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before="82" w:line="360" w:lineRule="auto"/>
        <w:ind w:right="12"/>
        <w:jc w:val="center"/>
        <w:rPr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b/>
          <w:bCs/>
          <w:color w:val="000000"/>
          <w:sz w:val="20"/>
          <w:szCs w:val="20"/>
        </w:rPr>
        <w:t>ANEXO V</w:t>
      </w:r>
    </w:p>
    <w:p w14:paraId="00000002" w14:textId="77777777" w:rsidR="00B67455" w:rsidRDefault="00AA4A0F">
      <w:pPr>
        <w:spacing w:before="37" w:line="360" w:lineRule="auto"/>
        <w:ind w:right="1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EXAME </w:t>
      </w:r>
      <w:r>
        <w:rPr>
          <w:sz w:val="20"/>
          <w:szCs w:val="20"/>
        </w:rPr>
        <w:t>“</w:t>
      </w:r>
      <w:r>
        <w:rPr>
          <w:b/>
          <w:bCs/>
          <w:sz w:val="20"/>
          <w:szCs w:val="20"/>
        </w:rPr>
        <w:t>NÃO CONCLUÍDO</w:t>
      </w:r>
      <w:r>
        <w:rPr>
          <w:sz w:val="20"/>
          <w:szCs w:val="20"/>
        </w:rPr>
        <w:t>”</w:t>
      </w:r>
    </w:p>
    <w:p w14:paraId="00000003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spacing w:before="76" w:line="360" w:lineRule="auto"/>
        <w:jc w:val="both"/>
        <w:rPr>
          <w:color w:val="000000"/>
          <w:sz w:val="20"/>
          <w:szCs w:val="20"/>
        </w:rPr>
      </w:pPr>
    </w:p>
    <w:p w14:paraId="00000004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3" w:right="3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Art. 1º Nos termos do art. 46 da Resolução CONTRAN nº 1.020/2025, o exame prático de direção veicular poderá ser interrompido pela Comissão de Exame de Direção Veicular, sendo classificado como “</w:t>
      </w:r>
      <w:r>
        <w:rPr>
          <w:b/>
          <w:bCs/>
          <w:color w:val="000000"/>
          <w:sz w:val="20"/>
          <w:szCs w:val="20"/>
        </w:rPr>
        <w:t>não concluído</w:t>
      </w:r>
      <w:r>
        <w:rPr>
          <w:color w:val="000000"/>
          <w:sz w:val="20"/>
          <w:szCs w:val="20"/>
        </w:rPr>
        <w:t xml:space="preserve">”, sem atribuição de pontuação, nas hipóteses </w:t>
      </w:r>
      <w:r>
        <w:rPr>
          <w:sz w:val="20"/>
          <w:szCs w:val="20"/>
        </w:rPr>
        <w:t>elencadas neste anexo</w:t>
      </w:r>
      <w:r>
        <w:rPr>
          <w:color w:val="000000"/>
          <w:sz w:val="20"/>
          <w:szCs w:val="20"/>
        </w:rPr>
        <w:t>.</w:t>
      </w:r>
    </w:p>
    <w:p w14:paraId="00000005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jc w:val="both"/>
        <w:rPr>
          <w:color w:val="000000"/>
          <w:sz w:val="20"/>
          <w:szCs w:val="20"/>
        </w:rPr>
      </w:pPr>
    </w:p>
    <w:p w14:paraId="00000006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3"/>
        <w:jc w:val="both"/>
        <w:rPr>
          <w:color w:val="000000"/>
          <w:sz w:val="20"/>
          <w:szCs w:val="20"/>
          <w:highlight w:val="white"/>
        </w:rPr>
      </w:pPr>
      <w:r>
        <w:rPr>
          <w:b/>
          <w:bCs/>
          <w:color w:val="000000"/>
          <w:sz w:val="20"/>
          <w:szCs w:val="20"/>
          <w:highlight w:val="white"/>
        </w:rPr>
        <w:t>Incapacidade Técnica</w:t>
      </w:r>
    </w:p>
    <w:p w14:paraId="00000007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before="76" w:line="360" w:lineRule="auto"/>
        <w:jc w:val="both"/>
        <w:rPr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Nas situações classificadas como </w:t>
      </w:r>
      <w:r>
        <w:rPr>
          <w:b/>
          <w:bCs/>
          <w:sz w:val="20"/>
          <w:szCs w:val="20"/>
          <w:highlight w:val="white"/>
        </w:rPr>
        <w:t>Incapacidade Técnica</w:t>
      </w:r>
      <w:r>
        <w:rPr>
          <w:sz w:val="20"/>
          <w:szCs w:val="20"/>
          <w:highlight w:val="white"/>
        </w:rPr>
        <w:t xml:space="preserve">, a conduta deverá ser </w:t>
      </w:r>
      <w:r>
        <w:rPr>
          <w:b/>
          <w:bCs/>
          <w:sz w:val="20"/>
          <w:szCs w:val="20"/>
          <w:highlight w:val="white"/>
        </w:rPr>
        <w:t>reiterada</w:t>
      </w:r>
      <w:r>
        <w:rPr>
          <w:sz w:val="20"/>
          <w:szCs w:val="20"/>
          <w:highlight w:val="white"/>
        </w:rPr>
        <w:t xml:space="preserve">, caracterizada por, no mínimo, </w:t>
      </w:r>
      <w:r>
        <w:rPr>
          <w:b/>
          <w:bCs/>
          <w:sz w:val="20"/>
          <w:szCs w:val="20"/>
          <w:highlight w:val="white"/>
        </w:rPr>
        <w:t>duas ocorrências devidamente registradas</w:t>
      </w:r>
      <w:r>
        <w:rPr>
          <w:sz w:val="20"/>
          <w:szCs w:val="20"/>
          <w:highlight w:val="white"/>
        </w:rPr>
        <w:t xml:space="preserve">, ainda que distintas entre si, não sendo necessária a repetição da mesma situação. </w:t>
      </w:r>
    </w:p>
    <w:p w14:paraId="00000008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3" w:right="46"/>
        <w:jc w:val="both"/>
        <w:rPr>
          <w:color w:val="000000"/>
          <w:sz w:val="20"/>
          <w:szCs w:val="20"/>
          <w:highlight w:val="yellow"/>
        </w:rPr>
      </w:pPr>
    </w:p>
    <w:p w14:paraId="00000009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1666"/>
          <w:tab w:val="left" w:pos="4409"/>
          <w:tab w:val="left" w:pos="5075"/>
          <w:tab w:val="left" w:pos="7105"/>
          <w:tab w:val="left" w:pos="8429"/>
        </w:tabs>
        <w:spacing w:line="360" w:lineRule="auto"/>
        <w:ind w:left="23" w:right="48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SITUAÇÕES</w:t>
      </w:r>
      <w:r>
        <w:rPr>
          <w:b/>
          <w:bCs/>
          <w:color w:val="000000"/>
          <w:sz w:val="20"/>
          <w:szCs w:val="20"/>
        </w:rPr>
        <w:tab/>
        <w:t>CARACTERIZADORAS</w:t>
      </w:r>
      <w:r>
        <w:rPr>
          <w:b/>
          <w:bCs/>
          <w:color w:val="000000"/>
          <w:sz w:val="20"/>
          <w:szCs w:val="20"/>
        </w:rPr>
        <w:tab/>
        <w:t>DE</w:t>
      </w:r>
      <w:r>
        <w:rPr>
          <w:b/>
          <w:bCs/>
          <w:color w:val="000000"/>
          <w:sz w:val="20"/>
          <w:szCs w:val="20"/>
        </w:rPr>
        <w:tab/>
        <w:t>INCAPACIDADE</w:t>
      </w:r>
      <w:r>
        <w:rPr>
          <w:b/>
          <w:bCs/>
          <w:color w:val="000000"/>
          <w:sz w:val="20"/>
          <w:szCs w:val="20"/>
        </w:rPr>
        <w:tab/>
        <w:t>TÉCNICA</w:t>
      </w:r>
      <w:r>
        <w:rPr>
          <w:b/>
          <w:bCs/>
          <w:color w:val="000000"/>
          <w:sz w:val="20"/>
          <w:szCs w:val="20"/>
        </w:rPr>
        <w:tab/>
        <w:t>PARA CATEGORIAS B</w:t>
      </w:r>
      <w:r>
        <w:rPr>
          <w:b/>
          <w:bCs/>
          <w:sz w:val="20"/>
          <w:szCs w:val="20"/>
        </w:rPr>
        <w:t xml:space="preserve">, </w:t>
      </w:r>
      <w:r>
        <w:rPr>
          <w:b/>
          <w:bCs/>
          <w:color w:val="000000"/>
          <w:sz w:val="20"/>
          <w:szCs w:val="20"/>
        </w:rPr>
        <w:t>C</w:t>
      </w:r>
      <w:r>
        <w:rPr>
          <w:b/>
          <w:bCs/>
          <w:sz w:val="20"/>
          <w:szCs w:val="20"/>
        </w:rPr>
        <w:t xml:space="preserve">, </w:t>
      </w:r>
      <w:r>
        <w:rPr>
          <w:b/>
          <w:bCs/>
          <w:color w:val="000000"/>
          <w:sz w:val="20"/>
          <w:szCs w:val="20"/>
        </w:rPr>
        <w:t>D e E</w:t>
      </w:r>
    </w:p>
    <w:p w14:paraId="0000000A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jc w:val="both"/>
        <w:rPr>
          <w:sz w:val="20"/>
          <w:szCs w:val="20"/>
        </w:rPr>
      </w:pPr>
    </w:p>
    <w:p w14:paraId="0000000B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jc w:val="both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  <w:highlight w:val="white"/>
        </w:rPr>
        <w:t>I – Incapacidade de compreender comandos e sinalização viária</w:t>
      </w:r>
    </w:p>
    <w:p w14:paraId="0000000C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Não compreender ou não conseguir executar orientações simples e diretas do examinador;</w:t>
      </w:r>
    </w:p>
    <w:p w14:paraId="0000000D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Deixar de identificar ou interpretar corretamente a sinalização vertical ou horizontal, comprometendo a segurança da circulação;</w:t>
      </w:r>
    </w:p>
    <w:p w14:paraId="0000000E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c) Deixar de observar placas de re</w:t>
      </w:r>
      <w:r>
        <w:rPr>
          <w:sz w:val="20"/>
          <w:szCs w:val="20"/>
          <w:highlight w:val="white"/>
        </w:rPr>
        <w:t>gulamentação, advertência ou indicação, adotando conduta incompatível com a regra de circulação;</w:t>
      </w:r>
    </w:p>
    <w:p w14:paraId="0000000F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d) Demonstrar hesitação excessiva decorrente da incapacidade de compreender a dinâmica da preferência de passagem;</w:t>
      </w:r>
    </w:p>
    <w:p w14:paraId="00000010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e) Interromper a marcha ou parar o veículo  </w:t>
      </w:r>
      <w:r>
        <w:rPr>
          <w:sz w:val="20"/>
          <w:szCs w:val="20"/>
          <w:highlight w:val="white"/>
        </w:rPr>
        <w:t>indevidamente em via preferencial por falha na leitura da sinalização ou no posicionamento na via, ocasionando risco aos demais usuários e prejuízo à fluidez do tráfego.</w:t>
      </w:r>
    </w:p>
    <w:p w14:paraId="00000011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1" w:name="_eol6dgr9nzhk" w:colFirst="0" w:colLast="0"/>
      <w:bookmarkEnd w:id="1"/>
      <w:r>
        <w:rPr>
          <w:sz w:val="20"/>
          <w:szCs w:val="20"/>
          <w:highlight w:val="white"/>
        </w:rPr>
        <w:t>II – Desorientação espacial durante a condução</w:t>
      </w:r>
    </w:p>
    <w:p w14:paraId="00000012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a) Posicionar-se incorretamente na via </w:t>
      </w:r>
      <w:r>
        <w:rPr>
          <w:sz w:val="20"/>
          <w:szCs w:val="20"/>
          <w:highlight w:val="white"/>
        </w:rPr>
        <w:t>de forma reiterada, sem conseguir manter alinhamento adequado à faixa de circulação;</w:t>
      </w:r>
    </w:p>
    <w:p w14:paraId="00000013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Deixar de observar os retrovisores antes de efetuar mudança de faixa, ainda que tenha acionado a sinalização indicativa de direção.</w:t>
      </w:r>
    </w:p>
    <w:p w14:paraId="00000014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2" w:name="_pw6s73fnkcgz" w:colFirst="0" w:colLast="0"/>
      <w:bookmarkEnd w:id="2"/>
      <w:r>
        <w:rPr>
          <w:sz w:val="20"/>
          <w:szCs w:val="20"/>
          <w:highlight w:val="white"/>
        </w:rPr>
        <w:t>III – Ausência de coordenação motora</w:t>
      </w:r>
      <w:r>
        <w:rPr>
          <w:sz w:val="20"/>
          <w:szCs w:val="20"/>
          <w:highlight w:val="white"/>
        </w:rPr>
        <w:t xml:space="preserve"> na condução</w:t>
      </w:r>
    </w:p>
    <w:p w14:paraId="00000015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Demonstrar falta de coordenação entre volante, pedais e câmbio;</w:t>
      </w:r>
    </w:p>
    <w:p w14:paraId="00000016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Realizar movimentos desconexos e desordenados na condução do veículo;</w:t>
      </w:r>
    </w:p>
    <w:p w14:paraId="00000017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>c) Utilizar os pedais de forma simultânea e inadequada, sem lógica operacional;</w:t>
      </w:r>
    </w:p>
    <w:p w14:paraId="00000018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d) Acelerar quando deveria frear, de forma repetida, por confusão operacional.</w:t>
      </w:r>
    </w:p>
    <w:p w14:paraId="00000019" w14:textId="77777777" w:rsidR="00B67455" w:rsidRDefault="00AA4A0F">
      <w:pPr>
        <w:spacing w:before="240" w:after="240" w:line="360" w:lineRule="auto"/>
        <w:jc w:val="both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  <w:highlight w:val="white"/>
        </w:rPr>
        <w:t>IV – Desconhecimento do funcionamento básico do veículo</w:t>
      </w:r>
    </w:p>
    <w:p w14:paraId="0000001A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Não conseguir dar partida no veículo;</w:t>
      </w:r>
    </w:p>
    <w:p w14:paraId="0000001B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Não conseguir engatar marchas, por não acionar corretamente a embreagem ou po</w:t>
      </w:r>
      <w:r>
        <w:rPr>
          <w:sz w:val="20"/>
          <w:szCs w:val="20"/>
          <w:highlight w:val="white"/>
        </w:rPr>
        <w:t>r desconhecimento no manuseio do câmbio;</w:t>
      </w:r>
    </w:p>
    <w:p w14:paraId="0000001C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c) Manter o veículo em marcha inadequada por trecho significativo, utilizando predominantemente marchas reduzidas (1ª ou 2ª), mantendo rotação incompatível e deixando de realizar a progressão correta;</w:t>
      </w:r>
    </w:p>
    <w:p w14:paraId="0000001D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d) Dar partida</w:t>
      </w:r>
      <w:r>
        <w:rPr>
          <w:sz w:val="20"/>
          <w:szCs w:val="20"/>
          <w:highlight w:val="white"/>
        </w:rPr>
        <w:t xml:space="preserve"> com a engrenagem de tração engatada;</w:t>
      </w:r>
    </w:p>
    <w:p w14:paraId="0000001E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e) Tentar movimentar o veículo em ponto neutro.</w:t>
      </w:r>
    </w:p>
    <w:p w14:paraId="0000001F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3" w:name="_p7z28td5cvm7" w:colFirst="0" w:colLast="0"/>
      <w:bookmarkEnd w:id="3"/>
      <w:r>
        <w:rPr>
          <w:sz w:val="20"/>
          <w:szCs w:val="20"/>
          <w:highlight w:val="white"/>
        </w:rPr>
        <w:t>V – Condução sem controle direcional</w:t>
      </w:r>
    </w:p>
    <w:p w14:paraId="00000020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Conduzir o veículo continuamente em zigue-zague;</w:t>
      </w:r>
    </w:p>
    <w:p w14:paraId="00000021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yellow"/>
        </w:rPr>
      </w:pPr>
      <w:r>
        <w:rPr>
          <w:sz w:val="20"/>
          <w:szCs w:val="20"/>
          <w:highlight w:val="white"/>
        </w:rPr>
        <w:t>b) Perder a trajetória normal de circulação;</w:t>
      </w:r>
    </w:p>
    <w:p w14:paraId="00000022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c) Travar o volante ao finalizar conversões, provocando movimentos irregulares.</w:t>
      </w:r>
    </w:p>
    <w:p w14:paraId="00000023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4" w:name="_hwrjxyfz56hd" w:colFirst="0" w:colLast="0"/>
      <w:bookmarkEnd w:id="4"/>
      <w:r>
        <w:rPr>
          <w:sz w:val="20"/>
          <w:szCs w:val="20"/>
          <w:highlight w:val="white"/>
        </w:rPr>
        <w:t>VI – Incapacidade de manter o veículo sob controle em movimento</w:t>
      </w:r>
    </w:p>
    <w:p w14:paraId="00000024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Permitir que o veículo saia da pista, criando situação de risco;</w:t>
      </w:r>
    </w:p>
    <w:p w14:paraId="00000025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Interromper o funcionamento do motor, sem</w:t>
      </w:r>
      <w:r>
        <w:rPr>
          <w:sz w:val="20"/>
          <w:szCs w:val="20"/>
          <w:highlight w:val="white"/>
        </w:rPr>
        <w:t xml:space="preserve"> justa razão, após o início da prova;</w:t>
      </w:r>
    </w:p>
    <w:p w14:paraId="00000026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c) Demonstrar incapacidade de manter deslocamento contínuo e progressivo do veículo.</w:t>
      </w:r>
    </w:p>
    <w:p w14:paraId="00000027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5" w:name="_64k2esf6cxbd" w:colFirst="0" w:colLast="0"/>
      <w:bookmarkEnd w:id="5"/>
      <w:r>
        <w:rPr>
          <w:sz w:val="20"/>
          <w:szCs w:val="20"/>
          <w:highlight w:val="white"/>
        </w:rPr>
        <w:t>VII – Descontrole em situações específicas da via</w:t>
      </w:r>
    </w:p>
    <w:p w14:paraId="00000028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Em aclive: permitir recuo do veículo por falta de controle de embreagem e aceler</w:t>
      </w:r>
      <w:r>
        <w:rPr>
          <w:sz w:val="20"/>
          <w:szCs w:val="20"/>
          <w:highlight w:val="white"/>
        </w:rPr>
        <w:t>ação, admitindo-se o uso adequado do freio de estacionamento ou de serviço, desde que não haja recuo ou descontrole;</w:t>
      </w:r>
    </w:p>
    <w:p w14:paraId="00000029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Em declive: perder o controle do veículo em razão de uso inadequado da direção ou do freio.</w:t>
      </w:r>
    </w:p>
    <w:p w14:paraId="0000002A" w14:textId="77777777" w:rsidR="00B67455" w:rsidRDefault="00AA4A0F">
      <w:pPr>
        <w:pStyle w:val="Ttulo2"/>
        <w:keepNext w:val="0"/>
        <w:keepLines w:val="0"/>
        <w:spacing w:line="360" w:lineRule="auto"/>
        <w:jc w:val="both"/>
        <w:rPr>
          <w:sz w:val="20"/>
          <w:szCs w:val="20"/>
          <w:highlight w:val="white"/>
        </w:rPr>
      </w:pPr>
      <w:bookmarkStart w:id="6" w:name="_x47yfzx7eecw" w:colFirst="0" w:colLast="0"/>
      <w:bookmarkEnd w:id="6"/>
      <w:r>
        <w:rPr>
          <w:sz w:val="20"/>
          <w:szCs w:val="20"/>
          <w:highlight w:val="white"/>
        </w:rPr>
        <w:t>VIII – Procedimentos incorretos na preparaçã</w:t>
      </w:r>
      <w:r>
        <w:rPr>
          <w:sz w:val="20"/>
          <w:szCs w:val="20"/>
          <w:highlight w:val="white"/>
        </w:rPr>
        <w:t>o e operação do veículo</w:t>
      </w:r>
    </w:p>
    <w:p w14:paraId="0000002B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Não ajustar banco e espelhos retrovisores antes do início da marcha;</w:t>
      </w:r>
    </w:p>
    <w:p w14:paraId="0000002C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Ajustar de forma inadequada os dispositivos básicos de condução, comprometendo a segurança da direção;</w:t>
      </w:r>
    </w:p>
    <w:p w14:paraId="0000002D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>c) Desconhecer a localização ou a forma correta de aci</w:t>
      </w:r>
      <w:r>
        <w:rPr>
          <w:sz w:val="20"/>
          <w:szCs w:val="20"/>
          <w:highlight w:val="white"/>
        </w:rPr>
        <w:t xml:space="preserve">onamento dos dispositivos essenciais para a operação e o controle do veículo. </w:t>
      </w:r>
    </w:p>
    <w:p w14:paraId="0000002E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spacing w:before="37" w:line="360" w:lineRule="auto"/>
        <w:jc w:val="both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  <w:highlight w:val="white"/>
        </w:rPr>
        <w:t>IX – Ocorrências específicas em veículos com transmissão automática</w:t>
      </w:r>
    </w:p>
    <w:p w14:paraId="0000002F" w14:textId="77777777" w:rsidR="00B67455" w:rsidRDefault="00B67455">
      <w:pPr>
        <w:spacing w:before="37" w:line="360" w:lineRule="auto"/>
        <w:jc w:val="both"/>
        <w:rPr>
          <w:sz w:val="20"/>
          <w:szCs w:val="20"/>
          <w:highlight w:val="white"/>
        </w:rPr>
      </w:pPr>
    </w:p>
    <w:p w14:paraId="00000030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a) Acionar o pedal de freio de forma injustificada e contínua em trecho regular de circulação;</w:t>
      </w:r>
    </w:p>
    <w:p w14:paraId="00000031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b) Demonstrar desconhecimento na seleção das posições da transmissão automática, comprometendo o início ou à continuidade da marcha;</w:t>
      </w:r>
    </w:p>
    <w:p w14:paraId="00000032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c)  Utilizar os dois pés para dirigir, provocando acionamentos simultâneos e perda de controle;</w:t>
      </w:r>
    </w:p>
    <w:p w14:paraId="00000033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d) Selecionar posição incom</w:t>
      </w:r>
      <w:r>
        <w:rPr>
          <w:sz w:val="20"/>
          <w:szCs w:val="20"/>
          <w:highlight w:val="white"/>
        </w:rPr>
        <w:t>patível com a manobra pretendida;</w:t>
      </w:r>
    </w:p>
    <w:p w14:paraId="00000034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e) Tentar movimentar o veículo em posição inadequada (Neutro ou Parking);</w:t>
      </w:r>
    </w:p>
    <w:p w14:paraId="00000035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f) Não manter o pedal de freio acionado para realizar o engate inicial;</w:t>
      </w:r>
    </w:p>
    <w:p w14:paraId="00000036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g) Permitir deslocamento involuntário do veículo por ausência de controle do</w:t>
      </w:r>
      <w:r>
        <w:rPr>
          <w:sz w:val="20"/>
          <w:szCs w:val="20"/>
          <w:highlight w:val="white"/>
        </w:rPr>
        <w:t xml:space="preserve"> freio em parada;</w:t>
      </w:r>
    </w:p>
    <w:p w14:paraId="00000037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h) Acionar simultaneamente e de forma descoordenada os pedais de freio e acelerador;</w:t>
      </w:r>
    </w:p>
    <w:p w14:paraId="00000038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i) Acelerar excessivamente ao iniciar a marcha, demonstrando falta de controle progressivo;</w:t>
      </w:r>
    </w:p>
    <w:p w14:paraId="00000039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j) Utilizar de forma inadequada o freio de estacionamento (P)</w:t>
      </w:r>
    </w:p>
    <w:p w14:paraId="0000003A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k) Mudar a posição do câmbio com o veículo em movimento, alternar de </w:t>
      </w:r>
      <w:r>
        <w:rPr>
          <w:b/>
          <w:bCs/>
          <w:sz w:val="20"/>
          <w:szCs w:val="20"/>
          <w:highlight w:val="white"/>
        </w:rPr>
        <w:t>D (Drive) para R (Ré)</w:t>
      </w:r>
      <w:r>
        <w:rPr>
          <w:sz w:val="20"/>
          <w:szCs w:val="20"/>
          <w:highlight w:val="white"/>
        </w:rPr>
        <w:t xml:space="preserve"> ou de </w:t>
      </w:r>
      <w:r>
        <w:rPr>
          <w:b/>
          <w:bCs/>
          <w:sz w:val="20"/>
          <w:szCs w:val="20"/>
          <w:highlight w:val="white"/>
        </w:rPr>
        <w:t>R para D</w:t>
      </w:r>
      <w:r>
        <w:rPr>
          <w:sz w:val="20"/>
          <w:szCs w:val="20"/>
          <w:highlight w:val="white"/>
        </w:rPr>
        <w:t xml:space="preserve"> sem parar completamente, o que pode causar danos à transmissão;</w:t>
      </w:r>
    </w:p>
    <w:p w14:paraId="0000003B" w14:textId="77777777" w:rsidR="00B67455" w:rsidRDefault="00AA4A0F">
      <w:pPr>
        <w:spacing w:before="240" w:after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l) Manter o veículo parado em subida apenas com o acelerador causando esforço excessi</w:t>
      </w:r>
      <w:r>
        <w:rPr>
          <w:sz w:val="20"/>
          <w:szCs w:val="20"/>
          <w:highlight w:val="white"/>
        </w:rPr>
        <w:t>vo na transmissão, o correto é utilizar o freio.</w:t>
      </w:r>
    </w:p>
    <w:p w14:paraId="0000003C" w14:textId="77777777" w:rsidR="00B67455" w:rsidRDefault="00B67455">
      <w:pPr>
        <w:spacing w:before="240" w:after="240" w:line="360" w:lineRule="auto"/>
        <w:jc w:val="both"/>
        <w:rPr>
          <w:sz w:val="20"/>
          <w:szCs w:val="20"/>
          <w:highlight w:val="white"/>
        </w:rPr>
      </w:pPr>
    </w:p>
    <w:p w14:paraId="0000003D" w14:textId="77777777" w:rsidR="00B67455" w:rsidRDefault="00AA4A0F">
      <w:pPr>
        <w:spacing w:line="360" w:lineRule="auto"/>
        <w:jc w:val="both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  <w:highlight w:val="white"/>
        </w:rPr>
        <w:t>SITUAÇÕES CARACTERIZADORAS DE INTERRUPÇÃO DO EXAME POR NÃO CONCLUSÃO DO ESTACIONAMENTO EM TEMPO RAZOÁVEL, DENTRO DA ÁREA TOTAL LIVRE DESTINADA À MANOBRA – CATEGORIA "B"</w:t>
      </w:r>
    </w:p>
    <w:p w14:paraId="0000003E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Constatada qualquer das situações aba</w:t>
      </w:r>
      <w:r>
        <w:rPr>
          <w:sz w:val="20"/>
          <w:szCs w:val="20"/>
        </w:rPr>
        <w:t xml:space="preserve">ixo descritas, o exame prático deverá ser imediatamente classificado como </w:t>
      </w:r>
      <w:r>
        <w:rPr>
          <w:b/>
          <w:bCs/>
          <w:sz w:val="20"/>
          <w:szCs w:val="20"/>
        </w:rPr>
        <w:t>“não concluído”</w:t>
      </w:r>
      <w:r>
        <w:rPr>
          <w:sz w:val="20"/>
          <w:szCs w:val="20"/>
        </w:rPr>
        <w:t>, nos termos do MBEDV.</w:t>
      </w:r>
    </w:p>
    <w:p w14:paraId="0000003F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estacionamento quando o candidato:</w:t>
      </w:r>
    </w:p>
    <w:p w14:paraId="00000040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Não conseguir concluir o estacionamento do veículo dentro da área total livre destinada à manobra, no tempo razoável de até 3 (três) minutos;</w:t>
      </w:r>
    </w:p>
    <w:p w14:paraId="00000041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Avançar, abalroar ou transpor o balizamento que delimita a área destinada ao estacionamento do veículo na vaga.</w:t>
      </w:r>
    </w:p>
    <w:p w14:paraId="00000042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c) </w:t>
      </w:r>
      <w:r>
        <w:rPr>
          <w:sz w:val="20"/>
          <w:szCs w:val="20"/>
          <w:highlight w:val="white"/>
        </w:rPr>
        <w:t>O veículo não estiver devidamente estacionado, alinhado e paralelo ao bordo da via respeitando o distanciamento regulamentar ou esteja est</w:t>
      </w:r>
      <w:r>
        <w:rPr>
          <w:sz w:val="20"/>
          <w:szCs w:val="20"/>
          <w:highlight w:val="white"/>
        </w:rPr>
        <w:t>acionado em desacordo com as posições estabelecidas no CTB</w:t>
      </w:r>
    </w:p>
    <w:p w14:paraId="00000043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4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SITUAÇÕES CARACTERIZADORAS DE INCAPACIDADE TÉCNICA – CATEGORIA "A"</w:t>
      </w:r>
    </w:p>
    <w:p w14:paraId="00000045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6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Caracteriza-se a incapacidade técnica para dar continuidade segura ao exame, ensejando sua interrupção e o registro do resultado</w:t>
      </w:r>
      <w:r>
        <w:rPr>
          <w:sz w:val="20"/>
          <w:szCs w:val="20"/>
        </w:rPr>
        <w:t xml:space="preserve"> "Não Concluído", quando o candidato demonstrar imperícia reiterada no domínio dos comandos básicos da motocicleta, comprometendo a execução segura do percurso ou dos obstáculos obrigatórios.</w:t>
      </w:r>
    </w:p>
    <w:p w14:paraId="00000047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8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Constituem hipóteses de incapacidade técnica, entre outras:</w:t>
      </w:r>
    </w:p>
    <w:p w14:paraId="00000049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A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 </w:t>
      </w:r>
      <w:r>
        <w:rPr>
          <w:b/>
          <w:bCs/>
          <w:sz w:val="20"/>
          <w:szCs w:val="20"/>
        </w:rPr>
        <w:t>– Perda do domínio direcional</w:t>
      </w:r>
    </w:p>
    <w:p w14:paraId="0000004B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C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a) perder o controle da motocicleta em razão do uso inadequado do freio, da embreagem ou da aceleração;</w:t>
      </w:r>
    </w:p>
    <w:p w14:paraId="0000004D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4E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b) invadir qualquer faixa durante a realização do circuito;</w:t>
      </w:r>
    </w:p>
    <w:p w14:paraId="0000004F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0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c) realizar movimentos desconexos, bruscos ou desordenados </w:t>
      </w:r>
      <w:r>
        <w:rPr>
          <w:sz w:val="20"/>
          <w:szCs w:val="20"/>
        </w:rPr>
        <w:t>na condução da motocicleta, evidenciando ausência reiterada de domínio técnico.</w:t>
      </w:r>
    </w:p>
    <w:p w14:paraId="00000051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2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 – Utilização inadequada dos comandos do veículo</w:t>
      </w:r>
    </w:p>
    <w:p w14:paraId="00000053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4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a) utilizar incorretamente os equipamentos obrigatórios de comando da motocicleta;</w:t>
      </w:r>
    </w:p>
    <w:p w14:paraId="00000055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6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b) engrenar ou utilizar marchas inadequadas durante o exame, demonstrando ausência de domínio operacional;</w:t>
      </w:r>
    </w:p>
    <w:p w14:paraId="00000057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8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c) colocar o motor em funcionamento com a transmissão engrenada;</w:t>
      </w:r>
    </w:p>
    <w:p w14:paraId="00000059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A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d) interromper o funcionamento do motor, sem justificativa, após o início do exame</w:t>
      </w:r>
      <w:r>
        <w:rPr>
          <w:sz w:val="20"/>
          <w:szCs w:val="20"/>
        </w:rPr>
        <w:t>.</w:t>
      </w:r>
    </w:p>
    <w:p w14:paraId="0000005B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C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 – Falhas na técnica de parada e equilíbrio</w:t>
      </w:r>
    </w:p>
    <w:p w14:paraId="0000005D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5E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a) deixar de apoiar um dos pés no solo e manter o outro acionando o freio sempre que efetuar parada durante o exame, bem como no início do exame, quando aplicável;</w:t>
      </w:r>
    </w:p>
    <w:p w14:paraId="0000005F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60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IV – Condutas incompatíveis com a execuç</w:t>
      </w:r>
      <w:r>
        <w:rPr>
          <w:b/>
          <w:bCs/>
          <w:sz w:val="20"/>
          <w:szCs w:val="20"/>
        </w:rPr>
        <w:t>ão segura do exame</w:t>
      </w:r>
    </w:p>
    <w:p w14:paraId="00000061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62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t>a) regular os espelhos retrovisores durante o percurso do exame;</w:t>
      </w:r>
    </w:p>
    <w:p w14:paraId="00000063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</w:p>
    <w:p w14:paraId="00000064" w14:textId="77777777" w:rsidR="00B67455" w:rsidRDefault="00AA4A0F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  <w:tab w:val="left" w:pos="743"/>
        </w:tabs>
        <w:spacing w:line="360" w:lineRule="auto"/>
        <w:ind w:right="3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b) praticar qualquer conduta que demonstre ausência de domínio dos comandos básicos de direção, comprometendo a continuidade segura do exame.</w:t>
      </w:r>
    </w:p>
    <w:p w14:paraId="00000065" w14:textId="77777777" w:rsidR="00B67455" w:rsidRDefault="00B674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0"/>
          <w:szCs w:val="20"/>
        </w:rPr>
      </w:pPr>
    </w:p>
    <w:p w14:paraId="00000066" w14:textId="77777777" w:rsidR="00B67455" w:rsidRDefault="00AA4A0F">
      <w:pPr>
        <w:spacing w:line="360" w:lineRule="auto"/>
        <w:jc w:val="both"/>
        <w:rPr>
          <w:sz w:val="18"/>
          <w:szCs w:val="18"/>
        </w:rPr>
      </w:pPr>
      <w:r>
        <w:rPr>
          <w:b/>
          <w:bCs/>
          <w:sz w:val="20"/>
          <w:szCs w:val="20"/>
          <w:highlight w:val="white"/>
        </w:rPr>
        <w:t>SITUAÇÕES CARACTERIZADORAS DE INTERRUPÇÃO DO EXAME POR NÃO CONCLUSÃO DOS OBSTÁCULOS OBRIGATÓRIOS OU DESCUMPRIMENTO DO PERCURSO – CATEGORIA "A"</w:t>
      </w:r>
    </w:p>
    <w:p w14:paraId="00000067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Constatada qualquer das situações abaixo, o exame prático deverá ser imediatamente interrompido e registrado com </w:t>
      </w:r>
      <w:r>
        <w:rPr>
          <w:sz w:val="20"/>
          <w:szCs w:val="20"/>
        </w:rPr>
        <w:t xml:space="preserve">o resultado </w:t>
      </w:r>
      <w:r>
        <w:rPr>
          <w:b/>
          <w:bCs/>
          <w:sz w:val="20"/>
          <w:szCs w:val="20"/>
        </w:rPr>
        <w:t>“não concluído”</w:t>
      </w:r>
      <w:r>
        <w:rPr>
          <w:sz w:val="20"/>
          <w:szCs w:val="20"/>
        </w:rPr>
        <w:t>, por caracterizar a impossibilidade de conclusão regular do percurso de exame.</w:t>
      </w:r>
    </w:p>
    <w:p w14:paraId="00000068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Ziguezague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slalow</w:t>
      </w:r>
      <w:r>
        <w:rPr>
          <w:sz w:val="20"/>
          <w:szCs w:val="20"/>
        </w:rPr>
        <w:t xml:space="preserve">): </w:t>
      </w:r>
    </w:p>
    <w:p w14:paraId="00000069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obstáculo quando o candidato:</w:t>
      </w:r>
    </w:p>
    <w:p w14:paraId="0000006A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ingressar no obstáculo pelo lado incorreto;</w:t>
      </w:r>
    </w:p>
    <w:p w14:paraId="0000006B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abalroar qualque</w:t>
      </w:r>
      <w:r>
        <w:rPr>
          <w:sz w:val="20"/>
          <w:szCs w:val="20"/>
        </w:rPr>
        <w:t>r cone que compõe o obstáculo;</w:t>
      </w:r>
    </w:p>
    <w:p w14:paraId="0000006C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c) deixar de contornar um ou mais cones, suprimindo parte do percurso previsto.</w:t>
      </w:r>
    </w:p>
    <w:p w14:paraId="0000006D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Curvas sequenciais com raio de 90° </w:t>
      </w:r>
    </w:p>
    <w:p w14:paraId="0000006E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obstáculo quando o candidato:</w:t>
      </w:r>
    </w:p>
    <w:p w14:paraId="0000006F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 interromper a execução do obstáculo, parando </w:t>
      </w:r>
      <w:r>
        <w:rPr>
          <w:sz w:val="20"/>
          <w:szCs w:val="20"/>
        </w:rPr>
        <w:t>o veículo antes de sua conclusão;</w:t>
      </w:r>
    </w:p>
    <w:p w14:paraId="00000070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sair totalmente da pista demarcada com qualquer dos pneus durante a execução do obstáculo.</w:t>
      </w:r>
    </w:p>
    <w:p w14:paraId="00000071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Rotatória circular para manobra em “8”: </w:t>
      </w:r>
    </w:p>
    <w:p w14:paraId="00000072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obstáculo quando o candidato:</w:t>
      </w:r>
    </w:p>
    <w:p w14:paraId="00000073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realizar mais de uma tentativa para concluir a manobra;</w:t>
      </w:r>
    </w:p>
    <w:p w14:paraId="00000074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deixar de executar integralmente o percurso da manobra em "8";</w:t>
      </w:r>
    </w:p>
    <w:p w14:paraId="00000075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c) ingressar no obstáculo pelo lado incorreto;</w:t>
      </w:r>
    </w:p>
    <w:p w14:paraId="00000076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Prancha de equilíbrio: </w:t>
      </w:r>
    </w:p>
    <w:p w14:paraId="00000077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obstáculo quando o candidato:</w:t>
      </w:r>
    </w:p>
    <w:p w14:paraId="00000078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deixar de manter o equilíbrio sobre a prancha, saindo lateralmente durante sua execução;</w:t>
      </w:r>
    </w:p>
    <w:p w14:paraId="00000079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ingressar na prancha pela lateral, em vez do acesso previsto;</w:t>
      </w:r>
    </w:p>
    <w:p w14:paraId="0000007A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Sonorizador: </w:t>
      </w:r>
    </w:p>
    <w:p w14:paraId="0000007B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obstáculo quando o candidato:</w:t>
      </w:r>
    </w:p>
    <w:p w14:paraId="0000007C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a) deixar de transpor integralmente o sonorizador pelo trajeto previsto;</w:t>
      </w:r>
    </w:p>
    <w:p w14:paraId="0000007D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desviar do obstáculo ou abandoná-lo antes de sua conclusão.</w:t>
      </w:r>
    </w:p>
    <w:p w14:paraId="0000007E" w14:textId="77777777" w:rsidR="00B67455" w:rsidRDefault="00AA4A0F">
      <w:pPr>
        <w:widowControl/>
        <w:spacing w:before="24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DESCUMPRIR PERCURSO:</w:t>
      </w:r>
    </w:p>
    <w:p w14:paraId="0000007F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do exame quando o candidato:</w:t>
      </w:r>
    </w:p>
    <w:p w14:paraId="00000080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parar o veículo em local não previsto p</w:t>
      </w:r>
      <w:r>
        <w:rPr>
          <w:sz w:val="20"/>
          <w:szCs w:val="20"/>
        </w:rPr>
        <w:t>ara a realização do exame, sem justificativa decorrente de determinação do examinador ou de situação excepcional;</w:t>
      </w:r>
    </w:p>
    <w:p w14:paraId="00000081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b) sair totalmente da pista ou da faixa de circulação demarcada com qualquer dos pneus, abandonando o percurso estabelecido para o exame.</w:t>
      </w:r>
    </w:p>
    <w:p w14:paraId="00000082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c)  </w:t>
      </w:r>
      <w:r>
        <w:rPr>
          <w:sz w:val="20"/>
          <w:szCs w:val="20"/>
          <w:highlight w:val="white"/>
        </w:rPr>
        <w:t>Colocar ao menos um dos pés no solo com a motocicleta em movimento.</w:t>
      </w:r>
    </w:p>
    <w:p w14:paraId="00000083" w14:textId="77777777" w:rsidR="00B67455" w:rsidRDefault="00B67455">
      <w:pPr>
        <w:spacing w:line="360" w:lineRule="auto"/>
        <w:jc w:val="both"/>
        <w:rPr>
          <w:b/>
          <w:bCs/>
          <w:highlight w:val="white"/>
        </w:rPr>
      </w:pPr>
    </w:p>
    <w:p w14:paraId="00000084" w14:textId="77777777" w:rsidR="00B67455" w:rsidRDefault="00AA4A0F">
      <w:pPr>
        <w:spacing w:line="360" w:lineRule="auto"/>
        <w:jc w:val="both"/>
        <w:rPr>
          <w:sz w:val="18"/>
          <w:szCs w:val="18"/>
        </w:rPr>
      </w:pPr>
      <w:r>
        <w:rPr>
          <w:b/>
          <w:bCs/>
          <w:sz w:val="20"/>
          <w:szCs w:val="20"/>
          <w:highlight w:val="white"/>
        </w:rPr>
        <w:t>SITUAÇÕES CARACTERIZADORAS DE INTERRUPÇÃO DO EXAME POR NÃO CONCLUSÃO DA ETAPA BALIZA – CATEGORIA "C,D e E"</w:t>
      </w:r>
    </w:p>
    <w:p w14:paraId="00000085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Constatada qualquer das situações abaixo descritas, o exame prático deverá ser i</w:t>
      </w:r>
      <w:r>
        <w:rPr>
          <w:sz w:val="20"/>
          <w:szCs w:val="20"/>
        </w:rPr>
        <w:t xml:space="preserve">mediatamente classificado como </w:t>
      </w:r>
      <w:r>
        <w:rPr>
          <w:b/>
          <w:bCs/>
          <w:sz w:val="20"/>
          <w:szCs w:val="20"/>
        </w:rPr>
        <w:t>“não concluído”</w:t>
      </w:r>
      <w:r>
        <w:rPr>
          <w:sz w:val="20"/>
          <w:szCs w:val="20"/>
        </w:rPr>
        <w:t>.</w:t>
      </w:r>
    </w:p>
    <w:p w14:paraId="00000086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Caracteriza a não conclusão da etapa quando o candidato:</w:t>
      </w:r>
    </w:p>
    <w:p w14:paraId="00000087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a) Não conseguir estacionar o veículo na área balizada;</w:t>
      </w:r>
    </w:p>
    <w:p w14:paraId="00000088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b) Não colocar o veículo na área balizada no tempo máximo estabelecido, 06 (seis) minutos para </w:t>
      </w:r>
      <w:r>
        <w:rPr>
          <w:sz w:val="20"/>
          <w:szCs w:val="20"/>
        </w:rPr>
        <w:t>as categorias “C,D e E”</w:t>
      </w:r>
    </w:p>
    <w:p w14:paraId="00000089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c) Avançar sobre o balizamento demarcado quando do estacionamento do veículo na vaga;</w:t>
      </w:r>
    </w:p>
    <w:p w14:paraId="0000008A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d) Não completar a realização de todas as etapas do exame;</w:t>
      </w:r>
    </w:p>
    <w:p w14:paraId="0000008B" w14:textId="77777777" w:rsidR="00B67455" w:rsidRDefault="00AA4A0F">
      <w:pPr>
        <w:widowControl/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e) Sair fora da área de manobra ou área balizada, tanto no momento da alinhamento caso </w:t>
      </w:r>
      <w:r>
        <w:rPr>
          <w:sz w:val="20"/>
          <w:szCs w:val="20"/>
        </w:rPr>
        <w:t>seja o candidato que realize, ou durante a realização do exame.</w:t>
      </w:r>
    </w:p>
    <w:p w14:paraId="0000008C" w14:textId="77777777" w:rsidR="00B67455" w:rsidRDefault="00B67455">
      <w:pPr>
        <w:spacing w:line="360" w:lineRule="auto"/>
        <w:ind w:left="23"/>
        <w:jc w:val="both"/>
        <w:rPr>
          <w:sz w:val="20"/>
          <w:szCs w:val="20"/>
        </w:rPr>
      </w:pPr>
    </w:p>
    <w:p w14:paraId="0000008D" w14:textId="77777777" w:rsidR="00B67455" w:rsidRDefault="00AA4A0F">
      <w:pPr>
        <w:spacing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>SITUAÇÕES CARACTERIZADORAS DE INTERRUPÇÃO DO EXAME POR INSTABILIDADE EMOCIONAL OU COMPORTAMENTO INCOMPATÍVEL</w:t>
      </w:r>
    </w:p>
    <w:p w14:paraId="0000008E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Constatada qualquer das hipóteses abaixo descritas, o exame prático deverá ser ime</w:t>
      </w:r>
      <w:r>
        <w:rPr>
          <w:sz w:val="20"/>
          <w:szCs w:val="20"/>
        </w:rPr>
        <w:t xml:space="preserve">diatamente classificado como </w:t>
      </w:r>
      <w:r>
        <w:rPr>
          <w:b/>
          <w:bCs/>
          <w:sz w:val="20"/>
          <w:szCs w:val="20"/>
        </w:rPr>
        <w:t>“não concluído”</w:t>
      </w:r>
      <w:r>
        <w:rPr>
          <w:sz w:val="20"/>
          <w:szCs w:val="20"/>
        </w:rPr>
        <w:t xml:space="preserve">, nos termos do art. 46, inciso II, da Resolução nº 1.020/2025 do Conselho Nacional de Trânsito – CONTRAN. </w:t>
      </w:r>
    </w:p>
    <w:p w14:paraId="0000008F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 – Apresentar instabilidade emocional manifesta, caracterizada por choro persistente, tremores intensos</w:t>
      </w:r>
      <w:r>
        <w:rPr>
          <w:sz w:val="20"/>
          <w:szCs w:val="20"/>
        </w:rPr>
        <w:t>, ansiedade, pânico, descontrole emocional ou comprometimento do raciocínio e da coordenação necessários à condução segura do veículo ;</w:t>
      </w:r>
    </w:p>
    <w:p w14:paraId="00000090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II – Recusar-se, deliberadamente, a dar continuidade ao exame após seu início, por exemplo, deixando </w:t>
      </w:r>
      <w:r>
        <w:rPr>
          <w:sz w:val="20"/>
          <w:szCs w:val="20"/>
        </w:rPr>
        <w:lastRenderedPageBreak/>
        <w:t>de passar pela prancha ou por qualquer obstáculo do circuito da categoria “A”, recusando-se a seguir o trajeto determinado nas demais categorias ou a reali</w:t>
      </w:r>
      <w:r>
        <w:rPr>
          <w:sz w:val="20"/>
          <w:szCs w:val="20"/>
        </w:rPr>
        <w:t>zar o estacionamento ao final do percurso da categoria “B” ;</w:t>
      </w:r>
    </w:p>
    <w:p w14:paraId="00000091" w14:textId="77777777" w:rsidR="00B67455" w:rsidRDefault="00B67455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</w:p>
    <w:p w14:paraId="00000092" w14:textId="77777777" w:rsidR="00B67455" w:rsidRDefault="00AA4A0F">
      <w:pPr>
        <w:spacing w:line="360" w:lineRule="auto"/>
        <w:jc w:val="both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  <w:highlight w:val="white"/>
        </w:rPr>
        <w:t>SITUAÇÕES CARACTERIZADORAS DE INTERRUPÇÃO DEFINITIVA CONFORME MBEDV</w:t>
      </w:r>
    </w:p>
    <w:p w14:paraId="00000093" w14:textId="77777777" w:rsidR="00B67455" w:rsidRDefault="00B67455">
      <w:pPr>
        <w:spacing w:line="360" w:lineRule="auto"/>
        <w:jc w:val="both"/>
        <w:rPr>
          <w:b/>
          <w:bCs/>
          <w:sz w:val="20"/>
          <w:szCs w:val="20"/>
          <w:highlight w:val="white"/>
        </w:rPr>
      </w:pPr>
    </w:p>
    <w:p w14:paraId="00000094" w14:textId="77777777" w:rsidR="00B67455" w:rsidRDefault="00AA4A0F">
      <w:pPr>
        <w:spacing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Constatada qualquer das situações excepcionais abaixo descritas, o exame deverá ser </w:t>
      </w:r>
      <w:r>
        <w:rPr>
          <w:b/>
          <w:bCs/>
          <w:sz w:val="20"/>
          <w:szCs w:val="20"/>
        </w:rPr>
        <w:t>imediatamente interrompido</w:t>
      </w:r>
      <w:r>
        <w:rPr>
          <w:sz w:val="20"/>
          <w:szCs w:val="20"/>
        </w:rPr>
        <w:t xml:space="preserve">, independentemente da existência de outras infrações, faltas ou situações de imperícia eventualmente constatadas. </w:t>
      </w:r>
    </w:p>
    <w:p w14:paraId="00000095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 – Cair do veículo durante a realização do exame prático, quando aplicável à categoria;</w:t>
      </w:r>
    </w:p>
    <w:p w14:paraId="00000096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II – Provocar sinistro de trânsito durante a realiz</w:t>
      </w:r>
      <w:r>
        <w:rPr>
          <w:sz w:val="20"/>
          <w:szCs w:val="20"/>
        </w:rPr>
        <w:t>ação do exame;</w:t>
      </w:r>
    </w:p>
    <w:p w14:paraId="00000097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III – Necessitar da intervenção do examinador, mediante acionamento do duplo comando, para evitar a ocorrência de sinistro de trânsito; </w:t>
      </w:r>
    </w:p>
    <w:p w14:paraId="00000098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III – Faltar com respeito, urbanidade ou decoro durante a realização do exame;</w:t>
      </w:r>
    </w:p>
    <w:p w14:paraId="00000099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IV – Desacatar ou constra</w:t>
      </w:r>
      <w:r>
        <w:rPr>
          <w:sz w:val="20"/>
          <w:szCs w:val="20"/>
        </w:rPr>
        <w:t>nger o</w:t>
      </w:r>
      <w:r>
        <w:rPr>
          <w:sz w:val="20"/>
          <w:szCs w:val="20"/>
          <w:highlight w:val="white"/>
        </w:rPr>
        <w:t xml:space="preserve"> examinador </w:t>
      </w:r>
      <w:r>
        <w:rPr>
          <w:sz w:val="20"/>
          <w:szCs w:val="20"/>
        </w:rPr>
        <w:t xml:space="preserve">durante a realização do exame; </w:t>
      </w:r>
    </w:p>
    <w:p w14:paraId="0000009A" w14:textId="77777777" w:rsidR="00B67455" w:rsidRDefault="00AA4A0F">
      <w:pPr>
        <w:tabs>
          <w:tab w:val="left" w:pos="350"/>
        </w:tabs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 – Não utilizar óculos ou lentes corretivas de uso obrigatório, quando essa exigência constar como restrição, deixando de sanar a irregularidade mesmo após ser orientado a colocar e utilizar o dispositivo </w:t>
      </w:r>
      <w:r>
        <w:rPr>
          <w:sz w:val="20"/>
          <w:szCs w:val="20"/>
        </w:rPr>
        <w:t>corretivo exigido.</w:t>
      </w:r>
    </w:p>
    <w:p w14:paraId="0000009B" w14:textId="77777777" w:rsidR="00B67455" w:rsidRDefault="00B67455">
      <w:pPr>
        <w:spacing w:line="360" w:lineRule="auto"/>
        <w:jc w:val="both"/>
        <w:rPr>
          <w:sz w:val="20"/>
          <w:szCs w:val="20"/>
          <w:highlight w:val="white"/>
        </w:rPr>
      </w:pPr>
    </w:p>
    <w:p w14:paraId="0000009C" w14:textId="77777777" w:rsidR="00B67455" w:rsidRDefault="00B67455">
      <w:pPr>
        <w:spacing w:line="360" w:lineRule="auto"/>
        <w:jc w:val="both"/>
        <w:rPr>
          <w:b/>
          <w:bCs/>
          <w:sz w:val="20"/>
          <w:szCs w:val="20"/>
          <w:highlight w:val="white"/>
        </w:rPr>
      </w:pPr>
    </w:p>
    <w:sectPr w:rsidR="00B67455">
      <w:headerReference w:type="default" r:id="rId6"/>
      <w:footerReference w:type="default" r:id="rId7"/>
      <w:pgSz w:w="11920" w:h="16840"/>
      <w:pgMar w:top="851" w:right="1417" w:bottom="280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7CD25" w14:textId="77777777" w:rsidR="00AA4A0F" w:rsidRDefault="00AA4A0F">
      <w:r>
        <w:separator/>
      </w:r>
    </w:p>
  </w:endnote>
  <w:endnote w:type="continuationSeparator" w:id="0">
    <w:p w14:paraId="68FF7FF5" w14:textId="77777777" w:rsidR="00AA4A0F" w:rsidRDefault="00AA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547C03-D036-4DF2-B5F5-73077AEB700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04B8EB0-FA34-4619-8DF2-8D9853CE33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1ABD1E4-AE88-4E07-85A4-3A105A3D2DD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9E" w14:textId="696D6517" w:rsidR="00B67455" w:rsidRDefault="00AA4A0F">
    <w:pPr>
      <w:jc w:val="right"/>
    </w:pPr>
    <w:r>
      <w:fldChar w:fldCharType="begin"/>
    </w:r>
    <w:r>
      <w:instrText>PAGE</w:instrText>
    </w:r>
    <w:r w:rsidR="00123B9D">
      <w:fldChar w:fldCharType="separate"/>
    </w:r>
    <w:r w:rsidR="00123B9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AF635" w14:textId="77777777" w:rsidR="00AA4A0F" w:rsidRDefault="00AA4A0F">
      <w:r>
        <w:separator/>
      </w:r>
    </w:p>
  </w:footnote>
  <w:footnote w:type="continuationSeparator" w:id="0">
    <w:p w14:paraId="2385E297" w14:textId="77777777" w:rsidR="00AA4A0F" w:rsidRDefault="00AA4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9D" w14:textId="77777777" w:rsidR="00B67455" w:rsidRDefault="00B6745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55"/>
    <w:rsid w:val="00123B9D"/>
    <w:rsid w:val="00AA4A0F"/>
    <w:rsid w:val="00B6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E814B-D470-459B-BFBA-C2A3AF1E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1915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Rangel Santos</dc:creator>
  <cp:lastModifiedBy>Guilherme Rangel Santos</cp:lastModifiedBy>
  <cp:revision>2</cp:revision>
  <dcterms:created xsi:type="dcterms:W3CDTF">2026-08-20T18:43:00Z</dcterms:created>
  <dcterms:modified xsi:type="dcterms:W3CDTF">2026-08-20T18:43:00Z</dcterms:modified>
</cp:coreProperties>
</file>