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341" w:rsidRDefault="00B51341">
      <w:pPr>
        <w:rPr>
          <w:rFonts w:ascii="Arial" w:eastAsia="Arial" w:hAnsi="Arial" w:cs="Arial"/>
          <w:color w:val="5B5B5F"/>
          <w:sz w:val="36"/>
          <w:szCs w:val="36"/>
        </w:rPr>
      </w:pPr>
    </w:p>
    <w:p w:rsidR="00B51341" w:rsidRDefault="00B51341">
      <w:pPr>
        <w:rPr>
          <w:rFonts w:ascii="Arial" w:eastAsia="Arial" w:hAnsi="Arial" w:cs="Arial"/>
          <w:color w:val="5B5B5F"/>
          <w:sz w:val="36"/>
          <w:szCs w:val="36"/>
        </w:rPr>
      </w:pPr>
    </w:p>
    <w:p w:rsidR="00B51341" w:rsidRDefault="00B51341">
      <w:pPr>
        <w:rPr>
          <w:rFonts w:ascii="Arial" w:eastAsia="Arial" w:hAnsi="Arial" w:cs="Arial"/>
          <w:color w:val="5B5B5F"/>
          <w:sz w:val="36"/>
          <w:szCs w:val="36"/>
        </w:rPr>
      </w:pPr>
    </w:p>
    <w:p w:rsidR="00B51341" w:rsidRDefault="001A4EB9">
      <w:pPr>
        <w:rPr>
          <w:rFonts w:ascii="Arial" w:eastAsia="Arial" w:hAnsi="Arial" w:cs="Arial"/>
          <w:b/>
          <w:color w:val="405CA1"/>
          <w:sz w:val="56"/>
          <w:szCs w:val="56"/>
        </w:rPr>
      </w:pPr>
      <w:r>
        <w:rPr>
          <w:rFonts w:ascii="Arial" w:eastAsia="Arial" w:hAnsi="Arial" w:cs="Arial"/>
          <w:color w:val="405CA1"/>
          <w:sz w:val="56"/>
          <w:szCs w:val="56"/>
        </w:rPr>
        <w:t>PREGÃO ELETRÔNICO</w:t>
      </w:r>
    </w:p>
    <w:p w:rsidR="00B51341" w:rsidRDefault="00097829">
      <w:pPr>
        <w:rPr>
          <w:rFonts w:ascii="Arial" w:eastAsia="Arial" w:hAnsi="Arial" w:cs="Arial"/>
          <w:i/>
          <w:color w:val="5B5B5F"/>
          <w:sz w:val="28"/>
          <w:szCs w:val="28"/>
        </w:rPr>
      </w:pPr>
      <w:r w:rsidRPr="00097829">
        <w:rPr>
          <w:rFonts w:ascii="Arial" w:eastAsia="Arial" w:hAnsi="Arial" w:cs="Arial"/>
          <w:i/>
          <w:color w:val="5B5B5F"/>
          <w:sz w:val="28"/>
          <w:szCs w:val="28"/>
        </w:rPr>
        <w:t>12</w:t>
      </w:r>
      <w:r w:rsidR="001A4EB9" w:rsidRPr="00097829">
        <w:rPr>
          <w:rFonts w:ascii="Arial" w:eastAsia="Arial" w:hAnsi="Arial" w:cs="Arial"/>
          <w:i/>
          <w:color w:val="5B5B5F"/>
          <w:sz w:val="28"/>
          <w:szCs w:val="28"/>
        </w:rPr>
        <w:t>/20</w:t>
      </w:r>
      <w:r w:rsidRPr="00097829">
        <w:rPr>
          <w:rFonts w:ascii="Arial" w:eastAsia="Arial" w:hAnsi="Arial" w:cs="Arial"/>
          <w:i/>
          <w:color w:val="5B5B5F"/>
          <w:sz w:val="28"/>
          <w:szCs w:val="28"/>
        </w:rPr>
        <w:t>24</w:t>
      </w:r>
    </w:p>
    <w:p w:rsidR="00B51341" w:rsidRDefault="00B51341">
      <w:pPr>
        <w:spacing w:line="259" w:lineRule="auto"/>
        <w:rPr>
          <w:rFonts w:ascii="Arial" w:eastAsia="Arial" w:hAnsi="Arial" w:cs="Arial"/>
          <w:b/>
          <w:color w:val="405CA1"/>
          <w:sz w:val="28"/>
          <w:szCs w:val="28"/>
        </w:rPr>
      </w:pPr>
    </w:p>
    <w:p w:rsidR="00B51341" w:rsidRDefault="001A4EB9">
      <w:pPr>
        <w:spacing w:line="259" w:lineRule="auto"/>
        <w:rPr>
          <w:rFonts w:ascii="Arial" w:eastAsia="Arial" w:hAnsi="Arial" w:cs="Arial"/>
          <w:b/>
          <w:color w:val="405CA1"/>
          <w:sz w:val="26"/>
          <w:szCs w:val="26"/>
        </w:rPr>
      </w:pPr>
      <w:r>
        <w:rPr>
          <w:rFonts w:ascii="Arial" w:eastAsia="Arial" w:hAnsi="Arial" w:cs="Arial"/>
          <w:b/>
          <w:color w:val="405CA1"/>
          <w:sz w:val="32"/>
          <w:szCs w:val="32"/>
        </w:rPr>
        <w:t>CONTRATANTE</w:t>
      </w:r>
    </w:p>
    <w:p w:rsidR="00B51341" w:rsidRDefault="001A4EB9">
      <w:pPr>
        <w:jc w:val="both"/>
        <w:rPr>
          <w:rFonts w:ascii="Arial" w:eastAsia="Arial" w:hAnsi="Arial" w:cs="Arial"/>
          <w:color w:val="5B5B5F"/>
          <w:sz w:val="26"/>
          <w:szCs w:val="26"/>
        </w:rPr>
      </w:pPr>
      <w:r>
        <w:rPr>
          <w:rFonts w:ascii="Arial" w:eastAsia="Arial" w:hAnsi="Arial" w:cs="Arial"/>
          <w:color w:val="5B5B5F"/>
          <w:sz w:val="28"/>
          <w:szCs w:val="28"/>
        </w:rPr>
        <w:t>DEPARTAMENTO ESTADUAL DE TRÂNSITO - DETRAN/MT</w:t>
      </w:r>
    </w:p>
    <w:p w:rsidR="00B51341" w:rsidRDefault="00B51341">
      <w:pPr>
        <w:rPr>
          <w:rFonts w:ascii="Arial" w:eastAsia="Arial" w:hAnsi="Arial" w:cs="Arial"/>
          <w:b/>
          <w:color w:val="405CA1"/>
          <w:sz w:val="32"/>
          <w:szCs w:val="32"/>
        </w:rPr>
      </w:pPr>
    </w:p>
    <w:p w:rsidR="00B51341" w:rsidRDefault="001A4EB9">
      <w:pPr>
        <w:rPr>
          <w:rFonts w:ascii="Arial" w:eastAsia="Arial" w:hAnsi="Arial" w:cs="Arial"/>
          <w:b/>
          <w:color w:val="5B5B5F"/>
          <w:sz w:val="26"/>
          <w:szCs w:val="26"/>
        </w:rPr>
      </w:pPr>
      <w:r>
        <w:rPr>
          <w:rFonts w:ascii="Arial" w:eastAsia="Arial" w:hAnsi="Arial" w:cs="Arial"/>
          <w:b/>
          <w:color w:val="405CA1"/>
          <w:sz w:val="32"/>
          <w:szCs w:val="32"/>
        </w:rPr>
        <w:t>OBJETO</w:t>
      </w:r>
    </w:p>
    <w:p w:rsidR="00B51341" w:rsidRDefault="00E05F47">
      <w:pPr>
        <w:jc w:val="both"/>
        <w:rPr>
          <w:rFonts w:ascii="Arial" w:eastAsia="Arial" w:hAnsi="Arial" w:cs="Arial"/>
          <w:color w:val="5B5B5F"/>
          <w:sz w:val="28"/>
          <w:szCs w:val="28"/>
        </w:rPr>
      </w:pPr>
      <w:r w:rsidRPr="00097829">
        <w:rPr>
          <w:rFonts w:ascii="Arial" w:eastAsia="Arial" w:hAnsi="Arial" w:cs="Arial"/>
          <w:color w:val="5B5B5F"/>
          <w:sz w:val="28"/>
          <w:szCs w:val="28"/>
        </w:rPr>
        <w:t>Aquisi</w:t>
      </w:r>
      <w:r w:rsidRPr="00097829">
        <w:rPr>
          <w:rFonts w:ascii="Arial" w:eastAsia="Arial" w:hAnsi="Arial" w:cs="Arial" w:hint="cs"/>
          <w:color w:val="5B5B5F"/>
          <w:sz w:val="28"/>
          <w:szCs w:val="28"/>
        </w:rPr>
        <w:t>çã</w:t>
      </w:r>
      <w:r w:rsidRPr="00097829">
        <w:rPr>
          <w:rFonts w:ascii="Arial" w:eastAsia="Arial" w:hAnsi="Arial" w:cs="Arial"/>
          <w:color w:val="5B5B5F"/>
          <w:sz w:val="28"/>
          <w:szCs w:val="28"/>
        </w:rPr>
        <w:t>o de Comparador Espectral de Imagem e V</w:t>
      </w:r>
      <w:r w:rsidRPr="00097829">
        <w:rPr>
          <w:rFonts w:ascii="Arial" w:eastAsia="Arial" w:hAnsi="Arial" w:cs="Arial" w:hint="cs"/>
          <w:color w:val="5B5B5F"/>
          <w:sz w:val="28"/>
          <w:szCs w:val="28"/>
        </w:rPr>
        <w:t>í</w:t>
      </w:r>
      <w:r w:rsidRPr="00097829">
        <w:rPr>
          <w:rFonts w:ascii="Arial" w:eastAsia="Arial" w:hAnsi="Arial" w:cs="Arial"/>
          <w:color w:val="5B5B5F"/>
          <w:sz w:val="28"/>
          <w:szCs w:val="28"/>
        </w:rPr>
        <w:t>deo para atendimento das necessidades da Per</w:t>
      </w:r>
      <w:r w:rsidRPr="00097829">
        <w:rPr>
          <w:rFonts w:ascii="Arial" w:eastAsia="Arial" w:hAnsi="Arial" w:cs="Arial" w:hint="cs"/>
          <w:color w:val="5B5B5F"/>
          <w:sz w:val="28"/>
          <w:szCs w:val="28"/>
        </w:rPr>
        <w:t>í</w:t>
      </w:r>
      <w:r w:rsidRPr="00097829">
        <w:rPr>
          <w:rFonts w:ascii="Arial" w:eastAsia="Arial" w:hAnsi="Arial" w:cs="Arial"/>
          <w:color w:val="5B5B5F"/>
          <w:sz w:val="28"/>
          <w:szCs w:val="28"/>
        </w:rPr>
        <w:t>cia Oficial e Identifica</w:t>
      </w:r>
      <w:r w:rsidRPr="00097829">
        <w:rPr>
          <w:rFonts w:ascii="Arial" w:eastAsia="Arial" w:hAnsi="Arial" w:cs="Arial" w:hint="cs"/>
          <w:color w:val="5B5B5F"/>
          <w:sz w:val="28"/>
          <w:szCs w:val="28"/>
        </w:rPr>
        <w:t>çã</w:t>
      </w:r>
      <w:r w:rsidRPr="00097829">
        <w:rPr>
          <w:rFonts w:ascii="Arial" w:eastAsia="Arial" w:hAnsi="Arial" w:cs="Arial"/>
          <w:color w:val="5B5B5F"/>
          <w:sz w:val="28"/>
          <w:szCs w:val="28"/>
        </w:rPr>
        <w:t>o T</w:t>
      </w:r>
      <w:r w:rsidRPr="00097829">
        <w:rPr>
          <w:rFonts w:ascii="Arial" w:eastAsia="Arial" w:hAnsi="Arial" w:cs="Arial" w:hint="cs"/>
          <w:color w:val="5B5B5F"/>
          <w:sz w:val="28"/>
          <w:szCs w:val="28"/>
        </w:rPr>
        <w:t>é</w:t>
      </w:r>
      <w:r w:rsidRPr="00097829">
        <w:rPr>
          <w:rFonts w:ascii="Arial" w:eastAsia="Arial" w:hAnsi="Arial" w:cs="Arial"/>
          <w:color w:val="5B5B5F"/>
          <w:sz w:val="28"/>
          <w:szCs w:val="28"/>
        </w:rPr>
        <w:t>cnica - POLITEC</w:t>
      </w:r>
    </w:p>
    <w:p w:rsidR="00B51341" w:rsidRDefault="00B51341">
      <w:pPr>
        <w:rPr>
          <w:rFonts w:ascii="Arial" w:eastAsia="Arial" w:hAnsi="Arial" w:cs="Arial"/>
          <w:b/>
          <w:color w:val="405CA1"/>
          <w:sz w:val="32"/>
          <w:szCs w:val="32"/>
        </w:rPr>
      </w:pPr>
    </w:p>
    <w:p w:rsidR="00B51341" w:rsidRDefault="001A4EB9">
      <w:pPr>
        <w:rPr>
          <w:rFonts w:ascii="Arial" w:eastAsia="Arial" w:hAnsi="Arial" w:cs="Arial"/>
          <w:b/>
          <w:color w:val="405CA1"/>
          <w:sz w:val="32"/>
          <w:szCs w:val="32"/>
        </w:rPr>
      </w:pPr>
      <w:r>
        <w:rPr>
          <w:rFonts w:ascii="Arial" w:eastAsia="Arial" w:hAnsi="Arial" w:cs="Arial"/>
          <w:b/>
          <w:color w:val="405CA1"/>
          <w:sz w:val="32"/>
          <w:szCs w:val="32"/>
        </w:rPr>
        <w:t>SÍNTESE DO OBJETO</w:t>
      </w:r>
    </w:p>
    <w:p w:rsidR="00B51341" w:rsidRDefault="00E05F47">
      <w:pPr>
        <w:jc w:val="both"/>
        <w:rPr>
          <w:rFonts w:ascii="Arial" w:eastAsia="Arial" w:hAnsi="Arial" w:cs="Arial"/>
          <w:color w:val="5B5B5F"/>
          <w:sz w:val="28"/>
          <w:szCs w:val="28"/>
        </w:rPr>
      </w:pPr>
      <w:r w:rsidRPr="00097829">
        <w:rPr>
          <w:rFonts w:ascii="Arial" w:eastAsia="Arial" w:hAnsi="Arial" w:cs="Arial"/>
          <w:color w:val="5B5B5F"/>
          <w:sz w:val="28"/>
          <w:szCs w:val="28"/>
        </w:rPr>
        <w:t>COMPARADOR ESPECTRAL</w:t>
      </w:r>
    </w:p>
    <w:p w:rsidR="00B51341" w:rsidRDefault="00B51341">
      <w:pPr>
        <w:rPr>
          <w:rFonts w:ascii="Arial" w:eastAsia="Arial" w:hAnsi="Arial" w:cs="Arial"/>
          <w:b/>
          <w:color w:val="405CA1"/>
          <w:sz w:val="32"/>
          <w:szCs w:val="32"/>
        </w:rPr>
      </w:pPr>
    </w:p>
    <w:p w:rsidR="00B51341" w:rsidRDefault="001A4EB9">
      <w:pPr>
        <w:rPr>
          <w:rFonts w:ascii="Arial" w:eastAsia="Arial" w:hAnsi="Arial" w:cs="Arial"/>
          <w:b/>
          <w:color w:val="405CA1"/>
          <w:sz w:val="26"/>
          <w:szCs w:val="26"/>
        </w:rPr>
      </w:pPr>
      <w:r>
        <w:rPr>
          <w:rFonts w:ascii="Arial" w:eastAsia="Arial" w:hAnsi="Arial" w:cs="Arial"/>
          <w:b/>
          <w:color w:val="405CA1"/>
          <w:sz w:val="32"/>
          <w:szCs w:val="32"/>
        </w:rPr>
        <w:t>VALOR</w:t>
      </w:r>
      <w:r>
        <w:rPr>
          <w:rFonts w:ascii="Arial" w:eastAsia="Arial" w:hAnsi="Arial" w:cs="Arial"/>
          <w:b/>
          <w:color w:val="405CA1"/>
          <w:sz w:val="26"/>
          <w:szCs w:val="26"/>
        </w:rPr>
        <w:t xml:space="preserve"> </w:t>
      </w:r>
      <w:r>
        <w:rPr>
          <w:rFonts w:ascii="Arial" w:eastAsia="Arial" w:hAnsi="Arial" w:cs="Arial"/>
          <w:b/>
          <w:color w:val="405CA1"/>
          <w:sz w:val="32"/>
          <w:szCs w:val="32"/>
        </w:rPr>
        <w:t>TOTAL ESTIMADO DA CONTRATAÇÃO</w:t>
      </w:r>
    </w:p>
    <w:p w:rsidR="00B51341" w:rsidRPr="00097829" w:rsidRDefault="004D1C8B">
      <w:pPr>
        <w:rPr>
          <w:rFonts w:ascii="Arial" w:eastAsia="Arial" w:hAnsi="Arial" w:cs="Arial"/>
          <w:color w:val="5B5B5F"/>
          <w:sz w:val="28"/>
          <w:szCs w:val="28"/>
        </w:rPr>
      </w:pPr>
      <w:r w:rsidRPr="00097829">
        <w:rPr>
          <w:rFonts w:ascii="Arial" w:eastAsia="Arial" w:hAnsi="Arial" w:cs="Arial"/>
          <w:color w:val="5B5B5F"/>
          <w:sz w:val="28"/>
          <w:szCs w:val="28"/>
        </w:rPr>
        <w:t>SIGILOSO</w:t>
      </w:r>
    </w:p>
    <w:p w:rsidR="00B51341" w:rsidRDefault="00B51341">
      <w:pPr>
        <w:rPr>
          <w:rFonts w:ascii="Arial" w:eastAsia="Arial" w:hAnsi="Arial" w:cs="Arial"/>
          <w:color w:val="5B5B5F"/>
          <w:sz w:val="26"/>
          <w:szCs w:val="26"/>
        </w:rPr>
      </w:pPr>
    </w:p>
    <w:p w:rsidR="00B51341" w:rsidRDefault="001A4EB9">
      <w:pPr>
        <w:rPr>
          <w:rFonts w:ascii="Arial" w:eastAsia="Arial" w:hAnsi="Arial" w:cs="Arial"/>
          <w:b/>
          <w:color w:val="405CA1"/>
          <w:sz w:val="26"/>
          <w:szCs w:val="26"/>
        </w:rPr>
      </w:pPr>
      <w:r>
        <w:rPr>
          <w:rFonts w:ascii="Arial" w:eastAsia="Arial" w:hAnsi="Arial" w:cs="Arial"/>
          <w:b/>
          <w:color w:val="405CA1"/>
          <w:sz w:val="32"/>
          <w:szCs w:val="32"/>
        </w:rPr>
        <w:t>DATA DA SESSÃO PÚBLICA</w:t>
      </w:r>
    </w:p>
    <w:p w:rsidR="00B51341" w:rsidRPr="00CD480A" w:rsidRDefault="001A4EB9">
      <w:pPr>
        <w:rPr>
          <w:rFonts w:ascii="Arial" w:eastAsia="Arial" w:hAnsi="Arial" w:cs="Arial"/>
          <w:b/>
          <w:color w:val="5B5B5F"/>
          <w:sz w:val="28"/>
          <w:szCs w:val="28"/>
        </w:rPr>
      </w:pPr>
      <w:r w:rsidRPr="00CD480A">
        <w:rPr>
          <w:rFonts w:ascii="Arial" w:eastAsia="Arial" w:hAnsi="Arial" w:cs="Arial"/>
          <w:color w:val="5B5B5F"/>
          <w:sz w:val="28"/>
          <w:szCs w:val="28"/>
        </w:rPr>
        <w:t xml:space="preserve">Dia </w:t>
      </w:r>
      <w:r w:rsidR="00B44795" w:rsidRPr="00CD480A">
        <w:rPr>
          <w:rFonts w:ascii="Arial" w:eastAsia="Arial" w:hAnsi="Arial" w:cs="Arial"/>
          <w:b/>
          <w:color w:val="5B5B5F"/>
          <w:sz w:val="28"/>
          <w:szCs w:val="28"/>
        </w:rPr>
        <w:t>11</w:t>
      </w:r>
      <w:r w:rsidRPr="00CD480A">
        <w:rPr>
          <w:rFonts w:ascii="Arial" w:eastAsia="Arial" w:hAnsi="Arial" w:cs="Arial"/>
          <w:b/>
          <w:color w:val="5B5B5F"/>
          <w:sz w:val="28"/>
          <w:szCs w:val="28"/>
        </w:rPr>
        <w:t>/</w:t>
      </w:r>
      <w:r w:rsidR="00B44795" w:rsidRPr="00CD480A">
        <w:rPr>
          <w:rFonts w:ascii="Arial" w:eastAsia="Arial" w:hAnsi="Arial" w:cs="Arial"/>
          <w:b/>
          <w:color w:val="5B5B5F"/>
          <w:sz w:val="28"/>
          <w:szCs w:val="28"/>
        </w:rPr>
        <w:t>11</w:t>
      </w:r>
      <w:r w:rsidRPr="00CD480A">
        <w:rPr>
          <w:rFonts w:ascii="Arial" w:eastAsia="Arial" w:hAnsi="Arial" w:cs="Arial"/>
          <w:b/>
          <w:color w:val="5B5B5F"/>
          <w:sz w:val="28"/>
          <w:szCs w:val="28"/>
        </w:rPr>
        <w:t>/</w:t>
      </w:r>
      <w:r w:rsidR="00B44795" w:rsidRPr="00CD480A">
        <w:rPr>
          <w:rFonts w:ascii="Arial" w:eastAsia="Arial" w:hAnsi="Arial" w:cs="Arial"/>
          <w:b/>
          <w:color w:val="5B5B5F"/>
          <w:sz w:val="28"/>
          <w:szCs w:val="28"/>
        </w:rPr>
        <w:t>2024</w:t>
      </w:r>
    </w:p>
    <w:p w:rsidR="00B51341" w:rsidRPr="00CD480A" w:rsidRDefault="001A4EB9">
      <w:pPr>
        <w:rPr>
          <w:rFonts w:ascii="Arial" w:eastAsia="Arial" w:hAnsi="Arial" w:cs="Arial"/>
          <w:b/>
          <w:color w:val="5B5B5F"/>
          <w:sz w:val="26"/>
          <w:szCs w:val="26"/>
        </w:rPr>
      </w:pPr>
      <w:r w:rsidRPr="00CD480A">
        <w:rPr>
          <w:rFonts w:ascii="Arial" w:eastAsia="Arial" w:hAnsi="Arial" w:cs="Arial"/>
          <w:color w:val="5B5B5F"/>
          <w:sz w:val="28"/>
          <w:szCs w:val="28"/>
        </w:rPr>
        <w:t>Horário Local:</w:t>
      </w:r>
      <w:r w:rsidRPr="00CD480A">
        <w:rPr>
          <w:rFonts w:ascii="Arial" w:eastAsia="Arial" w:hAnsi="Arial" w:cs="Arial"/>
          <w:b/>
          <w:color w:val="5B5B5F"/>
          <w:sz w:val="26"/>
          <w:szCs w:val="26"/>
        </w:rPr>
        <w:t xml:space="preserve"> </w:t>
      </w:r>
      <w:r w:rsidR="00B44795" w:rsidRPr="00E85232">
        <w:rPr>
          <w:rFonts w:ascii="Arial" w:eastAsia="Arial" w:hAnsi="Arial" w:cs="Arial"/>
          <w:b/>
          <w:color w:val="5B5B5F"/>
          <w:sz w:val="28"/>
          <w:szCs w:val="28"/>
        </w:rPr>
        <w:t>08h30</w:t>
      </w:r>
    </w:p>
    <w:p w:rsidR="00B51341" w:rsidRDefault="001A4EB9">
      <w:pPr>
        <w:jc w:val="both"/>
        <w:rPr>
          <w:rFonts w:ascii="Arial" w:eastAsia="Arial" w:hAnsi="Arial" w:cs="Arial"/>
          <w:b/>
          <w:smallCaps/>
          <w:color w:val="405CA1"/>
          <w:sz w:val="32"/>
          <w:szCs w:val="32"/>
        </w:rPr>
      </w:pPr>
      <w:r w:rsidRPr="00CD480A">
        <w:rPr>
          <w:rFonts w:ascii="Arial" w:eastAsia="Arial" w:hAnsi="Arial" w:cs="Arial"/>
          <w:color w:val="5B5B5F"/>
          <w:sz w:val="28"/>
          <w:szCs w:val="28"/>
        </w:rPr>
        <w:t xml:space="preserve">Horário Brasília: </w:t>
      </w:r>
      <w:r w:rsidR="00B44795" w:rsidRPr="00CD480A">
        <w:rPr>
          <w:rFonts w:ascii="Arial" w:eastAsia="Arial" w:hAnsi="Arial" w:cs="Arial"/>
          <w:b/>
          <w:color w:val="5B5B5F"/>
          <w:sz w:val="28"/>
          <w:szCs w:val="28"/>
        </w:rPr>
        <w:t>09h</w:t>
      </w:r>
      <w:bookmarkStart w:id="0" w:name="_GoBack"/>
      <w:bookmarkEnd w:id="0"/>
      <w:r w:rsidR="00B44795" w:rsidRPr="00CD480A">
        <w:rPr>
          <w:rFonts w:ascii="Arial" w:eastAsia="Arial" w:hAnsi="Arial" w:cs="Arial"/>
          <w:b/>
          <w:color w:val="5B5B5F"/>
          <w:sz w:val="28"/>
          <w:szCs w:val="28"/>
        </w:rPr>
        <w:t>30</w:t>
      </w:r>
    </w:p>
    <w:p w:rsidR="00B51341" w:rsidRDefault="00B51341">
      <w:pPr>
        <w:jc w:val="both"/>
        <w:rPr>
          <w:rFonts w:ascii="Arial" w:eastAsia="Arial" w:hAnsi="Arial" w:cs="Arial"/>
          <w:b/>
          <w:smallCaps/>
          <w:color w:val="405CA1"/>
          <w:sz w:val="32"/>
          <w:szCs w:val="32"/>
        </w:rPr>
      </w:pPr>
    </w:p>
    <w:p w:rsidR="00B51341" w:rsidRDefault="001A4EB9">
      <w:pPr>
        <w:jc w:val="both"/>
        <w:rPr>
          <w:rFonts w:ascii="Arial" w:eastAsia="Arial" w:hAnsi="Arial" w:cs="Arial"/>
          <w:smallCaps/>
          <w:color w:val="0000FF"/>
          <w:sz w:val="32"/>
          <w:szCs w:val="32"/>
        </w:rPr>
      </w:pPr>
      <w:r>
        <w:rPr>
          <w:rFonts w:ascii="Arial" w:eastAsia="Arial" w:hAnsi="Arial" w:cs="Arial"/>
          <w:b/>
          <w:smallCaps/>
          <w:color w:val="405CA1"/>
          <w:sz w:val="32"/>
          <w:szCs w:val="32"/>
        </w:rPr>
        <w:t>CRITÉRIO DE JULGAMENTO:</w:t>
      </w:r>
    </w:p>
    <w:p w:rsidR="00B51341" w:rsidRPr="00AD336D" w:rsidRDefault="00E47B01">
      <w:pPr>
        <w:jc w:val="both"/>
        <w:rPr>
          <w:rFonts w:ascii="Arial" w:eastAsia="Arial" w:hAnsi="Arial" w:cs="Arial"/>
          <w:sz w:val="28"/>
          <w:szCs w:val="28"/>
        </w:rPr>
      </w:pPr>
      <w:r w:rsidRPr="00AD336D">
        <w:rPr>
          <w:rFonts w:ascii="Arial" w:eastAsia="Arial" w:hAnsi="Arial" w:cs="Arial"/>
          <w:color w:val="595959"/>
          <w:sz w:val="28"/>
          <w:szCs w:val="28"/>
        </w:rPr>
        <w:t>Menor Preço</w:t>
      </w:r>
    </w:p>
    <w:p w:rsidR="00B51341" w:rsidRPr="00AD336D" w:rsidRDefault="00B51341">
      <w:pPr>
        <w:jc w:val="both"/>
        <w:rPr>
          <w:rFonts w:ascii="Arial" w:eastAsia="Arial" w:hAnsi="Arial" w:cs="Arial"/>
          <w:sz w:val="26"/>
          <w:szCs w:val="26"/>
        </w:rPr>
      </w:pPr>
    </w:p>
    <w:p w:rsidR="00B51341" w:rsidRPr="00AD336D" w:rsidRDefault="001A4EB9">
      <w:pPr>
        <w:jc w:val="both"/>
        <w:rPr>
          <w:rFonts w:ascii="Arial" w:eastAsia="Arial" w:hAnsi="Arial" w:cs="Arial"/>
          <w:smallCaps/>
          <w:sz w:val="32"/>
          <w:szCs w:val="32"/>
        </w:rPr>
      </w:pPr>
      <w:r w:rsidRPr="00AD336D">
        <w:rPr>
          <w:rFonts w:ascii="Arial" w:eastAsia="Arial" w:hAnsi="Arial" w:cs="Arial"/>
          <w:b/>
          <w:smallCaps/>
          <w:color w:val="405CA1"/>
          <w:sz w:val="32"/>
          <w:szCs w:val="32"/>
        </w:rPr>
        <w:t>MODO DE DISPUTA:</w:t>
      </w:r>
    </w:p>
    <w:p w:rsidR="00B51341" w:rsidRPr="00AD336D" w:rsidRDefault="00E05F47">
      <w:pPr>
        <w:jc w:val="both"/>
        <w:rPr>
          <w:rFonts w:ascii="Arial" w:eastAsia="Arial" w:hAnsi="Arial" w:cs="Arial"/>
          <w:sz w:val="28"/>
          <w:szCs w:val="28"/>
        </w:rPr>
      </w:pPr>
      <w:r w:rsidRPr="00AD336D">
        <w:rPr>
          <w:rFonts w:ascii="Arial" w:eastAsia="Arial" w:hAnsi="Arial" w:cs="Arial"/>
          <w:color w:val="595959"/>
          <w:sz w:val="28"/>
          <w:szCs w:val="28"/>
        </w:rPr>
        <w:t>Aberto</w:t>
      </w:r>
    </w:p>
    <w:p w:rsidR="00B51341" w:rsidRPr="00AD336D" w:rsidRDefault="00B51341">
      <w:pPr>
        <w:rPr>
          <w:rFonts w:ascii="Arial" w:eastAsia="Arial" w:hAnsi="Arial" w:cs="Arial"/>
          <w:b/>
          <w:color w:val="405CA1"/>
          <w:sz w:val="26"/>
          <w:szCs w:val="26"/>
        </w:rPr>
      </w:pPr>
    </w:p>
    <w:p w:rsidR="00B51341" w:rsidRPr="00AD336D" w:rsidRDefault="001A4EB9">
      <w:pPr>
        <w:rPr>
          <w:rFonts w:ascii="Arial" w:eastAsia="Arial" w:hAnsi="Arial" w:cs="Arial"/>
          <w:b/>
          <w:color w:val="405CA1"/>
          <w:sz w:val="32"/>
          <w:szCs w:val="32"/>
        </w:rPr>
      </w:pPr>
      <w:r w:rsidRPr="00AD336D">
        <w:rPr>
          <w:rFonts w:ascii="Arial" w:eastAsia="Arial" w:hAnsi="Arial" w:cs="Arial"/>
          <w:b/>
          <w:color w:val="405CA1"/>
          <w:sz w:val="32"/>
          <w:szCs w:val="32"/>
        </w:rPr>
        <w:t>DA PARTICIPAÇÃO ME/EPP/MEI</w:t>
      </w:r>
    </w:p>
    <w:p w:rsidR="00B51341" w:rsidRPr="00AD336D" w:rsidRDefault="00E05F47">
      <w:pPr>
        <w:jc w:val="both"/>
        <w:rPr>
          <w:rFonts w:ascii="Arial" w:eastAsia="Arial" w:hAnsi="Arial" w:cs="Arial"/>
          <w:color w:val="595959"/>
          <w:sz w:val="28"/>
          <w:szCs w:val="28"/>
        </w:rPr>
      </w:pPr>
      <w:r w:rsidRPr="00AD336D">
        <w:rPr>
          <w:rFonts w:ascii="Arial" w:eastAsia="Arial" w:hAnsi="Arial" w:cs="Arial"/>
          <w:color w:val="595959"/>
          <w:sz w:val="28"/>
          <w:szCs w:val="28"/>
        </w:rPr>
        <w:t>Ampl</w:t>
      </w:r>
      <w:r w:rsidR="00756D54" w:rsidRPr="00AD336D">
        <w:rPr>
          <w:rFonts w:ascii="Arial" w:eastAsia="Arial" w:hAnsi="Arial" w:cs="Arial"/>
          <w:color w:val="595959"/>
          <w:sz w:val="28"/>
          <w:szCs w:val="28"/>
        </w:rPr>
        <w:t>a Participação</w:t>
      </w:r>
    </w:p>
    <w:p w:rsidR="00B51341" w:rsidRDefault="00B51341">
      <w:pPr>
        <w:pBdr>
          <w:top w:val="nil"/>
          <w:left w:val="nil"/>
          <w:bottom w:val="nil"/>
          <w:right w:val="nil"/>
          <w:between w:val="nil"/>
        </w:pBdr>
        <w:jc w:val="both"/>
        <w:rPr>
          <w:rFonts w:ascii="Arial" w:eastAsia="Arial" w:hAnsi="Arial" w:cs="Arial"/>
          <w:color w:val="595959"/>
          <w:sz w:val="28"/>
          <w:szCs w:val="28"/>
        </w:rPr>
      </w:pPr>
    </w:p>
    <w:p w:rsidR="00B51341" w:rsidRDefault="00B51341">
      <w:pPr>
        <w:rPr>
          <w:rFonts w:ascii="Arial" w:eastAsia="Arial" w:hAnsi="Arial" w:cs="Arial"/>
          <w:b/>
          <w:color w:val="5B5B5F"/>
          <w:sz w:val="28"/>
          <w:szCs w:val="28"/>
        </w:rPr>
      </w:pPr>
    </w:p>
    <w:p w:rsidR="00B51341" w:rsidRDefault="00B51341">
      <w:pPr>
        <w:rPr>
          <w:rFonts w:ascii="Arial" w:eastAsia="Arial" w:hAnsi="Arial" w:cs="Arial"/>
          <w:b/>
          <w:color w:val="5B5B5F"/>
          <w:sz w:val="28"/>
          <w:szCs w:val="28"/>
        </w:rPr>
      </w:pPr>
    </w:p>
    <w:p w:rsidR="00B51341" w:rsidRDefault="00B51341">
      <w:pPr>
        <w:rPr>
          <w:rFonts w:ascii="Arial" w:eastAsia="Arial" w:hAnsi="Arial" w:cs="Arial"/>
          <w:b/>
          <w:color w:val="5B5B5F"/>
          <w:sz w:val="28"/>
          <w:szCs w:val="28"/>
        </w:rPr>
      </w:pPr>
    </w:p>
    <w:p w:rsidR="00B51341" w:rsidRDefault="00B51341">
      <w:pPr>
        <w:rPr>
          <w:rFonts w:ascii="Arial" w:eastAsia="Arial" w:hAnsi="Arial" w:cs="Arial"/>
          <w:b/>
          <w:color w:val="5B5B5F"/>
          <w:sz w:val="28"/>
          <w:szCs w:val="28"/>
        </w:rPr>
      </w:pPr>
    </w:p>
    <w:p w:rsidR="00B51341" w:rsidRDefault="00B51341">
      <w:pPr>
        <w:rPr>
          <w:rFonts w:ascii="Arial" w:eastAsia="Arial" w:hAnsi="Arial" w:cs="Arial"/>
          <w:b/>
          <w:color w:val="5B5B5F"/>
          <w:sz w:val="28"/>
          <w:szCs w:val="28"/>
        </w:rPr>
      </w:pPr>
    </w:p>
    <w:p w:rsidR="00B51341" w:rsidRDefault="00B51341">
      <w:pPr>
        <w:rPr>
          <w:rFonts w:ascii="Arial" w:eastAsia="Arial" w:hAnsi="Arial" w:cs="Arial"/>
          <w:b/>
          <w:color w:val="5B5B5F"/>
          <w:sz w:val="28"/>
          <w:szCs w:val="28"/>
        </w:rPr>
      </w:pPr>
    </w:p>
    <w:p w:rsidR="00B51341" w:rsidRDefault="00B51341">
      <w:pPr>
        <w:rPr>
          <w:rFonts w:ascii="Arial" w:eastAsia="Arial" w:hAnsi="Arial" w:cs="Arial"/>
          <w:b/>
          <w:color w:val="5B5B5F"/>
          <w:sz w:val="28"/>
          <w:szCs w:val="28"/>
        </w:rPr>
      </w:pPr>
    </w:p>
    <w:p w:rsidR="00B51341" w:rsidRDefault="00B51341">
      <w:pPr>
        <w:rPr>
          <w:rFonts w:ascii="Arial" w:eastAsia="Arial" w:hAnsi="Arial" w:cs="Arial"/>
          <w:b/>
          <w:color w:val="5B5B5F"/>
          <w:sz w:val="28"/>
          <w:szCs w:val="28"/>
        </w:rPr>
      </w:pPr>
    </w:p>
    <w:p w:rsidR="00B51341" w:rsidRDefault="00B51341">
      <w:pPr>
        <w:rPr>
          <w:rFonts w:ascii="Arial" w:eastAsia="Arial" w:hAnsi="Arial" w:cs="Arial"/>
          <w:b/>
          <w:color w:val="5B5B5F"/>
          <w:sz w:val="28"/>
          <w:szCs w:val="28"/>
        </w:rPr>
      </w:pPr>
    </w:p>
    <w:p w:rsidR="00B51341" w:rsidRDefault="00B51341">
      <w:pPr>
        <w:rPr>
          <w:rFonts w:ascii="Arial" w:eastAsia="Arial" w:hAnsi="Arial" w:cs="Arial"/>
          <w:b/>
          <w:color w:val="5B5B5F"/>
          <w:sz w:val="28"/>
          <w:szCs w:val="28"/>
        </w:rPr>
      </w:pPr>
    </w:p>
    <w:p w:rsidR="00B51341" w:rsidRDefault="00B51341">
      <w:pPr>
        <w:rPr>
          <w:rFonts w:ascii="Arial" w:eastAsia="Arial" w:hAnsi="Arial" w:cs="Arial"/>
          <w:b/>
          <w:color w:val="5B5B5F"/>
          <w:sz w:val="28"/>
          <w:szCs w:val="28"/>
        </w:rPr>
      </w:pPr>
    </w:p>
    <w:p w:rsidR="00B51341" w:rsidRDefault="001A4EB9">
      <w:pPr>
        <w:shd w:val="clear" w:color="auto" w:fill="F2F2F2"/>
        <w:jc w:val="center"/>
        <w:rPr>
          <w:rFonts w:ascii="Calibri" w:eastAsia="Calibri" w:hAnsi="Calibri" w:cs="Calibri"/>
          <w:b/>
          <w:sz w:val="28"/>
          <w:szCs w:val="28"/>
        </w:rPr>
      </w:pPr>
      <w:r>
        <w:rPr>
          <w:rFonts w:ascii="Calibri" w:eastAsia="Calibri" w:hAnsi="Calibri" w:cs="Calibri"/>
          <w:b/>
          <w:sz w:val="28"/>
          <w:szCs w:val="28"/>
        </w:rPr>
        <w:t>MENSAGEM ÀS LICITANTES</w:t>
      </w:r>
    </w:p>
    <w:p w:rsidR="00B51341" w:rsidRDefault="00B51341">
      <w:pPr>
        <w:jc w:val="center"/>
        <w:rPr>
          <w:rFonts w:ascii="Calibri" w:eastAsia="Calibri" w:hAnsi="Calibri" w:cs="Calibri"/>
          <w:sz w:val="28"/>
          <w:szCs w:val="28"/>
        </w:rPr>
      </w:pPr>
    </w:p>
    <w:p w:rsidR="00B51341" w:rsidRDefault="001A4EB9">
      <w:pPr>
        <w:ind w:firstLine="708"/>
        <w:jc w:val="both"/>
        <w:rPr>
          <w:rFonts w:ascii="Calibri" w:eastAsia="Calibri" w:hAnsi="Calibri" w:cs="Calibri"/>
          <w:sz w:val="28"/>
          <w:szCs w:val="28"/>
        </w:rPr>
      </w:pPr>
      <w:r>
        <w:rPr>
          <w:rFonts w:ascii="Calibri" w:eastAsia="Calibri" w:hAnsi="Calibri" w:cs="Calibri"/>
          <w:sz w:val="28"/>
          <w:szCs w:val="28"/>
        </w:rPr>
        <w:t xml:space="preserve">Em cumprimento da legislação, o DETRAN/MT poderá instaurar processos administrativos com vistas à </w:t>
      </w:r>
      <w:proofErr w:type="spellStart"/>
      <w:r>
        <w:rPr>
          <w:rFonts w:ascii="Calibri" w:eastAsia="Calibri" w:hAnsi="Calibri" w:cs="Calibri"/>
          <w:sz w:val="28"/>
          <w:szCs w:val="28"/>
        </w:rPr>
        <w:t>apenação</w:t>
      </w:r>
      <w:proofErr w:type="spellEnd"/>
      <w:r>
        <w:rPr>
          <w:rFonts w:ascii="Calibri" w:eastAsia="Calibri" w:hAnsi="Calibri" w:cs="Calibri"/>
          <w:sz w:val="28"/>
          <w:szCs w:val="28"/>
        </w:rPr>
        <w:t xml:space="preserve"> da empresa que não mantiver a proposta, deixar de entregar documentação exigida para o certame, apresentar documentação falsa, não celebrar o contrato, ensejar o retardamento da execução do objeto desta licitação, falhar ou fraudar na execução, comportar-se de modo inidôneo ou cometer fraude fiscal. </w:t>
      </w:r>
    </w:p>
    <w:p w:rsidR="00B51341" w:rsidRDefault="001A4EB9">
      <w:pPr>
        <w:ind w:firstLine="708"/>
        <w:jc w:val="both"/>
        <w:rPr>
          <w:rFonts w:ascii="Calibri" w:eastAsia="Calibri" w:hAnsi="Calibri" w:cs="Calibri"/>
          <w:sz w:val="28"/>
          <w:szCs w:val="28"/>
        </w:rPr>
      </w:pPr>
      <w:r>
        <w:rPr>
          <w:rFonts w:ascii="Calibri" w:eastAsia="Calibri" w:hAnsi="Calibri" w:cs="Calibri"/>
          <w:sz w:val="28"/>
          <w:szCs w:val="28"/>
        </w:rPr>
        <w:t xml:space="preserve">Em momento anterior ao de apresentação de propostas, as Licitantes deverão analisar cuidadosamente o inteiro teor deste Edital e dos respectivos anexos, compreender todos os seus termos, certificar-se de que dispõe dos recursos materiais e humanos necessários para participar da Sessão Pública e obter a certeza de que toda a documentação exigida está atualizada, de acordo com exigências </w:t>
      </w:r>
      <w:proofErr w:type="spellStart"/>
      <w:r>
        <w:rPr>
          <w:rFonts w:ascii="Calibri" w:eastAsia="Calibri" w:hAnsi="Calibri" w:cs="Calibri"/>
          <w:sz w:val="28"/>
          <w:szCs w:val="28"/>
        </w:rPr>
        <w:t>editalícias</w:t>
      </w:r>
      <w:proofErr w:type="spellEnd"/>
      <w:r>
        <w:rPr>
          <w:rFonts w:ascii="Calibri" w:eastAsia="Calibri" w:hAnsi="Calibri" w:cs="Calibri"/>
          <w:sz w:val="28"/>
          <w:szCs w:val="28"/>
        </w:rPr>
        <w:t xml:space="preserve"> e pronta para ser exibida quando for requisitada pelo Agente de Contratação.</w:t>
      </w:r>
    </w:p>
    <w:p w:rsidR="00B51341" w:rsidRDefault="001A4EB9">
      <w:pPr>
        <w:ind w:firstLine="708"/>
        <w:jc w:val="both"/>
        <w:rPr>
          <w:rFonts w:ascii="Arial" w:eastAsia="Arial" w:hAnsi="Arial" w:cs="Arial"/>
          <w:b/>
          <w:color w:val="5B5B5F"/>
          <w:sz w:val="28"/>
          <w:szCs w:val="28"/>
        </w:rPr>
      </w:pPr>
      <w:r>
        <w:rPr>
          <w:rFonts w:ascii="Calibri" w:eastAsia="Calibri" w:hAnsi="Calibri" w:cs="Calibri"/>
          <w:sz w:val="28"/>
          <w:szCs w:val="28"/>
        </w:rPr>
        <w:t>Na fase de recurso, ocorrendo manifestação ou interposição de caráter meramente protelatório, que enseje o retardamento da execução do certame, o DETRAN/MT poderá, assegurado o contraditório e a ampla defesa, aplicar a pena estabelecida na legislação vigente.</w:t>
      </w:r>
    </w:p>
    <w:p w:rsidR="00B51341" w:rsidRDefault="00B51341">
      <w:pPr>
        <w:rPr>
          <w:rFonts w:ascii="Arial" w:eastAsia="Arial" w:hAnsi="Arial" w:cs="Arial"/>
          <w:b/>
          <w:color w:val="5B5B5F"/>
          <w:sz w:val="28"/>
          <w:szCs w:val="28"/>
        </w:rPr>
      </w:pPr>
    </w:p>
    <w:p w:rsidR="00B51341" w:rsidRDefault="00B51341">
      <w:pPr>
        <w:rPr>
          <w:rFonts w:ascii="Arial" w:eastAsia="Arial" w:hAnsi="Arial" w:cs="Arial"/>
          <w:b/>
          <w:color w:val="5B5B5F"/>
          <w:sz w:val="28"/>
          <w:szCs w:val="28"/>
        </w:rPr>
      </w:pPr>
    </w:p>
    <w:p w:rsidR="00B51341" w:rsidRDefault="00B51341">
      <w:pPr>
        <w:rPr>
          <w:rFonts w:ascii="Arial" w:eastAsia="Arial" w:hAnsi="Arial" w:cs="Arial"/>
          <w:b/>
          <w:color w:val="5B5B5F"/>
          <w:sz w:val="28"/>
          <w:szCs w:val="28"/>
        </w:rPr>
      </w:pPr>
    </w:p>
    <w:p w:rsidR="00B51341" w:rsidRDefault="00B51341">
      <w:pPr>
        <w:rPr>
          <w:rFonts w:ascii="Arial" w:eastAsia="Arial" w:hAnsi="Arial" w:cs="Arial"/>
          <w:b/>
          <w:color w:val="5B5B5F"/>
          <w:sz w:val="28"/>
          <w:szCs w:val="28"/>
        </w:rPr>
      </w:pPr>
    </w:p>
    <w:p w:rsidR="00B51341" w:rsidRDefault="00B51341">
      <w:pPr>
        <w:rPr>
          <w:rFonts w:ascii="Arial" w:eastAsia="Arial" w:hAnsi="Arial" w:cs="Arial"/>
          <w:b/>
          <w:color w:val="5B5B5F"/>
          <w:sz w:val="28"/>
          <w:szCs w:val="28"/>
        </w:rPr>
      </w:pPr>
    </w:p>
    <w:p w:rsidR="00B51341" w:rsidRDefault="00B51341">
      <w:pPr>
        <w:rPr>
          <w:rFonts w:ascii="Arial" w:eastAsia="Arial" w:hAnsi="Arial" w:cs="Arial"/>
          <w:b/>
          <w:color w:val="5B5B5F"/>
          <w:sz w:val="28"/>
          <w:szCs w:val="28"/>
        </w:rPr>
      </w:pPr>
    </w:p>
    <w:p w:rsidR="00B51341" w:rsidRDefault="00B51341">
      <w:pPr>
        <w:rPr>
          <w:rFonts w:ascii="Arial" w:eastAsia="Arial" w:hAnsi="Arial" w:cs="Arial"/>
          <w:b/>
          <w:color w:val="5B5B5F"/>
          <w:sz w:val="28"/>
          <w:szCs w:val="28"/>
        </w:rPr>
      </w:pPr>
    </w:p>
    <w:p w:rsidR="00B51341" w:rsidRDefault="00B51341">
      <w:pPr>
        <w:rPr>
          <w:rFonts w:ascii="Arial" w:eastAsia="Arial" w:hAnsi="Arial" w:cs="Arial"/>
          <w:b/>
          <w:color w:val="5B5B5F"/>
          <w:sz w:val="28"/>
          <w:szCs w:val="28"/>
        </w:rPr>
      </w:pPr>
    </w:p>
    <w:p w:rsidR="00B51341" w:rsidRDefault="00B51341">
      <w:pPr>
        <w:rPr>
          <w:rFonts w:ascii="Arial" w:eastAsia="Arial" w:hAnsi="Arial" w:cs="Arial"/>
          <w:b/>
          <w:color w:val="5B5B5F"/>
          <w:sz w:val="28"/>
          <w:szCs w:val="28"/>
        </w:rPr>
      </w:pPr>
    </w:p>
    <w:p w:rsidR="00B51341" w:rsidRDefault="00B51341">
      <w:pPr>
        <w:rPr>
          <w:rFonts w:ascii="Arial" w:eastAsia="Arial" w:hAnsi="Arial" w:cs="Arial"/>
          <w:b/>
          <w:color w:val="5B5B5F"/>
          <w:sz w:val="28"/>
          <w:szCs w:val="28"/>
        </w:rPr>
      </w:pPr>
    </w:p>
    <w:p w:rsidR="00B51341" w:rsidRDefault="00B51341">
      <w:pPr>
        <w:rPr>
          <w:rFonts w:ascii="Arial" w:eastAsia="Arial" w:hAnsi="Arial" w:cs="Arial"/>
          <w:b/>
          <w:color w:val="5B5B5F"/>
          <w:sz w:val="28"/>
          <w:szCs w:val="28"/>
        </w:rPr>
      </w:pPr>
    </w:p>
    <w:p w:rsidR="00B51341" w:rsidRDefault="00B51341">
      <w:pPr>
        <w:rPr>
          <w:rFonts w:ascii="Arial" w:eastAsia="Arial" w:hAnsi="Arial" w:cs="Arial"/>
          <w:b/>
          <w:color w:val="5B5B5F"/>
          <w:sz w:val="28"/>
          <w:szCs w:val="28"/>
        </w:rPr>
      </w:pPr>
    </w:p>
    <w:p w:rsidR="00B51341" w:rsidRDefault="00B51341">
      <w:pPr>
        <w:rPr>
          <w:rFonts w:ascii="Arial" w:eastAsia="Arial" w:hAnsi="Arial" w:cs="Arial"/>
          <w:b/>
          <w:color w:val="5B5B5F"/>
          <w:sz w:val="28"/>
          <w:szCs w:val="28"/>
        </w:rPr>
      </w:pPr>
    </w:p>
    <w:p w:rsidR="00B51341" w:rsidRDefault="00B51341">
      <w:pPr>
        <w:rPr>
          <w:rFonts w:ascii="Arial" w:eastAsia="Arial" w:hAnsi="Arial" w:cs="Arial"/>
          <w:b/>
          <w:color w:val="5B5B5F"/>
          <w:sz w:val="28"/>
          <w:szCs w:val="28"/>
        </w:rPr>
      </w:pPr>
    </w:p>
    <w:p w:rsidR="00E76B96" w:rsidRDefault="00E76B96">
      <w:pPr>
        <w:rPr>
          <w:rFonts w:ascii="Arial" w:eastAsia="Arial" w:hAnsi="Arial" w:cs="Arial"/>
          <w:b/>
          <w:color w:val="5B5B5F"/>
          <w:sz w:val="28"/>
          <w:szCs w:val="28"/>
        </w:rPr>
      </w:pPr>
    </w:p>
    <w:p w:rsidR="00B51341" w:rsidRDefault="00B51341">
      <w:pPr>
        <w:rPr>
          <w:rFonts w:ascii="Arial" w:eastAsia="Arial" w:hAnsi="Arial" w:cs="Arial"/>
          <w:b/>
          <w:color w:val="5B5B5F"/>
          <w:sz w:val="28"/>
          <w:szCs w:val="28"/>
        </w:rPr>
      </w:pPr>
    </w:p>
    <w:p w:rsidR="00B51341" w:rsidRDefault="00B51341">
      <w:pPr>
        <w:rPr>
          <w:rFonts w:ascii="Arial" w:eastAsia="Arial" w:hAnsi="Arial" w:cs="Arial"/>
          <w:b/>
          <w:color w:val="5B5B5F"/>
          <w:sz w:val="28"/>
          <w:szCs w:val="28"/>
        </w:rPr>
      </w:pPr>
    </w:p>
    <w:p w:rsidR="00B51341" w:rsidRDefault="00B51341">
      <w:pPr>
        <w:rPr>
          <w:rFonts w:ascii="Arial" w:eastAsia="Arial" w:hAnsi="Arial" w:cs="Arial"/>
          <w:b/>
          <w:color w:val="5B5B5F"/>
          <w:sz w:val="28"/>
          <w:szCs w:val="28"/>
        </w:rPr>
      </w:pPr>
    </w:p>
    <w:p w:rsidR="00B51341" w:rsidRDefault="00B51341">
      <w:pPr>
        <w:jc w:val="center"/>
        <w:rPr>
          <w:rFonts w:ascii="Calibri" w:eastAsia="Calibri" w:hAnsi="Calibri" w:cs="Calibri"/>
          <w:b/>
          <w:sz w:val="22"/>
          <w:szCs w:val="22"/>
        </w:rPr>
      </w:pPr>
      <w:bookmarkStart w:id="1" w:name="_heading=h.gjdgxs" w:colFirst="0" w:colLast="0"/>
      <w:bookmarkEnd w:id="1"/>
    </w:p>
    <w:p w:rsidR="00B51341" w:rsidRPr="00CE1B91" w:rsidRDefault="001A4EB9">
      <w:pPr>
        <w:jc w:val="center"/>
        <w:rPr>
          <w:rFonts w:ascii="Calibri" w:eastAsia="Calibri" w:hAnsi="Calibri" w:cs="Calibri"/>
          <w:b/>
          <w:sz w:val="22"/>
          <w:szCs w:val="22"/>
        </w:rPr>
      </w:pPr>
      <w:r>
        <w:rPr>
          <w:rFonts w:ascii="Calibri" w:eastAsia="Calibri" w:hAnsi="Calibri" w:cs="Calibri"/>
          <w:b/>
          <w:sz w:val="22"/>
          <w:szCs w:val="22"/>
        </w:rPr>
        <w:t xml:space="preserve">EDITAL DE PREGÃO </w:t>
      </w:r>
      <w:r w:rsidRPr="00CE1B91">
        <w:rPr>
          <w:rFonts w:ascii="Calibri" w:eastAsia="Calibri" w:hAnsi="Calibri" w:cs="Calibri"/>
          <w:b/>
          <w:sz w:val="22"/>
          <w:szCs w:val="22"/>
        </w:rPr>
        <w:t xml:space="preserve">ELETRÔNICO Nº </w:t>
      </w:r>
      <w:r w:rsidR="00CE1B91" w:rsidRPr="00CE1B91">
        <w:rPr>
          <w:rFonts w:ascii="Calibri" w:eastAsia="Calibri" w:hAnsi="Calibri" w:cs="Calibri"/>
          <w:b/>
          <w:sz w:val="22"/>
          <w:szCs w:val="22"/>
        </w:rPr>
        <w:t>12</w:t>
      </w:r>
      <w:r w:rsidRPr="00CE1B91">
        <w:rPr>
          <w:rFonts w:ascii="Calibri" w:eastAsia="Calibri" w:hAnsi="Calibri" w:cs="Calibri"/>
          <w:b/>
          <w:sz w:val="22"/>
          <w:szCs w:val="22"/>
        </w:rPr>
        <w:t>/202</w:t>
      </w:r>
      <w:r w:rsidR="00CE1B91" w:rsidRPr="00CE1B91">
        <w:rPr>
          <w:rFonts w:ascii="Calibri" w:eastAsia="Calibri" w:hAnsi="Calibri" w:cs="Calibri"/>
          <w:b/>
          <w:sz w:val="22"/>
          <w:szCs w:val="22"/>
        </w:rPr>
        <w:t>4</w:t>
      </w:r>
      <w:r w:rsidRPr="00CE1B91">
        <w:rPr>
          <w:rFonts w:ascii="Calibri" w:eastAsia="Calibri" w:hAnsi="Calibri" w:cs="Calibri"/>
          <w:b/>
          <w:sz w:val="22"/>
          <w:szCs w:val="22"/>
        </w:rPr>
        <w:t>/DETRAN/MT</w:t>
      </w:r>
    </w:p>
    <w:p w:rsidR="00B51341" w:rsidRDefault="001A4EB9">
      <w:pPr>
        <w:jc w:val="center"/>
        <w:rPr>
          <w:rFonts w:ascii="Calibri" w:eastAsia="Calibri" w:hAnsi="Calibri" w:cs="Calibri"/>
          <w:sz w:val="22"/>
          <w:szCs w:val="22"/>
        </w:rPr>
      </w:pPr>
      <w:r w:rsidRPr="00CE1B91">
        <w:rPr>
          <w:rFonts w:ascii="Calibri" w:eastAsia="Calibri" w:hAnsi="Calibri" w:cs="Calibri"/>
          <w:sz w:val="22"/>
          <w:szCs w:val="22"/>
        </w:rPr>
        <w:t xml:space="preserve">(Processo </w:t>
      </w:r>
      <w:r w:rsidR="00E76B96" w:rsidRPr="00CE1B91">
        <w:rPr>
          <w:rFonts w:ascii="Calibri" w:eastAsia="Calibri" w:hAnsi="Calibri" w:cs="Calibri"/>
          <w:sz w:val="22"/>
          <w:szCs w:val="22"/>
        </w:rPr>
        <w:t>DETRAN-PRO-2024/14187 – SIAG 1000071/2024</w:t>
      </w:r>
      <w:r w:rsidRPr="00CE1B91">
        <w:rPr>
          <w:rFonts w:ascii="Calibri" w:eastAsia="Calibri" w:hAnsi="Calibri" w:cs="Calibri"/>
          <w:sz w:val="22"/>
          <w:szCs w:val="22"/>
        </w:rPr>
        <w:t>)</w:t>
      </w:r>
    </w:p>
    <w:p w:rsidR="00B51341" w:rsidRDefault="00B51341"/>
    <w:p w:rsidR="00B51341" w:rsidRDefault="001A4EB9">
      <w:pPr>
        <w:keepNext/>
        <w:numPr>
          <w:ilvl w:val="0"/>
          <w:numId w:val="3"/>
        </w:numPr>
        <w:pBdr>
          <w:top w:val="nil"/>
          <w:left w:val="nil"/>
          <w:bottom w:val="nil"/>
          <w:right w:val="nil"/>
          <w:between w:val="nil"/>
        </w:pBdr>
        <w:shd w:val="clear" w:color="auto" w:fill="D9D9D9"/>
        <w:tabs>
          <w:tab w:val="left" w:pos="426"/>
        </w:tabs>
        <w:spacing w:before="240" w:after="60"/>
        <w:ind w:left="0" w:firstLine="0"/>
        <w:jc w:val="center"/>
      </w:pPr>
      <w:bookmarkStart w:id="2" w:name="_heading=h.30j0zll" w:colFirst="0" w:colLast="0"/>
      <w:bookmarkEnd w:id="2"/>
      <w:r>
        <w:rPr>
          <w:rFonts w:ascii="Calibri" w:eastAsia="Calibri" w:hAnsi="Calibri" w:cs="Calibri"/>
          <w:color w:val="000000"/>
          <w:sz w:val="22"/>
          <w:szCs w:val="22"/>
        </w:rPr>
        <w:t>PREÂMBULO</w:t>
      </w:r>
    </w:p>
    <w:p w:rsidR="00B51341" w:rsidRDefault="00B51341">
      <w:pPr>
        <w:widowControl w:val="0"/>
        <w:spacing w:before="120" w:after="120"/>
        <w:jc w:val="both"/>
        <w:rPr>
          <w:rFonts w:ascii="Calibri" w:eastAsia="Calibri" w:hAnsi="Calibri" w:cs="Calibri"/>
          <w:b/>
          <w:sz w:val="18"/>
          <w:szCs w:val="18"/>
        </w:rPr>
      </w:pPr>
    </w:p>
    <w:p w:rsidR="00B51341" w:rsidRDefault="001A4EB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w:t>
      </w:r>
      <w:r>
        <w:rPr>
          <w:rFonts w:ascii="Calibri" w:eastAsia="Calibri" w:hAnsi="Calibri" w:cs="Calibri"/>
          <w:b/>
          <w:sz w:val="22"/>
          <w:szCs w:val="22"/>
        </w:rPr>
        <w:t>ESTADO DE MATO GROSSO</w:t>
      </w:r>
      <w:r>
        <w:rPr>
          <w:rFonts w:ascii="Calibri" w:eastAsia="Calibri" w:hAnsi="Calibri" w:cs="Calibri"/>
          <w:sz w:val="22"/>
          <w:szCs w:val="22"/>
        </w:rPr>
        <w:t xml:space="preserve">, por meio do </w:t>
      </w:r>
      <w:r>
        <w:rPr>
          <w:rFonts w:ascii="Calibri" w:eastAsia="Calibri" w:hAnsi="Calibri" w:cs="Calibri"/>
          <w:b/>
          <w:sz w:val="22"/>
          <w:szCs w:val="22"/>
        </w:rPr>
        <w:t>DEPARTAMENTO ESTADUAL DE TRÂNSITO - DETRAN-MT</w:t>
      </w:r>
      <w:r>
        <w:rPr>
          <w:rFonts w:ascii="Calibri" w:eastAsia="Calibri" w:hAnsi="Calibri" w:cs="Calibri"/>
          <w:sz w:val="22"/>
          <w:szCs w:val="22"/>
        </w:rPr>
        <w:t xml:space="preserve">, </w:t>
      </w:r>
      <w:r>
        <w:rPr>
          <w:rFonts w:ascii="Calibri" w:eastAsia="Calibri" w:hAnsi="Calibri" w:cs="Calibri"/>
          <w:b/>
          <w:sz w:val="22"/>
          <w:szCs w:val="22"/>
        </w:rPr>
        <w:t>CNPJ 03.829.702/0001-70</w:t>
      </w:r>
      <w:r>
        <w:rPr>
          <w:rFonts w:ascii="Calibri" w:eastAsia="Calibri" w:hAnsi="Calibri" w:cs="Calibri"/>
          <w:sz w:val="22"/>
          <w:szCs w:val="22"/>
        </w:rPr>
        <w:t xml:space="preserve">, torna público, para conhecimento de todos os interessados, que realizará licitação, na modalidade </w:t>
      </w:r>
      <w:r>
        <w:rPr>
          <w:rFonts w:ascii="Calibri" w:eastAsia="Calibri" w:hAnsi="Calibri" w:cs="Calibri"/>
          <w:b/>
          <w:sz w:val="22"/>
          <w:szCs w:val="22"/>
        </w:rPr>
        <w:t>PREGÃO ELETRÔNICO</w:t>
      </w:r>
      <w:r>
        <w:rPr>
          <w:rFonts w:ascii="Calibri" w:eastAsia="Calibri" w:hAnsi="Calibri" w:cs="Calibri"/>
          <w:sz w:val="22"/>
          <w:szCs w:val="22"/>
        </w:rPr>
        <w:t xml:space="preserve">, do tipo </w:t>
      </w:r>
      <w:r>
        <w:rPr>
          <w:rFonts w:ascii="Calibri" w:eastAsia="Calibri" w:hAnsi="Calibri" w:cs="Calibri"/>
          <w:b/>
          <w:sz w:val="22"/>
          <w:szCs w:val="22"/>
        </w:rPr>
        <w:t>MENOR PREÇO POR LOTE</w:t>
      </w:r>
      <w:r>
        <w:rPr>
          <w:rFonts w:ascii="Calibri" w:eastAsia="Calibri" w:hAnsi="Calibri" w:cs="Calibri"/>
          <w:sz w:val="22"/>
          <w:szCs w:val="22"/>
        </w:rPr>
        <w:t xml:space="preserve">, em conformidade com a </w:t>
      </w:r>
      <w:hyperlink r:id="rId8">
        <w:r>
          <w:rPr>
            <w:rFonts w:ascii="Calibri" w:eastAsia="Calibri" w:hAnsi="Calibri" w:cs="Calibri"/>
            <w:sz w:val="22"/>
            <w:szCs w:val="22"/>
          </w:rPr>
          <w:t>Lei Federal nº 14.133/2021</w:t>
        </w:r>
      </w:hyperlink>
      <w:r>
        <w:rPr>
          <w:rFonts w:ascii="Calibri" w:eastAsia="Calibri" w:hAnsi="Calibri" w:cs="Calibri"/>
          <w:sz w:val="22"/>
          <w:szCs w:val="22"/>
        </w:rPr>
        <w:t xml:space="preserve">, </w:t>
      </w:r>
      <w:hyperlink r:id="rId9">
        <w:r>
          <w:rPr>
            <w:rFonts w:ascii="Calibri" w:eastAsia="Calibri" w:hAnsi="Calibri" w:cs="Calibri"/>
            <w:sz w:val="22"/>
            <w:szCs w:val="22"/>
          </w:rPr>
          <w:t>Lei Complementar nº 123/2006</w:t>
        </w:r>
      </w:hyperlink>
      <w:r>
        <w:rPr>
          <w:rFonts w:ascii="Calibri" w:eastAsia="Calibri" w:hAnsi="Calibri" w:cs="Calibri"/>
          <w:sz w:val="22"/>
          <w:szCs w:val="22"/>
        </w:rPr>
        <w:t xml:space="preserve">, </w:t>
      </w:r>
      <w:hyperlink r:id="rId10">
        <w:r>
          <w:rPr>
            <w:rFonts w:ascii="Calibri" w:eastAsia="Calibri" w:hAnsi="Calibri" w:cs="Calibri"/>
            <w:sz w:val="22"/>
            <w:szCs w:val="22"/>
          </w:rPr>
          <w:t>Lei Complementar Estadual nº 605/2018</w:t>
        </w:r>
      </w:hyperlink>
      <w:r>
        <w:rPr>
          <w:rFonts w:ascii="Calibri" w:eastAsia="Calibri" w:hAnsi="Calibri" w:cs="Calibri"/>
          <w:sz w:val="22"/>
          <w:szCs w:val="22"/>
        </w:rPr>
        <w:t xml:space="preserve">, </w:t>
      </w:r>
      <w:hyperlink r:id="rId11">
        <w:r>
          <w:rPr>
            <w:rFonts w:ascii="Calibri" w:eastAsia="Calibri" w:hAnsi="Calibri" w:cs="Calibri"/>
            <w:sz w:val="22"/>
            <w:szCs w:val="22"/>
          </w:rPr>
          <w:t>Lei Estadual nº 10.442/2016</w:t>
        </w:r>
      </w:hyperlink>
      <w:r>
        <w:rPr>
          <w:rFonts w:ascii="Calibri" w:eastAsia="Calibri" w:hAnsi="Calibri" w:cs="Calibri"/>
          <w:sz w:val="22"/>
          <w:szCs w:val="22"/>
        </w:rPr>
        <w:t xml:space="preserve">, com o </w:t>
      </w:r>
      <w:hyperlink r:id="rId12">
        <w:r>
          <w:rPr>
            <w:rFonts w:ascii="Calibri" w:eastAsia="Calibri" w:hAnsi="Calibri" w:cs="Calibri"/>
            <w:sz w:val="22"/>
            <w:szCs w:val="22"/>
          </w:rPr>
          <w:t>Decreto Estadual nº 1.525/2022</w:t>
        </w:r>
      </w:hyperlink>
      <w:r>
        <w:rPr>
          <w:rFonts w:ascii="Calibri" w:eastAsia="Calibri" w:hAnsi="Calibri" w:cs="Calibri"/>
          <w:sz w:val="22"/>
          <w:szCs w:val="22"/>
        </w:rPr>
        <w:t xml:space="preserve"> e legislação pertinente, bem como pelas disposições estabelecidas neste Edital e seus anexos.</w:t>
      </w:r>
    </w:p>
    <w:p w:rsidR="00B51341" w:rsidRDefault="001A4EB9">
      <w:pPr>
        <w:numPr>
          <w:ilvl w:val="1"/>
          <w:numId w:val="2"/>
        </w:numPr>
        <w:tabs>
          <w:tab w:val="left" w:pos="567"/>
        </w:tabs>
        <w:ind w:left="0" w:firstLine="0"/>
        <w:jc w:val="both"/>
        <w:rPr>
          <w:rFonts w:ascii="Calibri" w:eastAsia="Calibri" w:hAnsi="Calibri" w:cs="Calibri"/>
          <w:sz w:val="22"/>
          <w:szCs w:val="22"/>
        </w:rPr>
      </w:pPr>
      <w:bookmarkStart w:id="3" w:name="_heading=h.1fob9te" w:colFirst="0" w:colLast="0"/>
      <w:bookmarkEnd w:id="3"/>
      <w:r>
        <w:rPr>
          <w:rFonts w:ascii="Calibri" w:eastAsia="Calibri" w:hAnsi="Calibri" w:cs="Calibri"/>
          <w:sz w:val="22"/>
          <w:szCs w:val="22"/>
        </w:rPr>
        <w:t xml:space="preserve">O Edital e seus anexos poderão ser visualizados e baixados na página eletrônica do Sistema de Aquisições Governamentais: </w:t>
      </w:r>
      <w:hyperlink r:id="rId13">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14">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15">
        <w:r>
          <w:rPr>
            <w:rFonts w:ascii="Calibri" w:eastAsia="Calibri" w:hAnsi="Calibri" w:cs="Calibri"/>
            <w:sz w:val="22"/>
            <w:szCs w:val="22"/>
          </w:rPr>
          <w:t>https://pncp.gov.br</w:t>
        </w:r>
      </w:hyperlink>
      <w:r>
        <w:rPr>
          <w:rFonts w:ascii="Calibri" w:eastAsia="Calibri" w:hAnsi="Calibri" w:cs="Calibri"/>
          <w:sz w:val="22"/>
          <w:szCs w:val="22"/>
        </w:rPr>
        <w:t>.</w:t>
      </w:r>
    </w:p>
    <w:p w:rsidR="00B51341" w:rsidRDefault="001A4EB9">
      <w:pPr>
        <w:numPr>
          <w:ilvl w:val="1"/>
          <w:numId w:val="2"/>
        </w:numPr>
        <w:tabs>
          <w:tab w:val="left" w:pos="567"/>
        </w:tabs>
        <w:ind w:left="0" w:firstLine="0"/>
        <w:jc w:val="both"/>
        <w:rPr>
          <w:rFonts w:ascii="Calibri" w:eastAsia="Calibri" w:hAnsi="Calibri" w:cs="Calibri"/>
          <w:sz w:val="22"/>
          <w:szCs w:val="22"/>
        </w:rPr>
      </w:pPr>
      <w:bookmarkStart w:id="4" w:name="_heading=h.3znysh7" w:colFirst="0" w:colLast="0"/>
      <w:bookmarkEnd w:id="4"/>
      <w:r>
        <w:rPr>
          <w:rFonts w:ascii="Calibri" w:eastAsia="Calibri" w:hAnsi="Calibri" w:cs="Calibri"/>
          <w:sz w:val="22"/>
          <w:szCs w:val="22"/>
        </w:rPr>
        <w:t xml:space="preserve">As propostas comerciais serão </w:t>
      </w:r>
      <w:r w:rsidRPr="00CE1B91">
        <w:rPr>
          <w:rFonts w:ascii="Calibri" w:eastAsia="Calibri" w:hAnsi="Calibri" w:cs="Calibri"/>
          <w:sz w:val="22"/>
          <w:szCs w:val="22"/>
        </w:rPr>
        <w:t xml:space="preserve">recebidas a partir das </w:t>
      </w:r>
      <w:r w:rsidR="00CE1B91" w:rsidRPr="00CE1B91">
        <w:rPr>
          <w:rFonts w:ascii="Calibri" w:eastAsia="Calibri" w:hAnsi="Calibri" w:cs="Calibri"/>
          <w:b/>
          <w:sz w:val="22"/>
          <w:szCs w:val="22"/>
        </w:rPr>
        <w:t>08</w:t>
      </w:r>
      <w:r w:rsidRPr="00CE1B91">
        <w:rPr>
          <w:rFonts w:ascii="Calibri" w:eastAsia="Calibri" w:hAnsi="Calibri" w:cs="Calibri"/>
          <w:b/>
          <w:sz w:val="22"/>
          <w:szCs w:val="22"/>
        </w:rPr>
        <w:t>h</w:t>
      </w:r>
      <w:r w:rsidRPr="00CE1B91">
        <w:rPr>
          <w:rFonts w:ascii="Calibri" w:eastAsia="Calibri" w:hAnsi="Calibri" w:cs="Calibri"/>
          <w:sz w:val="22"/>
          <w:szCs w:val="22"/>
        </w:rPr>
        <w:t xml:space="preserve"> do dia </w:t>
      </w:r>
      <w:r w:rsidR="00CE1B91" w:rsidRPr="00CE1B91">
        <w:rPr>
          <w:rFonts w:ascii="Calibri" w:eastAsia="Calibri" w:hAnsi="Calibri" w:cs="Calibri"/>
          <w:b/>
          <w:sz w:val="22"/>
          <w:szCs w:val="22"/>
        </w:rPr>
        <w:t>26</w:t>
      </w:r>
      <w:r w:rsidRPr="00CE1B91">
        <w:rPr>
          <w:rFonts w:ascii="Calibri" w:eastAsia="Calibri" w:hAnsi="Calibri" w:cs="Calibri"/>
          <w:b/>
          <w:sz w:val="22"/>
          <w:szCs w:val="22"/>
        </w:rPr>
        <w:t>/</w:t>
      </w:r>
      <w:r w:rsidR="00CE1B91" w:rsidRPr="00CE1B91">
        <w:rPr>
          <w:rFonts w:ascii="Calibri" w:eastAsia="Calibri" w:hAnsi="Calibri" w:cs="Calibri"/>
          <w:b/>
          <w:sz w:val="22"/>
          <w:szCs w:val="22"/>
        </w:rPr>
        <w:t>10</w:t>
      </w:r>
      <w:r w:rsidRPr="00CE1B91">
        <w:rPr>
          <w:rFonts w:ascii="Calibri" w:eastAsia="Calibri" w:hAnsi="Calibri" w:cs="Calibri"/>
          <w:b/>
          <w:sz w:val="22"/>
          <w:szCs w:val="22"/>
        </w:rPr>
        <w:t>/202</w:t>
      </w:r>
      <w:r w:rsidR="00CE1B91" w:rsidRPr="00CE1B91">
        <w:rPr>
          <w:rFonts w:ascii="Calibri" w:eastAsia="Calibri" w:hAnsi="Calibri" w:cs="Calibri"/>
          <w:b/>
          <w:sz w:val="22"/>
          <w:szCs w:val="22"/>
        </w:rPr>
        <w:t>4</w:t>
      </w:r>
      <w:r w:rsidRPr="00CE1B91">
        <w:rPr>
          <w:rFonts w:ascii="Calibri" w:eastAsia="Calibri" w:hAnsi="Calibri" w:cs="Calibri"/>
          <w:sz w:val="22"/>
          <w:szCs w:val="22"/>
        </w:rPr>
        <w:t xml:space="preserve"> até as </w:t>
      </w:r>
      <w:r w:rsidR="00CE1B91" w:rsidRPr="00CE1B91">
        <w:rPr>
          <w:rFonts w:ascii="Calibri" w:eastAsia="Calibri" w:hAnsi="Calibri" w:cs="Calibri"/>
          <w:b/>
          <w:sz w:val="22"/>
          <w:szCs w:val="22"/>
        </w:rPr>
        <w:t>08h</w:t>
      </w:r>
      <w:r w:rsidRPr="00CE1B91">
        <w:rPr>
          <w:rFonts w:ascii="Calibri" w:eastAsia="Calibri" w:hAnsi="Calibri" w:cs="Calibri"/>
          <w:sz w:val="22"/>
          <w:szCs w:val="22"/>
        </w:rPr>
        <w:t xml:space="preserve"> do dia </w:t>
      </w:r>
      <w:r w:rsidR="00CE1B91" w:rsidRPr="00CE1B91">
        <w:rPr>
          <w:rFonts w:ascii="Calibri" w:eastAsia="Calibri" w:hAnsi="Calibri" w:cs="Calibri"/>
          <w:b/>
          <w:sz w:val="22"/>
          <w:szCs w:val="22"/>
        </w:rPr>
        <w:t>11</w:t>
      </w:r>
      <w:r w:rsidRPr="00CE1B91">
        <w:rPr>
          <w:rFonts w:ascii="Calibri" w:eastAsia="Calibri" w:hAnsi="Calibri" w:cs="Calibri"/>
          <w:b/>
          <w:sz w:val="22"/>
          <w:szCs w:val="22"/>
        </w:rPr>
        <w:t>/</w:t>
      </w:r>
      <w:r w:rsidR="00CE1B91" w:rsidRPr="00CE1B91">
        <w:rPr>
          <w:rFonts w:ascii="Calibri" w:eastAsia="Calibri" w:hAnsi="Calibri" w:cs="Calibri"/>
          <w:b/>
          <w:sz w:val="22"/>
          <w:szCs w:val="22"/>
        </w:rPr>
        <w:t>11</w:t>
      </w:r>
      <w:r w:rsidRPr="00CE1B91">
        <w:rPr>
          <w:rFonts w:ascii="Calibri" w:eastAsia="Calibri" w:hAnsi="Calibri" w:cs="Calibri"/>
          <w:b/>
          <w:sz w:val="22"/>
          <w:szCs w:val="22"/>
        </w:rPr>
        <w:t>/202</w:t>
      </w:r>
      <w:r w:rsidR="00CE1B91" w:rsidRPr="00CE1B91">
        <w:rPr>
          <w:rFonts w:ascii="Calibri" w:eastAsia="Calibri" w:hAnsi="Calibri" w:cs="Calibri"/>
          <w:b/>
          <w:sz w:val="22"/>
          <w:szCs w:val="22"/>
        </w:rPr>
        <w:t>4</w:t>
      </w:r>
      <w:r w:rsidRPr="00CE1B91">
        <w:rPr>
          <w:rFonts w:ascii="Calibri" w:eastAsia="Calibri" w:hAnsi="Calibri" w:cs="Calibri"/>
          <w:b/>
          <w:sz w:val="22"/>
          <w:szCs w:val="22"/>
        </w:rPr>
        <w:t xml:space="preserve"> horário de Cuiabá/MT</w:t>
      </w:r>
      <w:r w:rsidRPr="00CE1B91">
        <w:rPr>
          <w:rFonts w:ascii="Calibri" w:eastAsia="Calibri" w:hAnsi="Calibri" w:cs="Calibri"/>
          <w:sz w:val="22"/>
          <w:szCs w:val="22"/>
        </w:rPr>
        <w:t xml:space="preserve"> (horário de Brasília </w:t>
      </w:r>
      <w:r w:rsidR="00CE1B91" w:rsidRPr="00CE1B91">
        <w:rPr>
          <w:rFonts w:ascii="Calibri" w:eastAsia="Calibri" w:hAnsi="Calibri" w:cs="Calibri"/>
          <w:sz w:val="22"/>
          <w:szCs w:val="22"/>
        </w:rPr>
        <w:t>09h</w:t>
      </w:r>
      <w:r w:rsidRPr="00CE1B91">
        <w:rPr>
          <w:rFonts w:ascii="Calibri" w:eastAsia="Calibri" w:hAnsi="Calibri" w:cs="Calibri"/>
          <w:sz w:val="22"/>
          <w:szCs w:val="22"/>
        </w:rPr>
        <w:t xml:space="preserve"> / </w:t>
      </w:r>
      <w:r w:rsidR="00CE1B91" w:rsidRPr="00CE1B91">
        <w:rPr>
          <w:rFonts w:ascii="Calibri" w:eastAsia="Calibri" w:hAnsi="Calibri" w:cs="Calibri"/>
          <w:sz w:val="22"/>
          <w:szCs w:val="22"/>
        </w:rPr>
        <w:t>09h</w:t>
      </w:r>
      <w:r w:rsidRPr="00CE1B91">
        <w:rPr>
          <w:rFonts w:ascii="Calibri" w:eastAsia="Calibri" w:hAnsi="Calibri" w:cs="Calibri"/>
          <w:sz w:val="22"/>
          <w:szCs w:val="22"/>
        </w:rPr>
        <w:t xml:space="preserve">), por meio do SIAG no endereço </w:t>
      </w:r>
      <w:hyperlink r:id="rId16">
        <w:r w:rsidRPr="00CE1B91">
          <w:rPr>
            <w:rFonts w:ascii="Calibri" w:eastAsia="Calibri" w:hAnsi="Calibri" w:cs="Calibri"/>
            <w:sz w:val="22"/>
            <w:szCs w:val="22"/>
          </w:rPr>
          <w:t>https://aquisicoes.seplag.mt.gov.br/</w:t>
        </w:r>
      </w:hyperlink>
      <w:r w:rsidRPr="00CE1B91">
        <w:rPr>
          <w:rFonts w:ascii="Calibri" w:eastAsia="Calibri" w:hAnsi="Calibri" w:cs="Calibri"/>
          <w:sz w:val="22"/>
          <w:szCs w:val="22"/>
        </w:rPr>
        <w:t>, podendo os interessados cadastrar ou</w:t>
      </w:r>
      <w:r>
        <w:rPr>
          <w:rFonts w:ascii="Calibri" w:eastAsia="Calibri" w:hAnsi="Calibri" w:cs="Calibri"/>
          <w:sz w:val="22"/>
          <w:szCs w:val="22"/>
        </w:rPr>
        <w:t xml:space="preserve"> substituir propostas no sistema eletrônico.</w:t>
      </w:r>
    </w:p>
    <w:p w:rsidR="00B51341" w:rsidRPr="004A71D5" w:rsidRDefault="001A4EB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b/>
          <w:sz w:val="22"/>
          <w:szCs w:val="22"/>
        </w:rPr>
        <w:t xml:space="preserve">Data e Horário de abertura da </w:t>
      </w:r>
      <w:r w:rsidRPr="004A71D5">
        <w:rPr>
          <w:rFonts w:ascii="Calibri" w:eastAsia="Calibri" w:hAnsi="Calibri" w:cs="Calibri"/>
          <w:b/>
          <w:sz w:val="22"/>
          <w:szCs w:val="22"/>
        </w:rPr>
        <w:t xml:space="preserve">sessão pública: </w:t>
      </w:r>
      <w:r w:rsidR="004A71D5" w:rsidRPr="004A71D5">
        <w:rPr>
          <w:rFonts w:ascii="Calibri" w:eastAsia="Calibri" w:hAnsi="Calibri" w:cs="Calibri"/>
          <w:b/>
          <w:sz w:val="22"/>
          <w:szCs w:val="22"/>
        </w:rPr>
        <w:t>11</w:t>
      </w:r>
      <w:r w:rsidRPr="004A71D5">
        <w:rPr>
          <w:rFonts w:ascii="Calibri" w:eastAsia="Calibri" w:hAnsi="Calibri" w:cs="Calibri"/>
          <w:b/>
          <w:sz w:val="22"/>
          <w:szCs w:val="22"/>
        </w:rPr>
        <w:t>/</w:t>
      </w:r>
      <w:r w:rsidR="004A71D5" w:rsidRPr="004A71D5">
        <w:rPr>
          <w:rFonts w:ascii="Calibri" w:eastAsia="Calibri" w:hAnsi="Calibri" w:cs="Calibri"/>
          <w:b/>
          <w:sz w:val="22"/>
          <w:szCs w:val="22"/>
        </w:rPr>
        <w:t>11</w:t>
      </w:r>
      <w:r w:rsidRPr="004A71D5">
        <w:rPr>
          <w:rFonts w:ascii="Calibri" w:eastAsia="Calibri" w:hAnsi="Calibri" w:cs="Calibri"/>
          <w:b/>
          <w:sz w:val="22"/>
          <w:szCs w:val="22"/>
        </w:rPr>
        <w:t>/20</w:t>
      </w:r>
      <w:r w:rsidR="004A71D5" w:rsidRPr="004A71D5">
        <w:rPr>
          <w:rFonts w:ascii="Calibri" w:eastAsia="Calibri" w:hAnsi="Calibri" w:cs="Calibri"/>
          <w:b/>
          <w:sz w:val="22"/>
          <w:szCs w:val="22"/>
        </w:rPr>
        <w:t>24</w:t>
      </w:r>
      <w:r w:rsidRPr="004A71D5">
        <w:rPr>
          <w:rFonts w:ascii="Calibri" w:eastAsia="Calibri" w:hAnsi="Calibri" w:cs="Calibri"/>
          <w:b/>
          <w:sz w:val="22"/>
          <w:szCs w:val="22"/>
        </w:rPr>
        <w:t xml:space="preserve"> às </w:t>
      </w:r>
      <w:r w:rsidR="004A71D5" w:rsidRPr="004A71D5">
        <w:rPr>
          <w:rFonts w:ascii="Calibri" w:eastAsia="Calibri" w:hAnsi="Calibri" w:cs="Calibri"/>
          <w:b/>
          <w:sz w:val="22"/>
          <w:szCs w:val="22"/>
        </w:rPr>
        <w:t>08h30</w:t>
      </w:r>
      <w:r w:rsidRPr="004A71D5">
        <w:rPr>
          <w:rFonts w:ascii="Calibri" w:eastAsia="Calibri" w:hAnsi="Calibri" w:cs="Calibri"/>
          <w:b/>
          <w:sz w:val="22"/>
          <w:szCs w:val="22"/>
        </w:rPr>
        <w:t xml:space="preserve"> - Horário de Cuiabá/MT (</w:t>
      </w:r>
      <w:r w:rsidR="004A71D5" w:rsidRPr="004A71D5">
        <w:rPr>
          <w:rFonts w:ascii="Calibri" w:eastAsia="Calibri" w:hAnsi="Calibri" w:cs="Calibri"/>
          <w:b/>
          <w:sz w:val="22"/>
          <w:szCs w:val="22"/>
        </w:rPr>
        <w:t>09h30</w:t>
      </w:r>
      <w:r w:rsidRPr="004A71D5">
        <w:rPr>
          <w:rFonts w:ascii="Calibri" w:eastAsia="Calibri" w:hAnsi="Calibri" w:cs="Calibri"/>
          <w:b/>
          <w:sz w:val="22"/>
          <w:szCs w:val="22"/>
        </w:rPr>
        <w:t xml:space="preserve"> - Horário de Brasília/DF)</w:t>
      </w:r>
      <w:r w:rsidRPr="004A71D5">
        <w:rPr>
          <w:rFonts w:ascii="Calibri" w:eastAsia="Calibri" w:hAnsi="Calibri" w:cs="Calibri"/>
          <w:sz w:val="22"/>
          <w:szCs w:val="22"/>
        </w:rPr>
        <w:t>.</w:t>
      </w:r>
    </w:p>
    <w:p w:rsidR="00B51341" w:rsidRDefault="00B51341">
      <w:pPr>
        <w:tabs>
          <w:tab w:val="left" w:pos="567"/>
        </w:tabs>
        <w:jc w:val="both"/>
        <w:rPr>
          <w:rFonts w:ascii="Arial" w:eastAsia="Arial" w:hAnsi="Arial" w:cs="Arial"/>
          <w:b/>
          <w:sz w:val="20"/>
          <w:szCs w:val="20"/>
        </w:rPr>
      </w:pPr>
    </w:p>
    <w:p w:rsidR="00B51341" w:rsidRDefault="001A4EB9">
      <w:pPr>
        <w:keepNext/>
        <w:numPr>
          <w:ilvl w:val="0"/>
          <w:numId w:val="2"/>
        </w:numPr>
        <w:pBdr>
          <w:top w:val="nil"/>
          <w:left w:val="nil"/>
          <w:bottom w:val="nil"/>
          <w:right w:val="nil"/>
          <w:between w:val="nil"/>
        </w:pBdr>
        <w:shd w:val="clear" w:color="auto" w:fill="D9D9D9"/>
        <w:tabs>
          <w:tab w:val="left" w:pos="426"/>
        </w:tabs>
        <w:spacing w:before="240" w:after="60"/>
        <w:jc w:val="center"/>
        <w:rPr>
          <w:color w:val="000000"/>
        </w:rPr>
      </w:pPr>
      <w:bookmarkStart w:id="5" w:name="_heading=h.2et92p0" w:colFirst="0" w:colLast="0"/>
      <w:bookmarkEnd w:id="5"/>
      <w:r>
        <w:rPr>
          <w:rFonts w:ascii="Calibri" w:eastAsia="Calibri" w:hAnsi="Calibri" w:cs="Calibri"/>
          <w:color w:val="000000"/>
          <w:sz w:val="22"/>
          <w:szCs w:val="22"/>
        </w:rPr>
        <w:t>DO OBJETO</w:t>
      </w:r>
    </w:p>
    <w:p w:rsidR="00B51341" w:rsidRDefault="00B51341">
      <w:pPr>
        <w:pBdr>
          <w:top w:val="nil"/>
          <w:left w:val="nil"/>
          <w:bottom w:val="nil"/>
          <w:right w:val="nil"/>
          <w:between w:val="nil"/>
        </w:pBdr>
        <w:tabs>
          <w:tab w:val="left" w:pos="567"/>
        </w:tabs>
        <w:jc w:val="both"/>
      </w:pPr>
    </w:p>
    <w:p w:rsidR="00B51341" w:rsidRPr="00AB6AB4" w:rsidRDefault="0070756F" w:rsidP="0070756F">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AB6AB4">
        <w:rPr>
          <w:rFonts w:ascii="Calibri" w:eastAsia="Calibri" w:hAnsi="Calibri" w:cs="Calibri"/>
          <w:sz w:val="22"/>
          <w:szCs w:val="22"/>
        </w:rPr>
        <w:t>Aquisi</w:t>
      </w:r>
      <w:r w:rsidRPr="00AB6AB4">
        <w:rPr>
          <w:rFonts w:ascii="Calibri" w:eastAsia="Calibri" w:hAnsi="Calibri" w:cs="Calibri" w:hint="cs"/>
          <w:sz w:val="22"/>
          <w:szCs w:val="22"/>
        </w:rPr>
        <w:t>çã</w:t>
      </w:r>
      <w:r w:rsidRPr="00AB6AB4">
        <w:rPr>
          <w:rFonts w:ascii="Calibri" w:eastAsia="Calibri" w:hAnsi="Calibri" w:cs="Calibri"/>
          <w:sz w:val="22"/>
          <w:szCs w:val="22"/>
        </w:rPr>
        <w:t>o de Comparador Espectral de Imagem e V</w:t>
      </w:r>
      <w:r w:rsidRPr="00AB6AB4">
        <w:rPr>
          <w:rFonts w:ascii="Calibri" w:eastAsia="Calibri" w:hAnsi="Calibri" w:cs="Calibri" w:hint="cs"/>
          <w:sz w:val="22"/>
          <w:szCs w:val="22"/>
        </w:rPr>
        <w:t>í</w:t>
      </w:r>
      <w:r w:rsidRPr="00AB6AB4">
        <w:rPr>
          <w:rFonts w:ascii="Calibri" w:eastAsia="Calibri" w:hAnsi="Calibri" w:cs="Calibri"/>
          <w:sz w:val="22"/>
          <w:szCs w:val="22"/>
        </w:rPr>
        <w:t>deo para atendimento das necessidades da Per</w:t>
      </w:r>
      <w:r w:rsidRPr="00AB6AB4">
        <w:rPr>
          <w:rFonts w:ascii="Calibri" w:eastAsia="Calibri" w:hAnsi="Calibri" w:cs="Calibri" w:hint="cs"/>
          <w:sz w:val="22"/>
          <w:szCs w:val="22"/>
        </w:rPr>
        <w:t>í</w:t>
      </w:r>
      <w:r w:rsidRPr="00AB6AB4">
        <w:rPr>
          <w:rFonts w:ascii="Calibri" w:eastAsia="Calibri" w:hAnsi="Calibri" w:cs="Calibri"/>
          <w:sz w:val="22"/>
          <w:szCs w:val="22"/>
        </w:rPr>
        <w:t>cia Oficial e Identifica</w:t>
      </w:r>
      <w:r w:rsidRPr="00AB6AB4">
        <w:rPr>
          <w:rFonts w:ascii="Calibri" w:eastAsia="Calibri" w:hAnsi="Calibri" w:cs="Calibri" w:hint="cs"/>
          <w:sz w:val="22"/>
          <w:szCs w:val="22"/>
        </w:rPr>
        <w:t>çã</w:t>
      </w:r>
      <w:r w:rsidRPr="00AB6AB4">
        <w:rPr>
          <w:rFonts w:ascii="Calibri" w:eastAsia="Calibri" w:hAnsi="Calibri" w:cs="Calibri"/>
          <w:sz w:val="22"/>
          <w:szCs w:val="22"/>
        </w:rPr>
        <w:t>o T</w:t>
      </w:r>
      <w:r w:rsidRPr="00AB6AB4">
        <w:rPr>
          <w:rFonts w:ascii="Calibri" w:eastAsia="Calibri" w:hAnsi="Calibri" w:cs="Calibri" w:hint="cs"/>
          <w:sz w:val="22"/>
          <w:szCs w:val="22"/>
        </w:rPr>
        <w:t>é</w:t>
      </w:r>
      <w:r w:rsidRPr="00AB6AB4">
        <w:rPr>
          <w:rFonts w:ascii="Calibri" w:eastAsia="Calibri" w:hAnsi="Calibri" w:cs="Calibri"/>
          <w:sz w:val="22"/>
          <w:szCs w:val="22"/>
        </w:rPr>
        <w:t>cnica - POLITEC.</w:t>
      </w:r>
    </w:p>
    <w:p w:rsidR="00B51341" w:rsidRDefault="00B51341">
      <w:pPr>
        <w:tabs>
          <w:tab w:val="left" w:pos="567"/>
        </w:tabs>
        <w:jc w:val="both"/>
      </w:pPr>
    </w:p>
    <w:p w:rsidR="00B51341" w:rsidRDefault="001A4EB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6" w:name="_heading=h.tyjcwt" w:colFirst="0" w:colLast="0"/>
      <w:bookmarkEnd w:id="6"/>
      <w:r>
        <w:rPr>
          <w:rFonts w:ascii="Calibri" w:eastAsia="Calibri" w:hAnsi="Calibri" w:cs="Calibri"/>
          <w:color w:val="000000"/>
          <w:sz w:val="22"/>
          <w:szCs w:val="22"/>
        </w:rPr>
        <w:t>PRAZO E CONDIÇÕES PARA ASSINATURA DO CONTRATO OU RETIRADA DOS INSTRUMENTOS, PARA A EXECUÇÃO DO AJUSTE E PARA A ENTREGA DO OBJETO DA LICITAÇÃO</w:t>
      </w:r>
    </w:p>
    <w:p w:rsidR="00B51341" w:rsidRDefault="00B51341">
      <w:pPr>
        <w:tabs>
          <w:tab w:val="left" w:pos="567"/>
        </w:tabs>
        <w:jc w:val="both"/>
      </w:pPr>
    </w:p>
    <w:p w:rsidR="00B51341" w:rsidRDefault="001A4EB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Para o fiel cumprimento das obrigações assumidas, o CONTRATANTE emitirá Termo Contratual, que deverá s</w:t>
      </w:r>
      <w:r w:rsidR="00937004">
        <w:rPr>
          <w:rFonts w:ascii="Calibri" w:eastAsia="Calibri" w:hAnsi="Calibri" w:cs="Calibri"/>
          <w:sz w:val="22"/>
          <w:szCs w:val="22"/>
        </w:rPr>
        <w:t>er assinado pela adjudicatária.</w:t>
      </w:r>
    </w:p>
    <w:p w:rsidR="00B51341" w:rsidRDefault="00B51341">
      <w:pPr>
        <w:tabs>
          <w:tab w:val="left" w:pos="567"/>
        </w:tabs>
        <w:jc w:val="both"/>
      </w:pP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color w:val="000000"/>
          <w:sz w:val="22"/>
          <w:szCs w:val="22"/>
        </w:rPr>
        <w:t xml:space="preserve">Após a </w:t>
      </w:r>
      <w:r>
        <w:rPr>
          <w:rFonts w:ascii="Calibri" w:eastAsia="Calibri" w:hAnsi="Calibri" w:cs="Calibri"/>
          <w:sz w:val="22"/>
          <w:szCs w:val="22"/>
        </w:rPr>
        <w:t>homologação</w:t>
      </w:r>
      <w:r>
        <w:rPr>
          <w:rFonts w:ascii="Calibri" w:eastAsia="Calibri" w:hAnsi="Calibri" w:cs="Calibri"/>
          <w:color w:val="000000"/>
          <w:sz w:val="22"/>
          <w:szCs w:val="22"/>
        </w:rPr>
        <w:t xml:space="preserve"> da licitação, a Adjudicatária terá o prazo de </w:t>
      </w:r>
      <w:r w:rsidR="00471869">
        <w:rPr>
          <w:rFonts w:ascii="Calibri" w:eastAsia="Calibri" w:hAnsi="Calibri" w:cs="Calibri"/>
          <w:color w:val="000000"/>
          <w:sz w:val="22"/>
          <w:szCs w:val="22"/>
        </w:rPr>
        <w:t>05</w:t>
      </w:r>
      <w:r>
        <w:rPr>
          <w:rFonts w:ascii="Calibri" w:eastAsia="Calibri" w:hAnsi="Calibri" w:cs="Calibri"/>
          <w:color w:val="000000"/>
          <w:sz w:val="22"/>
          <w:szCs w:val="22"/>
        </w:rPr>
        <w:t xml:space="preserve"> (</w:t>
      </w:r>
      <w:r w:rsidR="00471869">
        <w:rPr>
          <w:rFonts w:ascii="Calibri" w:eastAsia="Calibri" w:hAnsi="Calibri" w:cs="Calibri"/>
          <w:color w:val="000000"/>
          <w:sz w:val="22"/>
          <w:szCs w:val="22"/>
        </w:rPr>
        <w:t>cinco</w:t>
      </w:r>
      <w:r>
        <w:rPr>
          <w:rFonts w:ascii="Calibri" w:eastAsia="Calibri" w:hAnsi="Calibri" w:cs="Calibri"/>
          <w:color w:val="000000"/>
          <w:sz w:val="22"/>
          <w:szCs w:val="22"/>
        </w:rPr>
        <w:t xml:space="preserve">) dias úteis, contados a partir da data de sua convocação formal pelo CONTRATANTE, para retirar/assinar o Contrato, sob pena de decair do direito à contratação, sem prejuízo das sanções previstas neste Edital </w:t>
      </w:r>
      <w:r>
        <w:rPr>
          <w:rFonts w:ascii="Calibri" w:eastAsia="Calibri" w:hAnsi="Calibri" w:cs="Calibri"/>
          <w:sz w:val="22"/>
          <w:szCs w:val="22"/>
        </w:rPr>
        <w:t>e na legislação.</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O prazo previsto no subitem anterior poderá ser prorrogado, por igual período, por solicitação justific</w:t>
      </w:r>
      <w:r>
        <w:rPr>
          <w:rFonts w:ascii="Calibri" w:eastAsia="Calibri" w:hAnsi="Calibri" w:cs="Calibri"/>
          <w:color w:val="000000"/>
          <w:sz w:val="22"/>
          <w:szCs w:val="22"/>
        </w:rPr>
        <w:t>ada da Adjudicatária e aceita pela Administração.</w:t>
      </w:r>
    </w:p>
    <w:p w:rsidR="00B51341" w:rsidRDefault="00B51341">
      <w:pPr>
        <w:tabs>
          <w:tab w:val="left" w:pos="567"/>
        </w:tabs>
        <w:jc w:val="both"/>
      </w:pPr>
    </w:p>
    <w:p w:rsidR="00B51341" w:rsidRDefault="00C626B9" w:rsidP="00C626B9">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C626B9">
        <w:rPr>
          <w:rFonts w:ascii="Calibri" w:eastAsia="Calibri" w:hAnsi="Calibri" w:cs="Calibri"/>
          <w:sz w:val="22"/>
          <w:szCs w:val="22"/>
        </w:rPr>
        <w:t>O prazo de vig</w:t>
      </w:r>
      <w:r w:rsidRPr="00C626B9">
        <w:rPr>
          <w:rFonts w:ascii="Calibri" w:eastAsia="Calibri" w:hAnsi="Calibri" w:cs="Calibri" w:hint="cs"/>
          <w:sz w:val="22"/>
          <w:szCs w:val="22"/>
        </w:rPr>
        <w:t>ê</w:t>
      </w:r>
      <w:r w:rsidRPr="00C626B9">
        <w:rPr>
          <w:rFonts w:ascii="Calibri" w:eastAsia="Calibri" w:hAnsi="Calibri" w:cs="Calibri"/>
          <w:sz w:val="22"/>
          <w:szCs w:val="22"/>
        </w:rPr>
        <w:t xml:space="preserve">ncia do contrato </w:t>
      </w:r>
      <w:r w:rsidRPr="00C626B9">
        <w:rPr>
          <w:rFonts w:ascii="Calibri" w:eastAsia="Calibri" w:hAnsi="Calibri" w:cs="Calibri" w:hint="cs"/>
          <w:sz w:val="22"/>
          <w:szCs w:val="22"/>
        </w:rPr>
        <w:t>é</w:t>
      </w:r>
      <w:r w:rsidRPr="00C626B9">
        <w:rPr>
          <w:rFonts w:ascii="Calibri" w:eastAsia="Calibri" w:hAnsi="Calibri" w:cs="Calibri"/>
          <w:sz w:val="22"/>
          <w:szCs w:val="22"/>
        </w:rPr>
        <w:t xml:space="preserve"> de 12 (doze) meses, contados da data de sua assinatura, devendo ser observada a exist</w:t>
      </w:r>
      <w:r w:rsidRPr="00C626B9">
        <w:rPr>
          <w:rFonts w:ascii="Calibri" w:eastAsia="Calibri" w:hAnsi="Calibri" w:cs="Calibri" w:hint="cs"/>
          <w:sz w:val="22"/>
          <w:szCs w:val="22"/>
        </w:rPr>
        <w:t>ê</w:t>
      </w:r>
      <w:r w:rsidRPr="00C626B9">
        <w:rPr>
          <w:rFonts w:ascii="Calibri" w:eastAsia="Calibri" w:hAnsi="Calibri" w:cs="Calibri"/>
          <w:sz w:val="22"/>
          <w:szCs w:val="22"/>
        </w:rPr>
        <w:t>ncia de cr</w:t>
      </w:r>
      <w:r w:rsidRPr="00C626B9">
        <w:rPr>
          <w:rFonts w:ascii="Calibri" w:eastAsia="Calibri" w:hAnsi="Calibri" w:cs="Calibri" w:hint="cs"/>
          <w:sz w:val="22"/>
          <w:szCs w:val="22"/>
        </w:rPr>
        <w:t>é</w:t>
      </w:r>
      <w:r w:rsidRPr="00C626B9">
        <w:rPr>
          <w:rFonts w:ascii="Calibri" w:eastAsia="Calibri" w:hAnsi="Calibri" w:cs="Calibri"/>
          <w:sz w:val="22"/>
          <w:szCs w:val="22"/>
        </w:rPr>
        <w:t>ditos or</w:t>
      </w:r>
      <w:r w:rsidRPr="00C626B9">
        <w:rPr>
          <w:rFonts w:ascii="Calibri" w:eastAsia="Calibri" w:hAnsi="Calibri" w:cs="Calibri" w:hint="cs"/>
          <w:sz w:val="22"/>
          <w:szCs w:val="22"/>
        </w:rPr>
        <w:t>ç</w:t>
      </w:r>
      <w:r w:rsidRPr="00C626B9">
        <w:rPr>
          <w:rFonts w:ascii="Calibri" w:eastAsia="Calibri" w:hAnsi="Calibri" w:cs="Calibri"/>
          <w:sz w:val="22"/>
          <w:szCs w:val="22"/>
        </w:rPr>
        <w:t>ament</w:t>
      </w:r>
      <w:r w:rsidRPr="00C626B9">
        <w:rPr>
          <w:rFonts w:ascii="Calibri" w:eastAsia="Calibri" w:hAnsi="Calibri" w:cs="Calibri" w:hint="cs"/>
          <w:sz w:val="22"/>
          <w:szCs w:val="22"/>
        </w:rPr>
        <w:t>á</w:t>
      </w:r>
      <w:r w:rsidRPr="00C626B9">
        <w:rPr>
          <w:rFonts w:ascii="Calibri" w:eastAsia="Calibri" w:hAnsi="Calibri" w:cs="Calibri"/>
          <w:sz w:val="22"/>
          <w:szCs w:val="22"/>
        </w:rPr>
        <w:t>rios.</w:t>
      </w:r>
    </w:p>
    <w:p w:rsidR="00B51341" w:rsidRDefault="00B51341">
      <w:pPr>
        <w:tabs>
          <w:tab w:val="left" w:pos="567"/>
        </w:tabs>
        <w:jc w:val="both"/>
      </w:pPr>
    </w:p>
    <w:p w:rsidR="00B51341" w:rsidRDefault="00C626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626B9">
        <w:rPr>
          <w:rFonts w:ascii="Calibri" w:eastAsia="Calibri" w:hAnsi="Calibri" w:cs="Calibri"/>
          <w:color w:val="000000"/>
          <w:sz w:val="22"/>
          <w:szCs w:val="22"/>
        </w:rPr>
        <w:t>O prazo de vigência será prorrogado de forma automática, sem a necessidade de celebrar termo aditivo se o objeto não foi concluído dentro do prazo de vigência inicialmente estabelecido, o que não impede a eventual aplicação de sanções administrativas em desfavor do Contratado, nos termos deste contrato e da Lei 14.133/2021.</w:t>
      </w:r>
    </w:p>
    <w:p w:rsidR="00C626B9" w:rsidRDefault="003F0A5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F0A59">
        <w:rPr>
          <w:rFonts w:ascii="Calibri" w:eastAsia="Calibri" w:hAnsi="Calibri" w:cs="Calibri"/>
          <w:color w:val="000000"/>
          <w:sz w:val="22"/>
          <w:szCs w:val="22"/>
        </w:rPr>
        <w:lastRenderedPageBreak/>
        <w:t>O prazo de entrega dos produtos será de até 90 (noventa) dias úteis, contados da emissão da requisição, em remessa única.</w:t>
      </w:r>
    </w:p>
    <w:p w:rsidR="00843956" w:rsidRDefault="003F0A5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F0A59">
        <w:rPr>
          <w:rFonts w:ascii="Calibri" w:eastAsia="Calibri" w:hAnsi="Calibri" w:cs="Calibri"/>
          <w:color w:val="000000"/>
          <w:sz w:val="22"/>
          <w:szCs w:val="22"/>
        </w:rPr>
        <w:t>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rsidR="00C626B9" w:rsidRDefault="00C626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626B9">
        <w:rPr>
          <w:rFonts w:ascii="Calibri" w:eastAsia="Calibri" w:hAnsi="Calibri" w:cs="Calibri"/>
          <w:color w:val="000000"/>
          <w:sz w:val="22"/>
          <w:szCs w:val="22"/>
        </w:rPr>
        <w:t>A alteração do prazo de execução inicialmente previsto poderá ser feita mediante justificativa técnica e análise jurídica, pelo prazo necessário à conclusão do objeto, devendo o contratado apresentar cronograma readequado, o que será formalizado por meio de aditivo contratual.</w:t>
      </w:r>
    </w:p>
    <w:p w:rsidR="00B51341" w:rsidRDefault="00B51341">
      <w:pPr>
        <w:tabs>
          <w:tab w:val="left" w:pos="567"/>
        </w:tabs>
        <w:jc w:val="both"/>
      </w:pPr>
    </w:p>
    <w:p w:rsidR="00B51341" w:rsidRDefault="001A4EB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7" w:name="_heading=h.3dy6vkm" w:colFirst="0" w:colLast="0"/>
      <w:bookmarkEnd w:id="7"/>
      <w:r>
        <w:rPr>
          <w:rFonts w:ascii="Calibri" w:eastAsia="Calibri" w:hAnsi="Calibri" w:cs="Calibri"/>
          <w:color w:val="000000"/>
          <w:sz w:val="22"/>
          <w:szCs w:val="22"/>
        </w:rPr>
        <w:t>EXIGÊNCIA DE GARANTIA E FORMA DE PRESTAÇÃO, SE FOR O CASO</w:t>
      </w:r>
    </w:p>
    <w:p w:rsidR="00B51341" w:rsidRDefault="00B51341">
      <w:pPr>
        <w:tabs>
          <w:tab w:val="left" w:pos="567"/>
        </w:tabs>
        <w:jc w:val="both"/>
      </w:pPr>
    </w:p>
    <w:p w:rsidR="00B51341" w:rsidRPr="00465695" w:rsidRDefault="001A4EB9">
      <w:pPr>
        <w:numPr>
          <w:ilvl w:val="1"/>
          <w:numId w:val="2"/>
        </w:numPr>
        <w:tabs>
          <w:tab w:val="left" w:pos="567"/>
        </w:tabs>
        <w:ind w:left="0" w:firstLine="0"/>
        <w:jc w:val="both"/>
        <w:rPr>
          <w:rFonts w:ascii="Calibri" w:eastAsia="Calibri" w:hAnsi="Calibri" w:cs="Calibri"/>
          <w:color w:val="000000"/>
          <w:sz w:val="22"/>
          <w:szCs w:val="22"/>
        </w:rPr>
      </w:pPr>
      <w:r w:rsidRPr="00465695">
        <w:rPr>
          <w:rFonts w:ascii="Calibri" w:eastAsia="Calibri" w:hAnsi="Calibri" w:cs="Calibri"/>
          <w:color w:val="000000"/>
          <w:sz w:val="22"/>
          <w:szCs w:val="22"/>
        </w:rPr>
        <w:t xml:space="preserve">Fica dispensada a </w:t>
      </w:r>
      <w:r w:rsidRPr="00465695">
        <w:rPr>
          <w:rFonts w:ascii="Calibri" w:eastAsia="Calibri" w:hAnsi="Calibri" w:cs="Calibri"/>
          <w:sz w:val="22"/>
          <w:szCs w:val="22"/>
        </w:rPr>
        <w:t xml:space="preserve">prestação de garantia para execução da contratação, conforme faculta o </w:t>
      </w:r>
      <w:hyperlink r:id="rId17" w:anchor=":~:text=DAS%20GARANTIAS-,Art.%2096,-.%20A%20crit%C3%A9rio%20da">
        <w:r w:rsidRPr="00465695">
          <w:rPr>
            <w:rFonts w:ascii="Calibri" w:eastAsia="Calibri" w:hAnsi="Calibri" w:cs="Calibri"/>
            <w:sz w:val="22"/>
            <w:szCs w:val="22"/>
          </w:rPr>
          <w:t>art. 96 da Lei Federal nº 14.133/2021</w:t>
        </w:r>
      </w:hyperlink>
      <w:r w:rsidR="00843956" w:rsidRPr="00465695">
        <w:rPr>
          <w:rFonts w:ascii="Calibri" w:eastAsia="Calibri" w:hAnsi="Calibri" w:cs="Calibri"/>
          <w:sz w:val="22"/>
          <w:szCs w:val="22"/>
        </w:rPr>
        <w:t>.</w:t>
      </w:r>
    </w:p>
    <w:p w:rsidR="00843956" w:rsidRDefault="00843956" w:rsidP="00843956">
      <w:pPr>
        <w:numPr>
          <w:ilvl w:val="1"/>
          <w:numId w:val="2"/>
        </w:numPr>
        <w:tabs>
          <w:tab w:val="left" w:pos="567"/>
        </w:tabs>
        <w:ind w:left="0" w:firstLine="0"/>
        <w:jc w:val="both"/>
        <w:rPr>
          <w:rFonts w:ascii="Calibri" w:eastAsia="Calibri" w:hAnsi="Calibri" w:cs="Calibri"/>
          <w:color w:val="000000"/>
          <w:sz w:val="22"/>
          <w:szCs w:val="22"/>
        </w:rPr>
      </w:pPr>
      <w:r w:rsidRPr="00843956">
        <w:rPr>
          <w:rFonts w:ascii="Calibri" w:eastAsia="Calibri" w:hAnsi="Calibri" w:cs="Calibri"/>
          <w:color w:val="000000"/>
          <w:sz w:val="22"/>
          <w:szCs w:val="22"/>
        </w:rPr>
        <w:t>O prazo de garantia do bem será de, no mínimo, 12 (doze) meses, ou pelo prazo fornecido pelo fabricante, se superior, contado a partir do primeiro dia útil subsequente à data do recebimento definitivo do objeto.</w:t>
      </w:r>
    </w:p>
    <w:p w:rsidR="00B51341" w:rsidRDefault="00B51341">
      <w:pPr>
        <w:tabs>
          <w:tab w:val="left" w:pos="567"/>
        </w:tabs>
        <w:jc w:val="both"/>
      </w:pPr>
    </w:p>
    <w:p w:rsidR="00B51341" w:rsidRDefault="001A4EB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8" w:name="_heading=h.1t3h5sf" w:colFirst="0" w:colLast="0"/>
      <w:bookmarkEnd w:id="8"/>
      <w:r>
        <w:rPr>
          <w:rFonts w:ascii="Calibri" w:eastAsia="Calibri" w:hAnsi="Calibri" w:cs="Calibri"/>
          <w:color w:val="000000"/>
          <w:sz w:val="22"/>
          <w:szCs w:val="22"/>
        </w:rPr>
        <w:t>SANÇÕES PARA ILEGALIDADES PRATICADAS NO PROCEDIMENTO LICITATÓRIO</w:t>
      </w:r>
    </w:p>
    <w:p w:rsidR="00B51341" w:rsidRDefault="00B51341">
      <w:pPr>
        <w:tabs>
          <w:tab w:val="left" w:pos="567"/>
        </w:tabs>
        <w:jc w:val="both"/>
      </w:pP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Comete infração, passível de penalidades, a </w:t>
      </w:r>
      <w:r>
        <w:rPr>
          <w:rFonts w:ascii="Calibri" w:eastAsia="Calibri" w:hAnsi="Calibri" w:cs="Calibri"/>
          <w:sz w:val="22"/>
          <w:szCs w:val="22"/>
        </w:rPr>
        <w:t>L</w:t>
      </w:r>
      <w:r>
        <w:rPr>
          <w:rFonts w:ascii="Calibri" w:eastAsia="Calibri" w:hAnsi="Calibri" w:cs="Calibri"/>
          <w:color w:val="000000"/>
          <w:sz w:val="22"/>
          <w:szCs w:val="22"/>
        </w:rPr>
        <w:t>icitante que:</w:t>
      </w:r>
    </w:p>
    <w:p w:rsidR="00B51341" w:rsidRDefault="00B51341">
      <w:pPr>
        <w:tabs>
          <w:tab w:val="left" w:pos="567"/>
        </w:tabs>
        <w:jc w:val="both"/>
      </w:pP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Deixar de entregar a documentação exigida para o certame.</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mantiver sua proposta, salvo em decorrência de fato superveniente devidamente justificado.</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celebrar o contrato ou não entregar a documentação exigida para a contratação, quando convocado dentro do prazo de validade de sua proposta.</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 declaração ou documentação falsa exigida para o certame ou prestar declaração falsa durante a licitação ou a execução do contrato.</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Fraudar a licitação ou praticar ato fraudulento na execução do contrato.</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Comportar-se de modo inidôneo ou cometer fraude de qualquer natureza.</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Praticar atos ilícitos com vistas a frustrar os objetivos da licitação.</w:t>
      </w:r>
    </w:p>
    <w:p w:rsidR="00B51341" w:rsidRDefault="00B51341">
      <w:pPr>
        <w:tabs>
          <w:tab w:val="left" w:pos="567"/>
        </w:tabs>
        <w:jc w:val="both"/>
      </w:pPr>
    </w:p>
    <w:p w:rsidR="00B51341" w:rsidRDefault="001A4EB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Licitante que cometer qualquer das infrações descritas no item anterior será responsabilizada, nos termos do </w:t>
      </w:r>
      <w:hyperlink r:id="rId18" w:anchor=":~:text=agosto%20de%202013.-,Art.%20156,-.%20Ser%C3%A3o%20aplicadas%20ao">
        <w:r>
          <w:rPr>
            <w:rFonts w:ascii="Calibri" w:eastAsia="Calibri" w:hAnsi="Calibri" w:cs="Calibri"/>
            <w:sz w:val="22"/>
            <w:szCs w:val="22"/>
          </w:rPr>
          <w:t>art. 156 da Lei nº 14.133/2021</w:t>
        </w:r>
      </w:hyperlink>
      <w:r>
        <w:rPr>
          <w:rFonts w:ascii="Calibri" w:eastAsia="Calibri" w:hAnsi="Calibri" w:cs="Calibri"/>
          <w:sz w:val="22"/>
          <w:szCs w:val="22"/>
        </w:rPr>
        <w:t>, sendo garantido o direito ao contraditório e a ampla defesa.</w:t>
      </w:r>
    </w:p>
    <w:p w:rsidR="00B51341" w:rsidRDefault="001A4EB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Os crimes contra a Administração Pública aos quais estão sujeitas as Licitantes, processar-se-ão pela </w:t>
      </w:r>
      <w:hyperlink r:id="rId19" w:anchor="art5">
        <w:r>
          <w:rPr>
            <w:rFonts w:ascii="Calibri" w:eastAsia="Calibri" w:hAnsi="Calibri" w:cs="Calibri"/>
            <w:sz w:val="22"/>
            <w:szCs w:val="22"/>
          </w:rPr>
          <w:t>Lei Federal nº 12.846/2013 (Lei Anticorrupção)</w:t>
        </w:r>
      </w:hyperlink>
      <w:r>
        <w:rPr>
          <w:rFonts w:ascii="Calibri" w:eastAsia="Calibri" w:hAnsi="Calibri" w:cs="Calibri"/>
          <w:sz w:val="22"/>
          <w:szCs w:val="22"/>
        </w:rPr>
        <w:t xml:space="preserve"> e pelo </w:t>
      </w:r>
      <w:hyperlink r:id="rId20">
        <w:r>
          <w:rPr>
            <w:rFonts w:ascii="Calibri" w:eastAsia="Calibri" w:hAnsi="Calibri" w:cs="Calibri"/>
            <w:sz w:val="22"/>
            <w:szCs w:val="22"/>
          </w:rPr>
          <w:t>Código Penal</w:t>
        </w:r>
      </w:hyperlink>
      <w:r>
        <w:rPr>
          <w:rFonts w:ascii="Calibri" w:eastAsia="Calibri" w:hAnsi="Calibri" w:cs="Calibri"/>
          <w:sz w:val="22"/>
          <w:szCs w:val="22"/>
        </w:rPr>
        <w:t>, para fins de responsabilização das pessoas jurídicas, na esfera administrativa, civil e penal.</w:t>
      </w:r>
    </w:p>
    <w:p w:rsidR="00B51341" w:rsidRDefault="001A4EB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ocorrência de impugnação ou recurso de caráter meramente protelatório, ensejando assim o retardamento da execução do certame, a autoridade competente poderá aplicar a sanção estabelecida no </w:t>
      </w:r>
      <w:hyperlink r:id="rId21" w:anchor=":~:text=licitar%20e%20contratar%3B-,IV,-%2D%20declara%C3%A7%C3%A3o%20de%20inidoneidade">
        <w:r>
          <w:rPr>
            <w:rFonts w:ascii="Calibri" w:eastAsia="Calibri" w:hAnsi="Calibri" w:cs="Calibri"/>
            <w:sz w:val="22"/>
            <w:szCs w:val="22"/>
          </w:rPr>
          <w:t>art. 156, inciso IV da Lei Federal nº 14.133/2021</w:t>
        </w:r>
      </w:hyperlink>
      <w:r>
        <w:rPr>
          <w:rFonts w:ascii="Calibri" w:eastAsia="Calibri" w:hAnsi="Calibri" w:cs="Calibri"/>
          <w:sz w:val="22"/>
          <w:szCs w:val="22"/>
        </w:rPr>
        <w:t>, assegurado o contraditório e a ampla defesa.</w:t>
      </w:r>
    </w:p>
    <w:p w:rsidR="00B51341" w:rsidRDefault="001A4EB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recusa injustificada do Licitante vencedor em celebrar o contrato no prazo ou nas condições estabelecidas caracteriza o descumprimento total da obrigação assumida no certame licitatório, sujeitando-o às penalidades legais e à imediata perda da garantia de proposta em favor da entidade Licitante.</w:t>
      </w:r>
    </w:p>
    <w:p w:rsidR="00B51341" w:rsidRDefault="001A4EB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não apresentação da proposta atualizada e documentos de habilitação sujeita a Licitante à aplicação da sanção de impedimento de licitar e contratar com a Administração, com seu respectivo registro no Cadastro Geral de Fornecedores do Estado, garantido o direito de defesa.</w:t>
      </w:r>
    </w:p>
    <w:p w:rsidR="00B51341" w:rsidRDefault="001A4EB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Constatada a possível prática de crime, assim definido na legislação, na execução da licitação, o fato será comunicado à autoridade policial competente para apuração.</w:t>
      </w:r>
    </w:p>
    <w:p w:rsidR="00B51341" w:rsidRDefault="001A4EB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lastRenderedPageBreak/>
        <w:t>O descumprimento das obrigações contida no item 5.1 sujeita a Licitante as sanções abaixo delineadas, que serão aplicadas a critério da Administração, sendo elas:</w:t>
      </w:r>
    </w:p>
    <w:p w:rsidR="00B51341" w:rsidRDefault="00B51341">
      <w:pPr>
        <w:tabs>
          <w:tab w:val="left" w:pos="567"/>
        </w:tabs>
        <w:jc w:val="both"/>
      </w:pP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Advertência.</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Multa de 2% (dois por cento) sobre o valor estimado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 xml:space="preserve">s) lote(s) prejudicado(s) pela conduta da </w:t>
      </w:r>
      <w:r>
        <w:rPr>
          <w:rFonts w:ascii="Calibri" w:eastAsia="Calibri" w:hAnsi="Calibri" w:cs="Calibri"/>
          <w:sz w:val="22"/>
          <w:szCs w:val="22"/>
        </w:rPr>
        <w:t>L</w:t>
      </w:r>
      <w:r>
        <w:rPr>
          <w:rFonts w:ascii="Calibri" w:eastAsia="Calibri" w:hAnsi="Calibri" w:cs="Calibri"/>
          <w:color w:val="000000"/>
          <w:sz w:val="22"/>
          <w:szCs w:val="22"/>
        </w:rPr>
        <w:t>icitante.</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9" w:name="_heading=h.4d34og8" w:colFirst="0" w:colLast="0"/>
      <w:bookmarkEnd w:id="9"/>
      <w:r>
        <w:rPr>
          <w:rFonts w:ascii="Calibri" w:eastAsia="Calibri" w:hAnsi="Calibri" w:cs="Calibri"/>
          <w:color w:val="000000"/>
          <w:sz w:val="22"/>
          <w:szCs w:val="22"/>
        </w:rPr>
        <w:t>Desistir/retirar a proposta após a abertura da sessão, bem como não enviar a documentação de habilitação, multa de 10% (dez por cento) sobre o valor estimado do lote.</w:t>
      </w:r>
    </w:p>
    <w:p w:rsidR="00B51341" w:rsidRDefault="00B51341">
      <w:pPr>
        <w:tabs>
          <w:tab w:val="left" w:pos="567"/>
        </w:tabs>
        <w:jc w:val="both"/>
      </w:pP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penalidades de advertência e multa </w:t>
      </w:r>
      <w:r>
        <w:rPr>
          <w:rFonts w:ascii="Calibri" w:eastAsia="Calibri" w:hAnsi="Calibri" w:cs="Calibri"/>
          <w:sz w:val="22"/>
          <w:szCs w:val="22"/>
        </w:rPr>
        <w:t>podem</w:t>
      </w:r>
      <w:r>
        <w:rPr>
          <w:rFonts w:ascii="Calibri" w:eastAsia="Calibri" w:hAnsi="Calibri" w:cs="Calibri"/>
          <w:color w:val="000000"/>
          <w:sz w:val="22"/>
          <w:szCs w:val="22"/>
        </w:rPr>
        <w:t xml:space="preserve"> ser </w:t>
      </w:r>
      <w:r>
        <w:rPr>
          <w:rFonts w:ascii="Calibri" w:eastAsia="Calibri" w:hAnsi="Calibri" w:cs="Calibri"/>
          <w:sz w:val="22"/>
          <w:szCs w:val="22"/>
        </w:rPr>
        <w:t>aplicadas</w:t>
      </w:r>
      <w:r>
        <w:rPr>
          <w:rFonts w:ascii="Calibri" w:eastAsia="Calibri" w:hAnsi="Calibri" w:cs="Calibri"/>
          <w:color w:val="000000"/>
          <w:sz w:val="22"/>
          <w:szCs w:val="22"/>
        </w:rPr>
        <w:t xml:space="preserve"> cumulativamente e realizar-se-ão em processo administrativo que assegurará o contraditório e a ampla defesa à Licitante, observando-se os procedimentos previstos em lei.</w:t>
      </w:r>
    </w:p>
    <w:p w:rsidR="00B51341" w:rsidRDefault="001A4EB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A autoridade competente, na aplicação das sanções, levará em consideração a natureza e gravidade da infração cometida, as peculiaridades do caso concreto, as circunstâncias agravantes ou atenuantes, os danos à Administração Pública decorrentes dessa conduta, a implantação/aperfeiçoamento de programa de integridade, a situação econômic</w:t>
      </w:r>
      <w:r>
        <w:rPr>
          <w:rFonts w:ascii="Calibri" w:eastAsia="Calibri" w:hAnsi="Calibri" w:cs="Calibri"/>
          <w:sz w:val="22"/>
          <w:szCs w:val="22"/>
        </w:rPr>
        <w:t>o-financeira do acusado, no caso de aplicação de multa, e a conduta praticada pelo infrator, bem como a intensidade do dano provocado segundo os critérios de razoabilidade e proporcionalidade.</w:t>
      </w:r>
    </w:p>
    <w:p w:rsidR="00B51341" w:rsidRDefault="001A4EB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multa poderá ser descontada de pagamento eventualmente devido pela Contratante decorrente de outros contratos firmados com a Administração Pública Estadual.</w:t>
      </w:r>
    </w:p>
    <w:p w:rsidR="00B51341" w:rsidRDefault="001A4EB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Demais disposições acerca das infrações e sanções estão dispostas na legislação aplicável, em especial </w:t>
      </w:r>
      <w:hyperlink r:id="rId22">
        <w:r>
          <w:rPr>
            <w:rFonts w:ascii="Calibri" w:eastAsia="Calibri" w:hAnsi="Calibri" w:cs="Calibri"/>
            <w:sz w:val="22"/>
            <w:szCs w:val="22"/>
          </w:rPr>
          <w:t>Lei Federal nº 14.1433/2021</w:t>
        </w:r>
      </w:hyperlink>
      <w:r>
        <w:rPr>
          <w:rFonts w:ascii="Calibri" w:eastAsia="Calibri" w:hAnsi="Calibri" w:cs="Calibri"/>
          <w:sz w:val="22"/>
          <w:szCs w:val="22"/>
        </w:rPr>
        <w:t xml:space="preserve">, </w:t>
      </w:r>
      <w:hyperlink r:id="rId23">
        <w:r>
          <w:rPr>
            <w:rFonts w:ascii="Calibri" w:eastAsia="Calibri" w:hAnsi="Calibri" w:cs="Calibri"/>
            <w:sz w:val="22"/>
            <w:szCs w:val="22"/>
          </w:rPr>
          <w:t>Lei Federal nº 12.846/2013</w:t>
        </w:r>
      </w:hyperlink>
      <w:r>
        <w:rPr>
          <w:rFonts w:ascii="Calibri" w:eastAsia="Calibri" w:hAnsi="Calibri" w:cs="Calibri"/>
          <w:sz w:val="22"/>
          <w:szCs w:val="22"/>
        </w:rPr>
        <w:t xml:space="preserve">, </w:t>
      </w:r>
      <w:hyperlink r:id="rId24">
        <w:r>
          <w:rPr>
            <w:rFonts w:ascii="Calibri" w:eastAsia="Calibri" w:hAnsi="Calibri" w:cs="Calibri"/>
            <w:sz w:val="22"/>
            <w:szCs w:val="22"/>
          </w:rPr>
          <w:t>Decreto Estadual nº 1.525/2022</w:t>
        </w:r>
      </w:hyperlink>
      <w:r>
        <w:rPr>
          <w:rFonts w:ascii="Calibri" w:eastAsia="Calibri" w:hAnsi="Calibri" w:cs="Calibri"/>
          <w:sz w:val="22"/>
          <w:szCs w:val="22"/>
        </w:rPr>
        <w:t xml:space="preserve">, </w:t>
      </w:r>
      <w:hyperlink r:id="rId25">
        <w:r>
          <w:rPr>
            <w:rFonts w:ascii="Calibri" w:eastAsia="Calibri" w:hAnsi="Calibri" w:cs="Calibri"/>
            <w:sz w:val="22"/>
            <w:szCs w:val="22"/>
          </w:rPr>
          <w:t>Decreto Estadual nº 522/2016</w:t>
        </w:r>
      </w:hyperlink>
      <w:r>
        <w:rPr>
          <w:rFonts w:ascii="Calibri" w:eastAsia="Calibri" w:hAnsi="Calibri" w:cs="Calibri"/>
          <w:sz w:val="22"/>
          <w:szCs w:val="22"/>
        </w:rPr>
        <w:t xml:space="preserve"> e </w:t>
      </w:r>
      <w:hyperlink r:id="rId26">
        <w:r>
          <w:rPr>
            <w:rFonts w:ascii="Calibri" w:eastAsia="Calibri" w:hAnsi="Calibri" w:cs="Calibri"/>
            <w:sz w:val="22"/>
            <w:szCs w:val="22"/>
          </w:rPr>
          <w:t>Código Penal</w:t>
        </w:r>
      </w:hyperlink>
      <w:r>
        <w:rPr>
          <w:rFonts w:ascii="Calibri" w:eastAsia="Calibri" w:hAnsi="Calibri" w:cs="Calibri"/>
          <w:sz w:val="22"/>
          <w:szCs w:val="22"/>
        </w:rPr>
        <w:t>.</w:t>
      </w:r>
    </w:p>
    <w:p w:rsidR="00B51341" w:rsidRDefault="00B51341">
      <w:pPr>
        <w:tabs>
          <w:tab w:val="left" w:pos="567"/>
        </w:tabs>
        <w:jc w:val="both"/>
      </w:pPr>
    </w:p>
    <w:p w:rsidR="00B51341" w:rsidRDefault="001A4EB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0" w:name="_heading=h.2s8eyo1" w:colFirst="0" w:colLast="0"/>
      <w:bookmarkEnd w:id="10"/>
      <w:r>
        <w:rPr>
          <w:rFonts w:ascii="Calibri" w:eastAsia="Calibri" w:hAnsi="Calibri" w:cs="Calibri"/>
          <w:color w:val="000000"/>
          <w:sz w:val="22"/>
          <w:szCs w:val="22"/>
        </w:rPr>
        <w:t>CONDIÇÕES PARA PARTICIPAÇÃO NA LICITAÇÃO E APRESENTAÇÃO DAS PROPOSTAS</w:t>
      </w:r>
    </w:p>
    <w:p w:rsidR="00B51341" w:rsidRDefault="00B51341">
      <w:pPr>
        <w:tabs>
          <w:tab w:val="left" w:pos="567"/>
        </w:tabs>
        <w:jc w:val="both"/>
      </w:pP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bookmarkStart w:id="11" w:name="_heading=h.17dp8vu" w:colFirst="0" w:colLast="0"/>
      <w:bookmarkEnd w:id="11"/>
      <w:r>
        <w:rPr>
          <w:rFonts w:ascii="Calibri" w:eastAsia="Calibri" w:hAnsi="Calibri" w:cs="Calibri"/>
          <w:color w:val="000000"/>
          <w:sz w:val="22"/>
          <w:szCs w:val="22"/>
        </w:rPr>
        <w:t>A empresa interessada em participar do pregão eletrônico deverá estar obrigatoriamente inscrita no Cadastro de Fo</w:t>
      </w:r>
      <w:r>
        <w:rPr>
          <w:rFonts w:ascii="Calibri" w:eastAsia="Calibri" w:hAnsi="Calibri" w:cs="Calibri"/>
          <w:sz w:val="22"/>
          <w:szCs w:val="22"/>
        </w:rPr>
        <w:t xml:space="preserve">rnecedores, realizado diretamente no Portal de Aquisições - SIAG, na aba “ACESSO DE FORNECEDORES”, do sítio eletrônico da SEPLAG, disponível em </w:t>
      </w:r>
      <w:hyperlink r:id="rId27">
        <w:r>
          <w:rPr>
            <w:rFonts w:ascii="Calibri" w:eastAsia="Calibri" w:hAnsi="Calibri" w:cs="Calibri"/>
            <w:sz w:val="22"/>
            <w:szCs w:val="22"/>
          </w:rPr>
          <w:t>http://aquisicoes.seplag.mt.gov.br</w:t>
        </w:r>
      </w:hyperlink>
      <w:r>
        <w:rPr>
          <w:rFonts w:ascii="Calibri" w:eastAsia="Calibri" w:hAnsi="Calibri" w:cs="Calibri"/>
          <w:sz w:val="22"/>
          <w:szCs w:val="22"/>
        </w:rPr>
        <w:t>.</w:t>
      </w:r>
    </w:p>
    <w:p w:rsidR="00B51341" w:rsidRDefault="00B51341">
      <w:pPr>
        <w:tabs>
          <w:tab w:val="left" w:pos="567"/>
        </w:tabs>
        <w:jc w:val="both"/>
      </w:pP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 Cadastro com Certificado gera um Certificado de Registro Cadastral (CERCA) que possui validade de 12 (doze) meses. Para fins de substituição aos documentos de habilitação jurídica, regularidade fiscal e qualificação econômica, os interessados deverão observar a validade do seu Certificado de Registro Cadastral, bem como dos documentos constantes no mesmo, antes da sessão pública</w:t>
      </w:r>
      <w:r>
        <w:rPr>
          <w:rFonts w:ascii="Calibri" w:eastAsia="Calibri" w:hAnsi="Calibri" w:cs="Calibri"/>
          <w:color w:val="000000"/>
          <w:sz w:val="22"/>
          <w:szCs w:val="22"/>
        </w:rPr>
        <w:t>.</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acesso ao sistema de aquisições, será disponibilizado à empresa cadastrada um </w:t>
      </w:r>
      <w:proofErr w:type="spellStart"/>
      <w:r>
        <w:rPr>
          <w:rFonts w:ascii="Calibri" w:eastAsia="Calibri" w:hAnsi="Calibri" w:cs="Calibri"/>
          <w:color w:val="000000"/>
          <w:sz w:val="22"/>
          <w:szCs w:val="22"/>
        </w:rPr>
        <w:t>login</w:t>
      </w:r>
      <w:proofErr w:type="spellEnd"/>
      <w:r>
        <w:rPr>
          <w:rFonts w:ascii="Calibri" w:eastAsia="Calibri" w:hAnsi="Calibri" w:cs="Calibri"/>
          <w:color w:val="000000"/>
          <w:sz w:val="22"/>
          <w:szCs w:val="22"/>
        </w:rPr>
        <w:t xml:space="preserve"> e senha, pessoal e intransferível.</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É de exclusiva responsabilidade do usuário o sigilo da senha, bem como seu uso em qualquer transação efetuada diretamente ou por seu credenciado, não cabendo ao provedor do sistema ou à SEPLAG a responsabilidade por eventuais danos decorrentes de uso indevido da senha, ainda que por terceiros.</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Caberá à </w:t>
      </w:r>
      <w:r>
        <w:rPr>
          <w:rFonts w:ascii="Calibri" w:eastAsia="Calibri" w:hAnsi="Calibri" w:cs="Calibri"/>
          <w:sz w:val="22"/>
          <w:szCs w:val="22"/>
        </w:rPr>
        <w:t>L</w:t>
      </w:r>
      <w:r>
        <w:rPr>
          <w:rFonts w:ascii="Calibri" w:eastAsia="Calibri" w:hAnsi="Calibri" w:cs="Calibri"/>
          <w:color w:val="000000"/>
          <w:sz w:val="22"/>
          <w:szCs w:val="22"/>
        </w:rPr>
        <w:t>icitante interessada comunicar imediatamente ao provedor do sistema qualquer acontecimento que possa comprometer o sigilo ou a segurança, para imediato bloqueio do acesso.</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Efetuado o cadastro no SIAG e atendidos os requisitos, a Secretaria de Estado de Planejamento e Gestão emitirá o Certificado de Registro Cadastral - CERCA.</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Certificado de Registro Cadastral, com situação regular, substituirá a apresentação da documentação de habilitação jurídica, regularidade fiscal e qualificação econômica, nos certames licitatórios.</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2" w:name="_heading=h.3rdcrjn" w:colFirst="0" w:colLast="0"/>
      <w:bookmarkEnd w:id="12"/>
      <w:r>
        <w:rPr>
          <w:rFonts w:ascii="Calibri" w:eastAsia="Calibri" w:hAnsi="Calibri" w:cs="Calibri"/>
          <w:color w:val="000000"/>
          <w:sz w:val="22"/>
          <w:szCs w:val="22"/>
        </w:rPr>
        <w:t xml:space="preserve">É de exclusiva responsabilidade da </w:t>
      </w:r>
      <w:r>
        <w:rPr>
          <w:rFonts w:ascii="Calibri" w:eastAsia="Calibri" w:hAnsi="Calibri" w:cs="Calibri"/>
          <w:sz w:val="22"/>
          <w:szCs w:val="22"/>
        </w:rPr>
        <w:t>L</w:t>
      </w:r>
      <w:r>
        <w:rPr>
          <w:rFonts w:ascii="Calibri" w:eastAsia="Calibri" w:hAnsi="Calibri" w:cs="Calibri"/>
          <w:color w:val="000000"/>
          <w:sz w:val="22"/>
          <w:szCs w:val="22"/>
        </w:rPr>
        <w:t xml:space="preserve">icitante a manutenção da validade dos documentos apresentados no cadastro, de modo que, se a certidão apresentar documentos com vigência expirada </w:t>
      </w:r>
      <w:r>
        <w:rPr>
          <w:rFonts w:ascii="Calibri" w:eastAsia="Calibri" w:hAnsi="Calibri" w:cs="Calibri"/>
          <w:color w:val="000000"/>
          <w:sz w:val="22"/>
          <w:szCs w:val="22"/>
        </w:rPr>
        <w:lastRenderedPageBreak/>
        <w:t xml:space="preserve">ou desatualizada, ou ainda, ausência de informações, a </w:t>
      </w:r>
      <w:r>
        <w:rPr>
          <w:rFonts w:ascii="Calibri" w:eastAsia="Calibri" w:hAnsi="Calibri" w:cs="Calibri"/>
          <w:sz w:val="22"/>
          <w:szCs w:val="22"/>
        </w:rPr>
        <w:t>L</w:t>
      </w:r>
      <w:r>
        <w:rPr>
          <w:rFonts w:ascii="Calibri" w:eastAsia="Calibri" w:hAnsi="Calibri" w:cs="Calibri"/>
          <w:color w:val="000000"/>
          <w:sz w:val="22"/>
          <w:szCs w:val="22"/>
        </w:rPr>
        <w:t>icitante deverá anexar e enviar os referidos documentos de Habilitação no Sistema de Aquisições Governamentais - SIAG.</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Da mesma forma, qualquer outro documento exigido que não </w:t>
      </w:r>
      <w:r>
        <w:rPr>
          <w:rFonts w:ascii="Calibri" w:eastAsia="Calibri" w:hAnsi="Calibri" w:cs="Calibri"/>
          <w:sz w:val="22"/>
          <w:szCs w:val="22"/>
        </w:rPr>
        <w:t>esteja</w:t>
      </w:r>
      <w:r>
        <w:rPr>
          <w:rFonts w:ascii="Calibri" w:eastAsia="Calibri" w:hAnsi="Calibri" w:cs="Calibri"/>
          <w:color w:val="000000"/>
          <w:sz w:val="22"/>
          <w:szCs w:val="22"/>
        </w:rPr>
        <w:t xml:space="preserve"> contemplado pelo registro cadastral deve ser anexado e enviado no SIAG.</w:t>
      </w:r>
    </w:p>
    <w:p w:rsidR="00B51341" w:rsidRDefault="00B51341">
      <w:pPr>
        <w:tabs>
          <w:tab w:val="left" w:pos="567"/>
        </w:tabs>
        <w:jc w:val="both"/>
      </w:pPr>
    </w:p>
    <w:p w:rsidR="00B51341" w:rsidRPr="006A46A6" w:rsidRDefault="001A4EB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6A46A6">
        <w:rPr>
          <w:rFonts w:ascii="Calibri" w:eastAsia="Calibri" w:hAnsi="Calibri" w:cs="Calibri"/>
          <w:b/>
          <w:sz w:val="22"/>
          <w:szCs w:val="22"/>
        </w:rPr>
        <w:t>A participação dos interessados representa consentimento tácito quanto a utilização pelo Detran/MT dos dados pessoais dos participantes, inerentes à licitação, quanto a disponibilização dos mesmos nos sistemas, sites e demais meios de comunicação da Administração Pública, a fim de respeitar o princípio da ampla publicidade, nos termos da Lei nº 13.709/2018 (LGPD)</w:t>
      </w:r>
      <w:r w:rsidRPr="006A46A6">
        <w:rPr>
          <w:rFonts w:ascii="Calibri" w:eastAsia="Calibri" w:hAnsi="Calibri" w:cs="Calibri"/>
          <w:sz w:val="22"/>
          <w:szCs w:val="22"/>
        </w:rPr>
        <w:t>.</w:t>
      </w:r>
    </w:p>
    <w:p w:rsidR="00B51341" w:rsidRDefault="001A4EB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Ao acessar o sistema, a Licitante deverá:</w:t>
      </w:r>
    </w:p>
    <w:p w:rsidR="00B51341" w:rsidRDefault="00B51341">
      <w:pPr>
        <w:tabs>
          <w:tab w:val="left" w:pos="567"/>
        </w:tabs>
        <w:jc w:val="both"/>
      </w:pP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Localizar o Pregão de interesse, acessando a opção “PREGÕES” – “LANÇAR PROPOSTA”, no menu lateral esquerdo do portal.</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localizar o Pregão pelo número do Edital ou número do Processo Administrativo, clicar em visualizar.</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 seguida, deverá optar pela declaração de enquadramento ou não de Microempresa ou Empresa de Pequeno Porte ou Microempreendedor Individual.</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A não identificação no sistema acarretará preclusão </w:t>
      </w:r>
      <w:proofErr w:type="spellStart"/>
      <w:r>
        <w:rPr>
          <w:rFonts w:ascii="Calibri" w:eastAsia="Calibri" w:hAnsi="Calibri" w:cs="Calibri"/>
          <w:sz w:val="22"/>
          <w:szCs w:val="22"/>
        </w:rPr>
        <w:t>consumativa</w:t>
      </w:r>
      <w:proofErr w:type="spellEnd"/>
      <w:r>
        <w:rPr>
          <w:rFonts w:ascii="Calibri" w:eastAsia="Calibri" w:hAnsi="Calibri" w:cs="Calibri"/>
          <w:sz w:val="22"/>
          <w:szCs w:val="22"/>
        </w:rPr>
        <w:t xml:space="preserve"> do tratamento diferenciado e favorecido, concedido pela Lei Complementar nº 123/2006 - em especial quanto ao seu artigo 3º.</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Para os lotes exclusivos e cotas reservadas, a não identificação no sistema impedirá a participação da Microempresa ou Empresa de Pequeno Porte ou Microempreendedor Individual no referido lote.</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se declarar Microempresa ou Empresa de Pequeno Porte ou Microempreendedor Individual, deverá ainda selecionar o campo respectivo, caso possua alguma restrição quanto à documentação referente à regularidade fiscal.</w:t>
      </w:r>
    </w:p>
    <w:p w:rsidR="00B51341" w:rsidRDefault="00B51341">
      <w:pPr>
        <w:tabs>
          <w:tab w:val="left" w:pos="567"/>
        </w:tabs>
        <w:jc w:val="both"/>
      </w:pPr>
    </w:p>
    <w:p w:rsidR="00B51341" w:rsidRDefault="001A4EB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Realizadas as devidas marcações, a Licitante procederá à confirmação no botão “CREDENCIAMENTO”, e então poderá aceitar ou recusar os conteúdos do Termo de Credenciamento e Declaração de Habilitação.</w:t>
      </w:r>
    </w:p>
    <w:p w:rsidR="00B51341" w:rsidRDefault="00B51341">
      <w:pPr>
        <w:tabs>
          <w:tab w:val="left" w:pos="567"/>
        </w:tabs>
        <w:jc w:val="both"/>
      </w:pP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recusa dos termos impedirá a Licitante de participar no certame licitatório.</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Ao aceitar os termos, a Licitante declara automaticamente que cumpre todos os requisitos exigidos neste Edital.</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apresentar declaração ou documentação falsa exigida para o certame ou prestar declaração falsa durante a licitação ou na execução do contrato, estará sujeita a sanção de declaração de inidoneidade para licitar ou contratar com a Administração.</w:t>
      </w:r>
    </w:p>
    <w:p w:rsidR="00B51341" w:rsidRDefault="00B51341">
      <w:pPr>
        <w:tabs>
          <w:tab w:val="left" w:pos="567"/>
        </w:tabs>
        <w:jc w:val="both"/>
      </w:pPr>
    </w:p>
    <w:p w:rsidR="00B51341" w:rsidRDefault="001A4EB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Até a data e horário previstos no preâmbulo, os interessados poderão se cadastrar, credenciar, preencher sua proposta de preços e/ou substituir propostas comerciais no sistema eletrônico, encartar e/ou substituir documentos de habilitação. Após esse prazo, os referidos documentos NÃO poderão ser alterados ou retirados pelos participantes.</w:t>
      </w:r>
    </w:p>
    <w:p w:rsidR="00B51341" w:rsidRDefault="001A4EB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solicitação de credenciamento do responsável para representar os interesses da Licitante junto ao sistema eletrônico implica na responsabilidade legal pelos atos praticados e a presunção de capacidade técnica para realização das transações inerentes ao Pregão Eletrônico.</w:t>
      </w:r>
    </w:p>
    <w:p w:rsidR="00B51341" w:rsidRDefault="001A4EB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É vedado a qualquer credenciado representar mais de uma empresa proponente, salvo nos casos de representação para lotes distintos.</w:t>
      </w:r>
    </w:p>
    <w:p w:rsidR="00B51341" w:rsidRDefault="001A4EB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Dúvidas e informações pertinentes ao cadastramento de fornecedores e das suas respectivas propostas poderão ser esclarecidas por meio de vídeos-aula, acessível pelo Portal de Aquisições, ou ainda pela equipe de suporte ao Sistema de Aquisições Governamentais – SIAG, através do telefone (65) 3613-3718.</w:t>
      </w:r>
    </w:p>
    <w:p w:rsidR="00B51341" w:rsidRPr="00372596" w:rsidRDefault="001A4EB9">
      <w:pPr>
        <w:numPr>
          <w:ilvl w:val="1"/>
          <w:numId w:val="2"/>
        </w:numPr>
        <w:tabs>
          <w:tab w:val="left" w:pos="567"/>
        </w:tabs>
        <w:ind w:left="0" w:firstLine="0"/>
        <w:jc w:val="both"/>
        <w:rPr>
          <w:rFonts w:ascii="Calibri" w:eastAsia="Calibri" w:hAnsi="Calibri" w:cs="Calibri"/>
          <w:sz w:val="22"/>
          <w:szCs w:val="22"/>
        </w:rPr>
      </w:pPr>
      <w:r w:rsidRPr="00372596">
        <w:rPr>
          <w:rFonts w:ascii="Calibri" w:eastAsia="Calibri" w:hAnsi="Calibri" w:cs="Calibri"/>
          <w:sz w:val="22"/>
          <w:szCs w:val="22"/>
        </w:rPr>
        <w:t xml:space="preserve">Será admitida a participação de pessoas jurídicas que comprovem com documentos de registros ou autorizações legais, que explorem ramo de atividade compatível com o objeto desta contratação e atendam </w:t>
      </w:r>
      <w:r w:rsidRPr="00372596">
        <w:rPr>
          <w:rFonts w:ascii="Calibri" w:eastAsia="Calibri" w:hAnsi="Calibri" w:cs="Calibri"/>
          <w:sz w:val="22"/>
          <w:szCs w:val="22"/>
        </w:rPr>
        <w:lastRenderedPageBreak/>
        <w:t xml:space="preserve">às exigências do ato convocatório e seus anexos, correndo por sua conta todos os custos decorrentes da elaboração e apresentação de suas propostas, não sendo devida nenhuma indenização aos Licitantes pela </w:t>
      </w:r>
      <w:r w:rsidRPr="00372596">
        <w:rPr>
          <w:rFonts w:ascii="Calibri" w:eastAsia="Calibri" w:hAnsi="Calibri" w:cs="Calibri"/>
          <w:color w:val="000000"/>
          <w:sz w:val="22"/>
          <w:szCs w:val="22"/>
        </w:rPr>
        <w:t>realização</w:t>
      </w:r>
      <w:r w:rsidRPr="00372596">
        <w:rPr>
          <w:rFonts w:ascii="Calibri" w:eastAsia="Calibri" w:hAnsi="Calibri" w:cs="Calibri"/>
          <w:sz w:val="22"/>
          <w:szCs w:val="22"/>
        </w:rPr>
        <w:t xml:space="preserve"> de tais atos</w:t>
      </w:r>
      <w:r w:rsidR="00372596" w:rsidRPr="00372596">
        <w:rPr>
          <w:rFonts w:ascii="Calibri" w:eastAsia="Calibri" w:hAnsi="Calibri" w:cs="Calibri"/>
          <w:sz w:val="22"/>
          <w:szCs w:val="22"/>
        </w:rPr>
        <w:t>.</w:t>
      </w:r>
    </w:p>
    <w:p w:rsidR="00B51341" w:rsidRDefault="00B51341">
      <w:pPr>
        <w:tabs>
          <w:tab w:val="left" w:pos="567"/>
        </w:tabs>
        <w:jc w:val="both"/>
        <w:rPr>
          <w:rFonts w:ascii="Calibri" w:eastAsia="Calibri" w:hAnsi="Calibri" w:cs="Calibri"/>
          <w:sz w:val="22"/>
          <w:szCs w:val="22"/>
        </w:rPr>
      </w:pP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Microempresa </w:t>
      </w:r>
      <w:r>
        <w:rPr>
          <w:rFonts w:ascii="Calibri" w:eastAsia="Calibri" w:hAnsi="Calibri" w:cs="Calibri"/>
          <w:sz w:val="22"/>
          <w:szCs w:val="22"/>
        </w:rPr>
        <w:t>-</w:t>
      </w:r>
      <w:r>
        <w:rPr>
          <w:rFonts w:ascii="Calibri" w:eastAsia="Calibri" w:hAnsi="Calibri" w:cs="Calibri"/>
          <w:color w:val="000000"/>
          <w:sz w:val="22"/>
          <w:szCs w:val="22"/>
        </w:rPr>
        <w:t xml:space="preserve"> ME, a Empresa de Pequeno Porte - EPP ou o Microempreendedor Individual - MEI deverá assinalar, em campo próprio do Sistema, no momento do credenciamento, a condição para participação no referido lote.</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w:t>
      </w:r>
      <w:r>
        <w:rPr>
          <w:rFonts w:ascii="Calibri" w:eastAsia="Calibri" w:hAnsi="Calibri" w:cs="Calibri"/>
          <w:sz w:val="22"/>
          <w:szCs w:val="22"/>
        </w:rPr>
        <w:t>L</w:t>
      </w:r>
      <w:r>
        <w:rPr>
          <w:rFonts w:ascii="Calibri" w:eastAsia="Calibri" w:hAnsi="Calibri" w:cs="Calibri"/>
          <w:color w:val="000000"/>
          <w:sz w:val="22"/>
          <w:szCs w:val="22"/>
        </w:rPr>
        <w:t>icitante que se declarar Microempresa ou Empresa de Pequeno Porte ou Microempreendedor Individual, deverá ainda selecionar no respectivo campo, caso possua alguma restrição quanto à documentação referente à regularidade fiscal.</w:t>
      </w:r>
    </w:p>
    <w:p w:rsidR="00B51341" w:rsidRDefault="00B51341">
      <w:pPr>
        <w:tabs>
          <w:tab w:val="left" w:pos="567"/>
        </w:tabs>
        <w:jc w:val="both"/>
        <w:rPr>
          <w:rFonts w:ascii="Calibri" w:eastAsia="Calibri" w:hAnsi="Calibri" w:cs="Calibri"/>
          <w:sz w:val="22"/>
          <w:szCs w:val="22"/>
        </w:rPr>
      </w:pP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poderão disputar licitação ou participar da execução de contrato, direta ou indiretamente (</w:t>
      </w:r>
      <w:hyperlink r:id="rId28" w:anchor=":~:text=24%20desta%20Lei.-,Art.%2014,-.%20N%C3%A3o%20poder%C3%A3o%20disputar">
        <w:r>
          <w:rPr>
            <w:rFonts w:ascii="Calibri" w:eastAsia="Calibri" w:hAnsi="Calibri" w:cs="Calibri"/>
            <w:color w:val="000000"/>
            <w:sz w:val="22"/>
            <w:szCs w:val="22"/>
          </w:rPr>
          <w:t>Art. 14 da Lei Federal nº 14.133/2021</w:t>
        </w:r>
      </w:hyperlink>
      <w:r>
        <w:rPr>
          <w:rFonts w:ascii="Calibri" w:eastAsia="Calibri" w:hAnsi="Calibri" w:cs="Calibri"/>
          <w:color w:val="000000"/>
          <w:sz w:val="22"/>
          <w:szCs w:val="22"/>
        </w:rPr>
        <w:t>):</w:t>
      </w:r>
    </w:p>
    <w:p w:rsidR="00B51341" w:rsidRDefault="00B51341">
      <w:pPr>
        <w:tabs>
          <w:tab w:val="left" w:pos="567"/>
        </w:tabs>
        <w:jc w:val="both"/>
        <w:rPr>
          <w:color w:val="000000"/>
          <w:sz w:val="22"/>
          <w:szCs w:val="22"/>
        </w:rPr>
      </w:pP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Autor do anteprojeto, do projeto básico ou do projeto executivo, pessoa física ou jurídica, quando a licitação versar sobre obra, serviços ou fornecimento de bens a ele relacionados.</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Pessoa física ou jurídica que se encontre, ao tempo da licitação, impossibilitada de participar da licitação em decorrência de sanção que lhe foi imposta.</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w:t>
      </w:r>
      <w:r>
        <w:rPr>
          <w:rFonts w:ascii="Calibri" w:eastAsia="Calibri" w:hAnsi="Calibri" w:cs="Calibri"/>
          <w:sz w:val="22"/>
          <w:szCs w:val="22"/>
        </w:rPr>
        <w:t>E</w:t>
      </w:r>
      <w:r>
        <w:rPr>
          <w:rFonts w:ascii="Calibri" w:eastAsia="Calibri" w:hAnsi="Calibri" w:cs="Calibri"/>
          <w:color w:val="000000"/>
          <w:sz w:val="22"/>
          <w:szCs w:val="22"/>
        </w:rPr>
        <w:t>dital de licitação.</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Empresas controladoras, controladas ou coligadas, nos termos da </w:t>
      </w:r>
      <w:hyperlink r:id="rId29">
        <w:r>
          <w:rPr>
            <w:rFonts w:ascii="Calibri" w:eastAsia="Calibri" w:hAnsi="Calibri" w:cs="Calibri"/>
            <w:color w:val="000000"/>
            <w:sz w:val="22"/>
            <w:szCs w:val="22"/>
          </w:rPr>
          <w:t>Lei Federal nº 6.404/1976</w:t>
        </w:r>
      </w:hyperlink>
      <w:r>
        <w:rPr>
          <w:rFonts w:ascii="Calibri" w:eastAsia="Calibri" w:hAnsi="Calibri" w:cs="Calibri"/>
          <w:color w:val="000000"/>
          <w:sz w:val="22"/>
          <w:szCs w:val="22"/>
        </w:rPr>
        <w:t>, concorrendo entre si.</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Pessoa física ou jurídica que, nos 5 (cinco) anos anteriores à divulgação do </w:t>
      </w:r>
      <w:r>
        <w:rPr>
          <w:rFonts w:ascii="Calibri" w:eastAsia="Calibri" w:hAnsi="Calibri" w:cs="Calibri"/>
          <w:sz w:val="22"/>
          <w:szCs w:val="22"/>
        </w:rPr>
        <w:t>E</w:t>
      </w:r>
      <w:r>
        <w:rPr>
          <w:rFonts w:ascii="Calibri" w:eastAsia="Calibri" w:hAnsi="Calibri" w:cs="Calibri"/>
          <w:color w:val="000000"/>
          <w:sz w:val="22"/>
          <w:szCs w:val="22"/>
        </w:rPr>
        <w:t>dital, tenha sido condenada judicialmente, com trânsito em julgado, por exploração de trabalho infantil, por submissão de trabalhadores a condições análogas às de escravo ou por contratação de adolescentes nos casos vedados pela legislação trabalhista.</w:t>
      </w:r>
    </w:p>
    <w:p w:rsidR="00B51341" w:rsidRDefault="00B51341">
      <w:pPr>
        <w:tabs>
          <w:tab w:val="left" w:pos="567"/>
        </w:tabs>
        <w:jc w:val="both"/>
        <w:rPr>
          <w:color w:val="000000"/>
          <w:sz w:val="22"/>
          <w:szCs w:val="22"/>
        </w:rPr>
      </w:pP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Também </w:t>
      </w:r>
      <w:r w:rsidR="00F102AC">
        <w:rPr>
          <w:rFonts w:ascii="Calibri" w:eastAsia="Calibri" w:hAnsi="Calibri" w:cs="Calibri"/>
          <w:color w:val="000000"/>
          <w:sz w:val="22"/>
          <w:szCs w:val="22"/>
        </w:rPr>
        <w:t>n</w:t>
      </w:r>
      <w:r w:rsidR="00F102AC" w:rsidRPr="00F102AC">
        <w:rPr>
          <w:rFonts w:ascii="Calibri" w:eastAsia="Calibri" w:hAnsi="Calibri" w:cs="Calibri"/>
          <w:color w:val="000000"/>
          <w:sz w:val="22"/>
          <w:szCs w:val="22"/>
        </w:rPr>
        <w:t>ão será permitida a participação de consórcios, pois não se trata de objeto complexo e de grandes dimensões. E, dadas as características do mercado, as empresas podem, de forma isolada, participar da licitação, atender às condições e os requisitos de habilitação previstos neste Termo de Referência, e posteriormente executar o objeto. A vedação à participação de consórcio, nesta situação, não acarretará prejuízo à competitividade do certame, e facilitará a análise dos documentos de habilitação, que certamente são mais complexos em se tratando de empresas reunidas em consórcio.</w:t>
      </w:r>
    </w:p>
    <w:p w:rsidR="00CD11F5" w:rsidRDefault="00CD11F5">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Também n</w:t>
      </w:r>
      <w:r w:rsidRPr="00CD11F5">
        <w:rPr>
          <w:rFonts w:ascii="Calibri" w:eastAsia="Calibri" w:hAnsi="Calibri" w:cs="Calibri"/>
          <w:color w:val="000000"/>
          <w:sz w:val="22"/>
          <w:szCs w:val="22"/>
        </w:rPr>
        <w:t>ão será admitida nesta licitação a participação de Cooperativas, pois trata-se de aquisição de bens comuns e no mercado não existem cooperativas que forneçam o objeto a ser adquirido.</w:t>
      </w:r>
    </w:p>
    <w:p w:rsidR="00CC1733" w:rsidRDefault="00CC1733">
      <w:pPr>
        <w:tabs>
          <w:tab w:val="left" w:pos="567"/>
        </w:tabs>
        <w:jc w:val="both"/>
        <w:rPr>
          <w:rFonts w:ascii="Calibri" w:eastAsia="Calibri" w:hAnsi="Calibri" w:cs="Calibri"/>
          <w:sz w:val="22"/>
          <w:szCs w:val="22"/>
        </w:rPr>
      </w:pPr>
    </w:p>
    <w:p w:rsidR="00B51341" w:rsidRDefault="001A4EB9">
      <w:pPr>
        <w:tabs>
          <w:tab w:val="left" w:pos="567"/>
        </w:tabs>
        <w:jc w:val="both"/>
        <w:rPr>
          <w:rFonts w:ascii="Calibri" w:eastAsia="Calibri" w:hAnsi="Calibri" w:cs="Calibri"/>
          <w:color w:val="FF0000"/>
          <w:sz w:val="22"/>
          <w:szCs w:val="22"/>
          <w:highlight w:val="yellow"/>
        </w:rPr>
      </w:pPr>
      <w:r>
        <w:rPr>
          <w:rFonts w:ascii="Calibri" w:eastAsia="Calibri" w:hAnsi="Calibri" w:cs="Calibri"/>
          <w:b/>
          <w:color w:val="000000"/>
          <w:sz w:val="22"/>
          <w:szCs w:val="22"/>
        </w:rPr>
        <w:t>DOS DOCUMENTOS DE HABILITAÇÃO</w:t>
      </w:r>
    </w:p>
    <w:p w:rsidR="00B51341" w:rsidRDefault="00B51341">
      <w:pPr>
        <w:tabs>
          <w:tab w:val="left" w:pos="567"/>
        </w:tabs>
        <w:jc w:val="both"/>
        <w:rPr>
          <w:rFonts w:ascii="Calibri" w:eastAsia="Calibri" w:hAnsi="Calibri" w:cs="Calibri"/>
          <w:sz w:val="22"/>
          <w:szCs w:val="22"/>
        </w:rPr>
      </w:pPr>
    </w:p>
    <w:p w:rsidR="00B51341" w:rsidRPr="006A46A6" w:rsidRDefault="001A4EB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6A46A6">
        <w:rPr>
          <w:rFonts w:ascii="Calibri" w:eastAsia="Calibri" w:hAnsi="Calibri" w:cs="Calibri"/>
          <w:b/>
          <w:sz w:val="22"/>
          <w:szCs w:val="22"/>
        </w:rPr>
        <w:t>Nos termos do art. 63 da Lei Federal nº 14.133/2021, será exigida a apresentação dos documentos de habilitação apenas pelo Licitante vencedor</w:t>
      </w:r>
      <w:r w:rsidRPr="006A46A6">
        <w:rPr>
          <w:rFonts w:ascii="Calibri" w:eastAsia="Calibri" w:hAnsi="Calibri" w:cs="Calibri"/>
          <w:sz w:val="22"/>
          <w:szCs w:val="22"/>
        </w:rPr>
        <w:t>.</w:t>
      </w: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habilitação jurídica o </w:t>
      </w:r>
      <w:r>
        <w:rPr>
          <w:rFonts w:ascii="Calibri" w:eastAsia="Calibri" w:hAnsi="Calibri" w:cs="Calibri"/>
          <w:sz w:val="22"/>
          <w:szCs w:val="22"/>
        </w:rPr>
        <w:t xml:space="preserve">Licitante </w:t>
      </w:r>
      <w:r>
        <w:rPr>
          <w:rFonts w:ascii="Calibri" w:eastAsia="Calibri" w:hAnsi="Calibri" w:cs="Calibri"/>
          <w:color w:val="000000"/>
          <w:sz w:val="22"/>
          <w:szCs w:val="22"/>
        </w:rPr>
        <w:t>deverá apr</w:t>
      </w:r>
      <w:r>
        <w:rPr>
          <w:rFonts w:ascii="Calibri" w:eastAsia="Calibri" w:hAnsi="Calibri" w:cs="Calibri"/>
          <w:sz w:val="22"/>
          <w:szCs w:val="22"/>
        </w:rPr>
        <w:t>esentar (</w:t>
      </w:r>
      <w:hyperlink r:id="rId30" w:anchor=":~:text=espec%C3%ADficas%20do%20objeto.-,Art.%20132,-Para%20fins%20de">
        <w:r>
          <w:rPr>
            <w:rFonts w:ascii="Calibri" w:eastAsia="Calibri" w:hAnsi="Calibri" w:cs="Calibri"/>
            <w:sz w:val="22"/>
            <w:szCs w:val="22"/>
          </w:rPr>
          <w:t>Art. 132, D1.525/2022</w:t>
        </w:r>
      </w:hyperlink>
      <w:r>
        <w:rPr>
          <w:rFonts w:ascii="Calibri" w:eastAsia="Calibri" w:hAnsi="Calibri" w:cs="Calibri"/>
          <w:sz w:val="22"/>
          <w:szCs w:val="22"/>
        </w:rPr>
        <w:t>):</w:t>
      </w:r>
    </w:p>
    <w:p w:rsidR="00B51341" w:rsidRDefault="00B51341">
      <w:pPr>
        <w:tabs>
          <w:tab w:val="left" w:pos="567"/>
        </w:tabs>
        <w:jc w:val="both"/>
        <w:rPr>
          <w:color w:val="000000"/>
          <w:sz w:val="22"/>
          <w:szCs w:val="22"/>
        </w:rPr>
      </w:pPr>
    </w:p>
    <w:p w:rsidR="00B51341" w:rsidRPr="006A46A6"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A46A6">
        <w:rPr>
          <w:rFonts w:ascii="Calibri" w:eastAsia="Calibri" w:hAnsi="Calibri" w:cs="Calibri"/>
          <w:color w:val="000000"/>
          <w:sz w:val="22"/>
          <w:szCs w:val="22"/>
        </w:rPr>
        <w:lastRenderedPageBreak/>
        <w:t>Registro comercial, no caso de empresa individual, ou estatuto ou contrato social em vigor, devidamente registrado, acompanhados de todas as alterações ou da consolidação respectiva e, no caso de sociedade por ações, acompanhada da documentação de eleição dos seus administradores.</w:t>
      </w:r>
    </w:p>
    <w:p w:rsidR="00B51341" w:rsidRPr="006A46A6"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A46A6">
        <w:rPr>
          <w:rFonts w:ascii="Calibri" w:eastAsia="Calibri" w:hAnsi="Calibri" w:cs="Calibri"/>
          <w:color w:val="000000"/>
          <w:sz w:val="22"/>
          <w:szCs w:val="22"/>
        </w:rPr>
        <w:t xml:space="preserve">Cédula de identidade ou outro documento de identificação com foto do representante da empresa </w:t>
      </w:r>
      <w:r w:rsidRPr="006A46A6">
        <w:rPr>
          <w:rFonts w:ascii="Calibri" w:eastAsia="Calibri" w:hAnsi="Calibri" w:cs="Calibri"/>
          <w:sz w:val="22"/>
          <w:szCs w:val="22"/>
        </w:rPr>
        <w:t>L</w:t>
      </w:r>
      <w:r w:rsidRPr="006A46A6">
        <w:rPr>
          <w:rFonts w:ascii="Calibri" w:eastAsia="Calibri" w:hAnsi="Calibri" w:cs="Calibri"/>
          <w:color w:val="000000"/>
          <w:sz w:val="22"/>
          <w:szCs w:val="22"/>
        </w:rPr>
        <w:t>icitante e do procurador, se houver.</w:t>
      </w:r>
    </w:p>
    <w:p w:rsidR="00B51341" w:rsidRPr="006A46A6"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A46A6">
        <w:rPr>
          <w:rFonts w:ascii="Calibri" w:eastAsia="Calibri" w:hAnsi="Calibri" w:cs="Calibri"/>
          <w:color w:val="000000"/>
          <w:sz w:val="22"/>
          <w:szCs w:val="22"/>
        </w:rPr>
        <w:t>Procuração válida, se for o caso.</w:t>
      </w:r>
    </w:p>
    <w:p w:rsidR="00B51341" w:rsidRPr="006A46A6"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A46A6">
        <w:rPr>
          <w:rFonts w:ascii="Calibri" w:eastAsia="Calibri" w:hAnsi="Calibri" w:cs="Calibri"/>
          <w:color w:val="000000"/>
          <w:sz w:val="22"/>
          <w:szCs w:val="22"/>
        </w:rPr>
        <w:t>Decreto de autorização, em se tratando de empresa ou sociedade estrangeira em funcionamento no país.</w:t>
      </w:r>
    </w:p>
    <w:p w:rsidR="00B51341" w:rsidRPr="006A46A6"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A46A6">
        <w:rPr>
          <w:rFonts w:ascii="Calibri" w:eastAsia="Calibri" w:hAnsi="Calibri" w:cs="Calibri"/>
          <w:color w:val="000000"/>
          <w:sz w:val="22"/>
          <w:szCs w:val="22"/>
        </w:rPr>
        <w:t>Ato de registro ou autorização para funcionamento expedido pelo órgão competente, quando a atividade assim o exigir.</w:t>
      </w:r>
    </w:p>
    <w:p w:rsidR="00B51341" w:rsidRDefault="00B51341">
      <w:pPr>
        <w:tabs>
          <w:tab w:val="left" w:pos="1276"/>
        </w:tabs>
        <w:jc w:val="both"/>
        <w:rPr>
          <w:rFonts w:ascii="Calibri" w:eastAsia="Calibri" w:hAnsi="Calibri" w:cs="Calibri"/>
          <w:sz w:val="22"/>
          <w:szCs w:val="22"/>
        </w:rPr>
      </w:pPr>
    </w:p>
    <w:p w:rsidR="00B51341" w:rsidRPr="006A46A6"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w:t>
      </w:r>
      <w:r>
        <w:rPr>
          <w:rFonts w:ascii="Calibri" w:eastAsia="Calibri" w:hAnsi="Calibri" w:cs="Calibri"/>
          <w:sz w:val="22"/>
          <w:szCs w:val="22"/>
        </w:rPr>
        <w:t xml:space="preserve"> fins de comprovação da regularidade fiscal, social e trabalhista o Licitante deverá apresentar (</w:t>
      </w:r>
      <w:hyperlink r:id="rId31" w:anchor=":~:text=caput%20deste%20artigo.-,Art.%20133,-A%20comprova%C3%A7%C3%A3o%20da">
        <w:r w:rsidRPr="006A46A6">
          <w:rPr>
            <w:rFonts w:ascii="Calibri" w:eastAsia="Calibri" w:hAnsi="Calibri" w:cs="Calibri"/>
            <w:sz w:val="22"/>
            <w:szCs w:val="22"/>
          </w:rPr>
          <w:t>Art. 133, D1.525/2022</w:t>
        </w:r>
      </w:hyperlink>
      <w:r w:rsidRPr="006A46A6">
        <w:rPr>
          <w:rFonts w:ascii="Calibri" w:eastAsia="Calibri" w:hAnsi="Calibri" w:cs="Calibri"/>
          <w:sz w:val="22"/>
          <w:szCs w:val="22"/>
        </w:rPr>
        <w:t>):</w:t>
      </w:r>
    </w:p>
    <w:p w:rsidR="00B51341" w:rsidRPr="006A46A6" w:rsidRDefault="00B51341">
      <w:pPr>
        <w:tabs>
          <w:tab w:val="left" w:pos="1276"/>
        </w:tabs>
        <w:jc w:val="both"/>
        <w:rPr>
          <w:rFonts w:ascii="Calibri" w:eastAsia="Calibri" w:hAnsi="Calibri" w:cs="Calibri"/>
          <w:sz w:val="22"/>
          <w:szCs w:val="22"/>
        </w:rPr>
      </w:pPr>
    </w:p>
    <w:p w:rsidR="00B51341" w:rsidRPr="006A46A6" w:rsidRDefault="00E8523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2">
        <w:r w:rsidR="001A4EB9" w:rsidRPr="006A46A6">
          <w:rPr>
            <w:rFonts w:ascii="Calibri" w:eastAsia="Calibri" w:hAnsi="Calibri" w:cs="Calibri"/>
            <w:color w:val="000000"/>
            <w:sz w:val="22"/>
            <w:szCs w:val="22"/>
          </w:rPr>
          <w:t>Prova de inscrição no Cadastro de Pessoa Física - CPF</w:t>
        </w:r>
      </w:hyperlink>
      <w:r w:rsidR="001A4EB9" w:rsidRPr="006A46A6">
        <w:rPr>
          <w:rFonts w:ascii="Calibri" w:eastAsia="Calibri" w:hAnsi="Calibri" w:cs="Calibri"/>
          <w:color w:val="000000"/>
          <w:sz w:val="22"/>
          <w:szCs w:val="22"/>
        </w:rPr>
        <w:t xml:space="preserve"> ou </w:t>
      </w:r>
      <w:hyperlink r:id="rId33">
        <w:r w:rsidR="001A4EB9" w:rsidRPr="006A46A6">
          <w:rPr>
            <w:rFonts w:ascii="Calibri" w:eastAsia="Calibri" w:hAnsi="Calibri" w:cs="Calibri"/>
            <w:color w:val="000000"/>
            <w:sz w:val="22"/>
            <w:szCs w:val="22"/>
          </w:rPr>
          <w:t>Cadastro Nacional de Pessoas Jurídicas - CNPJ</w:t>
        </w:r>
      </w:hyperlink>
      <w:r w:rsidR="001A4EB9" w:rsidRPr="006A46A6">
        <w:rPr>
          <w:rFonts w:ascii="Calibri" w:eastAsia="Calibri" w:hAnsi="Calibri" w:cs="Calibri"/>
          <w:color w:val="000000"/>
          <w:sz w:val="22"/>
          <w:szCs w:val="22"/>
        </w:rPr>
        <w:t>.</w:t>
      </w:r>
    </w:p>
    <w:p w:rsidR="00B51341" w:rsidRPr="006A46A6" w:rsidRDefault="00E8523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4">
        <w:r w:rsidR="001A4EB9" w:rsidRPr="006A46A6">
          <w:rPr>
            <w:rFonts w:ascii="Calibri" w:eastAsia="Calibri" w:hAnsi="Calibri" w:cs="Calibri"/>
            <w:color w:val="000000"/>
            <w:sz w:val="22"/>
            <w:szCs w:val="22"/>
          </w:rPr>
          <w:t>Certidão de regularidade fiscal perante a União, inclusive quanto a débitos inscritos em dívida ativa</w:t>
        </w:r>
      </w:hyperlink>
      <w:r w:rsidR="001A4EB9" w:rsidRPr="006A46A6">
        <w:rPr>
          <w:rFonts w:ascii="Calibri" w:eastAsia="Calibri" w:hAnsi="Calibri" w:cs="Calibri"/>
          <w:color w:val="000000"/>
          <w:sz w:val="22"/>
          <w:szCs w:val="22"/>
        </w:rPr>
        <w:t>.</w:t>
      </w:r>
    </w:p>
    <w:p w:rsidR="00B51341" w:rsidRPr="006A46A6" w:rsidRDefault="00E8523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5">
        <w:r w:rsidR="001A4EB9" w:rsidRPr="006A46A6">
          <w:rPr>
            <w:rFonts w:ascii="Calibri" w:eastAsia="Calibri" w:hAnsi="Calibri" w:cs="Calibri"/>
            <w:color w:val="000000"/>
            <w:sz w:val="22"/>
            <w:szCs w:val="22"/>
          </w:rPr>
          <w:t>Certidão de regularidade fiscal perante o Estado de Mato Grosso</w:t>
        </w:r>
      </w:hyperlink>
      <w:r w:rsidR="001A4EB9" w:rsidRPr="006A46A6">
        <w:rPr>
          <w:rFonts w:ascii="Calibri" w:eastAsia="Calibri" w:hAnsi="Calibri" w:cs="Calibri"/>
          <w:color w:val="000000"/>
          <w:sz w:val="22"/>
          <w:szCs w:val="22"/>
        </w:rPr>
        <w:t xml:space="preserve"> e perante o Estado de domicílio ou sede do </w:t>
      </w:r>
      <w:r w:rsidR="001A4EB9" w:rsidRPr="006A46A6">
        <w:rPr>
          <w:rFonts w:ascii="Calibri" w:eastAsia="Calibri" w:hAnsi="Calibri" w:cs="Calibri"/>
          <w:sz w:val="22"/>
          <w:szCs w:val="22"/>
        </w:rPr>
        <w:t>L</w:t>
      </w:r>
      <w:r w:rsidR="001A4EB9" w:rsidRPr="006A46A6">
        <w:rPr>
          <w:rFonts w:ascii="Calibri" w:eastAsia="Calibri" w:hAnsi="Calibri" w:cs="Calibri"/>
          <w:color w:val="000000"/>
          <w:sz w:val="22"/>
          <w:szCs w:val="22"/>
        </w:rPr>
        <w:t>icitante, inclusive quanto a débitos inscritos em dívida ativa.</w:t>
      </w:r>
    </w:p>
    <w:p w:rsidR="00B51341" w:rsidRPr="006A46A6"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A46A6">
        <w:rPr>
          <w:rFonts w:ascii="Calibri" w:eastAsia="Calibri" w:hAnsi="Calibri" w:cs="Calibri"/>
          <w:color w:val="000000"/>
          <w:sz w:val="22"/>
          <w:szCs w:val="22"/>
        </w:rPr>
        <w:t xml:space="preserve">Certidão de regularidade fiscal perante o Município de domicílio ou sede do </w:t>
      </w:r>
      <w:r w:rsidRPr="006A46A6">
        <w:rPr>
          <w:rFonts w:ascii="Calibri" w:eastAsia="Calibri" w:hAnsi="Calibri" w:cs="Calibri"/>
          <w:sz w:val="22"/>
          <w:szCs w:val="22"/>
        </w:rPr>
        <w:t>L</w:t>
      </w:r>
      <w:r w:rsidRPr="006A46A6">
        <w:rPr>
          <w:rFonts w:ascii="Calibri" w:eastAsia="Calibri" w:hAnsi="Calibri" w:cs="Calibri"/>
          <w:color w:val="000000"/>
          <w:sz w:val="22"/>
          <w:szCs w:val="22"/>
        </w:rPr>
        <w:t>icitante, inclusive quanto a débitos inscritos em dívida ativa.</w:t>
      </w:r>
    </w:p>
    <w:p w:rsidR="00B51341" w:rsidRPr="006A46A6" w:rsidRDefault="00E8523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6">
        <w:r w:rsidR="001A4EB9" w:rsidRPr="006A46A6">
          <w:rPr>
            <w:rFonts w:ascii="Calibri" w:eastAsia="Calibri" w:hAnsi="Calibri" w:cs="Calibri"/>
            <w:color w:val="000000"/>
            <w:sz w:val="22"/>
            <w:szCs w:val="22"/>
          </w:rPr>
          <w:t>Certidão de regularidade relativa ao Fundo de Garantia por Tempo de Serviço - FGTS, dispensada para pessoas físicas</w:t>
        </w:r>
      </w:hyperlink>
      <w:r w:rsidR="001A4EB9" w:rsidRPr="006A46A6">
        <w:rPr>
          <w:rFonts w:ascii="Calibri" w:eastAsia="Calibri" w:hAnsi="Calibri" w:cs="Calibri"/>
          <w:color w:val="000000"/>
          <w:sz w:val="22"/>
          <w:szCs w:val="22"/>
        </w:rPr>
        <w:t>.</w:t>
      </w:r>
    </w:p>
    <w:p w:rsidR="00B51341" w:rsidRPr="006A46A6" w:rsidRDefault="00E8523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7">
        <w:r w:rsidR="001A4EB9" w:rsidRPr="006A46A6">
          <w:rPr>
            <w:rFonts w:ascii="Calibri" w:eastAsia="Calibri" w:hAnsi="Calibri" w:cs="Calibri"/>
            <w:color w:val="000000"/>
            <w:sz w:val="22"/>
            <w:szCs w:val="22"/>
          </w:rPr>
          <w:t>Certidão de regularidade de débitos trabalhistas, emitida pelo Tribunal Superior do Trabalho</w:t>
        </w:r>
      </w:hyperlink>
      <w:r w:rsidR="001A4EB9" w:rsidRPr="006A46A6">
        <w:rPr>
          <w:rFonts w:ascii="Calibri" w:eastAsia="Calibri" w:hAnsi="Calibri" w:cs="Calibri"/>
          <w:color w:val="000000"/>
          <w:sz w:val="22"/>
          <w:szCs w:val="22"/>
        </w:rPr>
        <w:t>.</w:t>
      </w:r>
    </w:p>
    <w:p w:rsidR="00B51341" w:rsidRPr="006A46A6"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6A46A6">
        <w:rPr>
          <w:rFonts w:ascii="Calibri" w:eastAsia="Calibri" w:hAnsi="Calibri" w:cs="Calibri"/>
          <w:sz w:val="22"/>
          <w:szCs w:val="22"/>
        </w:rPr>
        <w:t xml:space="preserve">No caso das microempresas e das empresas de pequeno porte, a comprovação de regularidade fiscal e trabalhista somente será exigida para efeito de assinatura do contrato, sem prejuízo da necessária apresentação de toda a documentação exigida, por ocasião da participação em certames licitatórios, mesmo que esta apresente alguma restrição, a elas aplicando-se os </w:t>
      </w:r>
      <w:hyperlink r:id="rId38" w:anchor=":~:text=assinatura%20do%20contrato.-,Art.%2042,-.%20%C2%A0Nas">
        <w:proofErr w:type="spellStart"/>
        <w:r w:rsidRPr="006A46A6">
          <w:rPr>
            <w:rFonts w:ascii="Calibri" w:eastAsia="Calibri" w:hAnsi="Calibri" w:cs="Calibri"/>
            <w:color w:val="1155CC"/>
            <w:sz w:val="22"/>
            <w:szCs w:val="22"/>
            <w:u w:val="single"/>
          </w:rPr>
          <w:t>arts</w:t>
        </w:r>
        <w:proofErr w:type="spellEnd"/>
        <w:r w:rsidRPr="006A46A6">
          <w:rPr>
            <w:rFonts w:ascii="Calibri" w:eastAsia="Calibri" w:hAnsi="Calibri" w:cs="Calibri"/>
            <w:color w:val="1155CC"/>
            <w:sz w:val="22"/>
            <w:szCs w:val="22"/>
            <w:u w:val="single"/>
          </w:rPr>
          <w:t>. 42 e seguintes da Lei Complementar Federal nº 123/2006</w:t>
        </w:r>
      </w:hyperlink>
      <w:r w:rsidRPr="006A46A6">
        <w:rPr>
          <w:rFonts w:ascii="Calibri" w:eastAsia="Calibri" w:hAnsi="Calibri" w:cs="Calibri"/>
          <w:sz w:val="22"/>
          <w:szCs w:val="22"/>
        </w:rPr>
        <w:t>;</w:t>
      </w:r>
    </w:p>
    <w:p w:rsidR="00B51341" w:rsidRDefault="00B51341">
      <w:pPr>
        <w:tabs>
          <w:tab w:val="left" w:pos="1276"/>
        </w:tabs>
        <w:jc w:val="both"/>
        <w:rPr>
          <w:rFonts w:ascii="Calibri" w:eastAsia="Calibri" w:hAnsi="Calibri" w:cs="Calibri"/>
          <w:sz w:val="22"/>
          <w:szCs w:val="22"/>
        </w:rPr>
      </w:pPr>
    </w:p>
    <w:p w:rsidR="00B51341" w:rsidRPr="006A46A6"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w:t>
      </w:r>
      <w:r w:rsidRPr="006A46A6">
        <w:rPr>
          <w:rFonts w:ascii="Calibri" w:eastAsia="Calibri" w:hAnsi="Calibri" w:cs="Calibri"/>
          <w:color w:val="000000"/>
          <w:sz w:val="22"/>
          <w:szCs w:val="22"/>
        </w:rPr>
        <w:t>qualif</w:t>
      </w:r>
      <w:r w:rsidRPr="006A46A6">
        <w:rPr>
          <w:rFonts w:ascii="Calibri" w:eastAsia="Calibri" w:hAnsi="Calibri" w:cs="Calibri"/>
          <w:sz w:val="22"/>
          <w:szCs w:val="22"/>
        </w:rPr>
        <w:t>icação econômico-financeira será demonstrada mediante a apresentação (</w:t>
      </w:r>
      <w:hyperlink r:id="rId39" w:anchor=":~:text=n%C2%BA%20123/2006.-,Art.%20134,-A%20qualifica%C3%A7%C3%A3o%20econ%C3%B4mico">
        <w:r w:rsidRPr="006A46A6">
          <w:rPr>
            <w:rFonts w:ascii="Calibri" w:eastAsia="Calibri" w:hAnsi="Calibri" w:cs="Calibri"/>
            <w:sz w:val="22"/>
            <w:szCs w:val="22"/>
          </w:rPr>
          <w:t>Art. 134, D1.525/2022</w:t>
        </w:r>
      </w:hyperlink>
      <w:r w:rsidRPr="006A46A6">
        <w:rPr>
          <w:rFonts w:ascii="Calibri" w:eastAsia="Calibri" w:hAnsi="Calibri" w:cs="Calibri"/>
          <w:sz w:val="22"/>
          <w:szCs w:val="22"/>
        </w:rPr>
        <w:t>):</w:t>
      </w:r>
    </w:p>
    <w:p w:rsidR="00B51341" w:rsidRPr="006A46A6" w:rsidRDefault="00B51341">
      <w:pPr>
        <w:tabs>
          <w:tab w:val="left" w:pos="1276"/>
        </w:tabs>
        <w:jc w:val="both"/>
        <w:rPr>
          <w:rFonts w:ascii="Calibri" w:eastAsia="Calibri" w:hAnsi="Calibri" w:cs="Calibri"/>
          <w:sz w:val="22"/>
          <w:szCs w:val="22"/>
        </w:rPr>
      </w:pPr>
    </w:p>
    <w:p w:rsidR="00B51341" w:rsidRPr="006A46A6"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A46A6">
        <w:rPr>
          <w:rFonts w:ascii="Calibri" w:eastAsia="Calibri" w:hAnsi="Calibri" w:cs="Calibri"/>
          <w:color w:val="000000"/>
          <w:sz w:val="22"/>
          <w:szCs w:val="22"/>
        </w:rPr>
        <w:t xml:space="preserve">Certidão negativa de falência, recuperação judicial ou extrajudicial expedida pelo cartório distribuidor da sede do </w:t>
      </w:r>
      <w:r w:rsidRPr="006A46A6">
        <w:rPr>
          <w:rFonts w:ascii="Calibri" w:eastAsia="Calibri" w:hAnsi="Calibri" w:cs="Calibri"/>
          <w:sz w:val="22"/>
          <w:szCs w:val="22"/>
        </w:rPr>
        <w:t>L</w:t>
      </w:r>
      <w:r w:rsidRPr="006A46A6">
        <w:rPr>
          <w:rFonts w:ascii="Calibri" w:eastAsia="Calibri" w:hAnsi="Calibri" w:cs="Calibri"/>
          <w:color w:val="000000"/>
          <w:sz w:val="22"/>
          <w:szCs w:val="22"/>
        </w:rPr>
        <w:t>icitante.</w:t>
      </w:r>
    </w:p>
    <w:p w:rsidR="00B51341" w:rsidRPr="006A46A6"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A46A6">
        <w:rPr>
          <w:rFonts w:ascii="Calibri" w:eastAsia="Calibri" w:hAnsi="Calibri" w:cs="Calibri"/>
          <w:color w:val="000000"/>
          <w:sz w:val="22"/>
          <w:szCs w:val="22"/>
        </w:rPr>
        <w:t>Se a certidão não contiver indicação de data de validade, deverá ser expedida até 60 (sessenta) dias antes da data de abertura da licitação.</w:t>
      </w:r>
    </w:p>
    <w:p w:rsidR="00B51341" w:rsidRPr="006A46A6"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A46A6">
        <w:rPr>
          <w:rFonts w:ascii="Calibri" w:eastAsia="Calibri" w:hAnsi="Calibri" w:cs="Calibri"/>
          <w:color w:val="000000"/>
          <w:sz w:val="22"/>
          <w:szCs w:val="22"/>
        </w:rPr>
        <w:t>Caso a certidão seja emitida na forma positiva para recuperação judicial, a qualificação poderá ser comprovada pela apresentação de certidão judicial que indique que o plano de recuperação foi aprovado em assembleia geral de credores e homologado pelo juiz, demonstrando que a empresa está apta econômica e financeiramente a participar de procedimento licitatório.</w:t>
      </w:r>
    </w:p>
    <w:p w:rsidR="00B51341" w:rsidRDefault="00B51341">
      <w:pPr>
        <w:tabs>
          <w:tab w:val="left" w:pos="1276"/>
        </w:tabs>
        <w:jc w:val="both"/>
        <w:rPr>
          <w:rFonts w:ascii="Calibri" w:eastAsia="Calibri" w:hAnsi="Calibri" w:cs="Calibri"/>
          <w:sz w:val="22"/>
          <w:szCs w:val="22"/>
        </w:rPr>
      </w:pP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 fins de comprovação de qualificação técn</w:t>
      </w:r>
      <w:r>
        <w:rPr>
          <w:rFonts w:ascii="Calibri" w:eastAsia="Calibri" w:hAnsi="Calibri" w:cs="Calibri"/>
          <w:sz w:val="22"/>
          <w:szCs w:val="22"/>
        </w:rPr>
        <w:t>ica (</w:t>
      </w:r>
      <w:hyperlink r:id="rId40" w:anchor=":~:text=n%C2%BA%2011.101/2005.-,Art.%20135,-A%20qualifica%C3%A7%C3%A3o%20t%C3%A9cnica">
        <w:r>
          <w:rPr>
            <w:rFonts w:ascii="Calibri" w:eastAsia="Calibri" w:hAnsi="Calibri" w:cs="Calibri"/>
            <w:sz w:val="22"/>
            <w:szCs w:val="22"/>
          </w:rPr>
          <w:t>Art. 135, D1.525/2022</w:t>
        </w:r>
      </w:hyperlink>
      <w:r>
        <w:rPr>
          <w:rFonts w:ascii="Calibri" w:eastAsia="Calibri" w:hAnsi="Calibri" w:cs="Calibri"/>
          <w:sz w:val="22"/>
          <w:szCs w:val="22"/>
        </w:rPr>
        <w:t>):</w:t>
      </w:r>
    </w:p>
    <w:p w:rsidR="00B51341" w:rsidRDefault="00B51341">
      <w:pPr>
        <w:tabs>
          <w:tab w:val="left" w:pos="1276"/>
        </w:tabs>
        <w:jc w:val="both"/>
        <w:rPr>
          <w:rFonts w:ascii="Calibri" w:eastAsia="Calibri" w:hAnsi="Calibri" w:cs="Calibri"/>
          <w:sz w:val="22"/>
          <w:szCs w:val="22"/>
        </w:rPr>
      </w:pPr>
    </w:p>
    <w:p w:rsidR="00B51341" w:rsidRDefault="008734EC" w:rsidP="008734E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734EC">
        <w:rPr>
          <w:rFonts w:ascii="Calibri" w:eastAsia="Calibri" w:hAnsi="Calibri" w:cs="Calibri"/>
          <w:color w:val="000000"/>
          <w:sz w:val="22"/>
          <w:szCs w:val="22"/>
        </w:rPr>
        <w:t xml:space="preserve">É necessária a apresentação de documentos que comprovem a habilitação técnica do licitante para executar o objeto contratual, pelas seguintes razões: A apresentação de atestado (s) de qualificação técnica visa atender o interesse público, na medida em que o futuro contratado deverá ter aptidão suficiente para desempenhar o objeto contratado, assegurando que todos os compromissos serão honrados, principalmente, os relacionados aos encargos tributários e aos </w:t>
      </w:r>
      <w:r w:rsidRPr="008734EC">
        <w:rPr>
          <w:rFonts w:ascii="Calibri" w:eastAsia="Calibri" w:hAnsi="Calibri" w:cs="Calibri"/>
          <w:color w:val="000000"/>
          <w:sz w:val="22"/>
          <w:szCs w:val="22"/>
        </w:rPr>
        <w:lastRenderedPageBreak/>
        <w:t>trabalhistas, evitando que qualquer ônus proveniente da má gestão da empresa seja repassado à Contratante.</w:t>
      </w:r>
    </w:p>
    <w:p w:rsidR="008734EC" w:rsidRDefault="008734EC" w:rsidP="008734E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734EC">
        <w:rPr>
          <w:rFonts w:ascii="Calibri" w:eastAsia="Calibri" w:hAnsi="Calibri" w:cs="Calibri"/>
          <w:color w:val="000000"/>
          <w:sz w:val="22"/>
          <w:szCs w:val="22"/>
        </w:rPr>
        <w:t xml:space="preserve">Apresentar </w:t>
      </w:r>
      <w:proofErr w:type="gramStart"/>
      <w:r w:rsidRPr="008734EC">
        <w:rPr>
          <w:rFonts w:ascii="Calibri" w:eastAsia="Calibri" w:hAnsi="Calibri" w:cs="Calibri"/>
          <w:color w:val="000000"/>
          <w:sz w:val="22"/>
          <w:szCs w:val="22"/>
        </w:rPr>
        <w:t>atestado(</w:t>
      </w:r>
      <w:proofErr w:type="gramEnd"/>
      <w:r w:rsidRPr="008734EC">
        <w:rPr>
          <w:rFonts w:ascii="Calibri" w:eastAsia="Calibri" w:hAnsi="Calibri" w:cs="Calibri"/>
          <w:color w:val="000000"/>
          <w:sz w:val="22"/>
          <w:szCs w:val="22"/>
        </w:rPr>
        <w:t xml:space="preserve">s) de capacidade técnica, emitido por pessoa jurídica de direito público ou privado. </w:t>
      </w:r>
      <w:proofErr w:type="gramStart"/>
      <w:r w:rsidRPr="008734EC">
        <w:rPr>
          <w:rFonts w:ascii="Calibri" w:eastAsia="Calibri" w:hAnsi="Calibri" w:cs="Calibri"/>
          <w:color w:val="000000"/>
          <w:sz w:val="22"/>
          <w:szCs w:val="22"/>
        </w:rPr>
        <w:t>O(</w:t>
      </w:r>
      <w:proofErr w:type="gramEnd"/>
      <w:r w:rsidRPr="008734EC">
        <w:rPr>
          <w:rFonts w:ascii="Calibri" w:eastAsia="Calibri" w:hAnsi="Calibri" w:cs="Calibri"/>
          <w:color w:val="000000"/>
          <w:sz w:val="22"/>
          <w:szCs w:val="22"/>
        </w:rPr>
        <w:t>s) Atestado(s) deverá(</w:t>
      </w:r>
      <w:proofErr w:type="spellStart"/>
      <w:r w:rsidRPr="008734EC">
        <w:rPr>
          <w:rFonts w:ascii="Calibri" w:eastAsia="Calibri" w:hAnsi="Calibri" w:cs="Calibri"/>
          <w:color w:val="000000"/>
          <w:sz w:val="22"/>
          <w:szCs w:val="22"/>
        </w:rPr>
        <w:t>ão</w:t>
      </w:r>
      <w:proofErr w:type="spellEnd"/>
      <w:r w:rsidRPr="008734EC">
        <w:rPr>
          <w:rFonts w:ascii="Calibri" w:eastAsia="Calibri" w:hAnsi="Calibri" w:cs="Calibri"/>
          <w:color w:val="000000"/>
          <w:sz w:val="22"/>
          <w:szCs w:val="22"/>
        </w:rPr>
        <w:t>) ser pertinente(s) e compatível(</w:t>
      </w:r>
      <w:proofErr w:type="spellStart"/>
      <w:r w:rsidRPr="008734EC">
        <w:rPr>
          <w:rFonts w:ascii="Calibri" w:eastAsia="Calibri" w:hAnsi="Calibri" w:cs="Calibri"/>
          <w:color w:val="000000"/>
          <w:sz w:val="22"/>
          <w:szCs w:val="22"/>
        </w:rPr>
        <w:t>is</w:t>
      </w:r>
      <w:proofErr w:type="spellEnd"/>
      <w:r w:rsidRPr="008734EC">
        <w:rPr>
          <w:rFonts w:ascii="Calibri" w:eastAsia="Calibri" w:hAnsi="Calibri" w:cs="Calibri"/>
          <w:color w:val="000000"/>
          <w:sz w:val="22"/>
          <w:szCs w:val="22"/>
        </w:rPr>
        <w:t>) com o objeto desta contratação. Caso o atestado seja emitido por pessoa jurídica de direito privado obrigatoriamente deverá ter reconhecimento de Firma em Cartório de Notas.</w:t>
      </w:r>
    </w:p>
    <w:p w:rsidR="008734EC" w:rsidRDefault="008734EC" w:rsidP="008734E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734EC">
        <w:rPr>
          <w:rFonts w:ascii="Calibri" w:eastAsia="Calibri" w:hAnsi="Calibri" w:cs="Calibri"/>
          <w:color w:val="000000"/>
          <w:sz w:val="22"/>
          <w:szCs w:val="22"/>
        </w:rPr>
        <w:t>Não será conhecido e nem considerado válido o atestado de capacidade técnica emitida por empresa pertencente ao mesmo grupo empresarial da licitante, sendo considerado como empresa pertencente ao mesmo grupo da controlada pela licitante, a empresa controladora ou que tenha uma pessoa física ou jurídica que seja sócia da empresa emitente e/ou da licitante.</w:t>
      </w:r>
    </w:p>
    <w:p w:rsidR="008734EC" w:rsidRPr="008734EC" w:rsidRDefault="008734EC" w:rsidP="008734E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734EC">
        <w:rPr>
          <w:rFonts w:ascii="Calibri" w:eastAsia="Calibri" w:hAnsi="Calibri" w:cs="Calibri"/>
          <w:color w:val="000000"/>
          <w:sz w:val="22"/>
          <w:szCs w:val="22"/>
        </w:rPr>
        <w:t>O Proponente, caso o Agente de Contratação entenda necessário, deverá disponibilizar todas as informações essenciais à comprovação da legitimidade dos atestados apresentados, fornecendo dentre outros documentos, cópia do contrato que deu suporte à contratação, Notas Fiscais/Faturas, Notas de Empenho, endereço atual da contratante e local em que foram prestados os serviços/fornecimento, sendo que estas e outras informações complementares poderão ser requeridas mediante diligência.</w:t>
      </w:r>
    </w:p>
    <w:p w:rsidR="00B51341" w:rsidRDefault="00B51341">
      <w:pPr>
        <w:tabs>
          <w:tab w:val="left" w:pos="1276"/>
        </w:tabs>
        <w:jc w:val="both"/>
        <w:rPr>
          <w:rFonts w:ascii="Calibri" w:eastAsia="Calibri" w:hAnsi="Calibri" w:cs="Calibri"/>
          <w:sz w:val="22"/>
          <w:szCs w:val="22"/>
        </w:rPr>
      </w:pPr>
    </w:p>
    <w:p w:rsidR="00B51341" w:rsidRPr="009D6026"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para a habilitação da </w:t>
      </w:r>
      <w:r>
        <w:rPr>
          <w:rFonts w:ascii="Calibri" w:eastAsia="Calibri" w:hAnsi="Calibri" w:cs="Calibri"/>
          <w:sz w:val="22"/>
          <w:szCs w:val="22"/>
        </w:rPr>
        <w:t>L</w:t>
      </w:r>
      <w:r>
        <w:rPr>
          <w:rFonts w:ascii="Calibri" w:eastAsia="Calibri" w:hAnsi="Calibri" w:cs="Calibri"/>
          <w:color w:val="000000"/>
          <w:sz w:val="22"/>
          <w:szCs w:val="22"/>
        </w:rPr>
        <w:t xml:space="preserve">icitante, deverá ser verificada/apresentada a inexistência de sanções vigentes </w:t>
      </w:r>
      <w:r w:rsidRPr="009D6026">
        <w:rPr>
          <w:rFonts w:ascii="Calibri" w:eastAsia="Calibri" w:hAnsi="Calibri" w:cs="Calibri"/>
          <w:color w:val="000000"/>
          <w:sz w:val="22"/>
          <w:szCs w:val="22"/>
        </w:rPr>
        <w:t>impeditivas para licitar ou contratar com a Administração Pública, mediante a pesquisa realiza</w:t>
      </w:r>
      <w:r w:rsidRPr="009D6026">
        <w:rPr>
          <w:rFonts w:ascii="Calibri" w:eastAsia="Calibri" w:hAnsi="Calibri" w:cs="Calibri"/>
          <w:sz w:val="22"/>
          <w:szCs w:val="22"/>
        </w:rPr>
        <w:t>da no (</w:t>
      </w:r>
      <w:hyperlink r:id="rId41" w:anchor=":~:text=ou%20entidade%20contratante.-,Art.%20137,-Como%20condi%C3%A7%C3%A3o%20para">
        <w:r w:rsidRPr="009D6026">
          <w:rPr>
            <w:rFonts w:ascii="Calibri" w:eastAsia="Calibri" w:hAnsi="Calibri" w:cs="Calibri"/>
            <w:sz w:val="22"/>
            <w:szCs w:val="22"/>
          </w:rPr>
          <w:t>Art. 137, D1.525/2022</w:t>
        </w:r>
      </w:hyperlink>
      <w:r w:rsidRPr="009D6026">
        <w:rPr>
          <w:rFonts w:ascii="Calibri" w:eastAsia="Calibri" w:hAnsi="Calibri" w:cs="Calibri"/>
          <w:sz w:val="22"/>
          <w:szCs w:val="22"/>
        </w:rPr>
        <w:t>):</w:t>
      </w:r>
    </w:p>
    <w:p w:rsidR="00B51341" w:rsidRPr="009D6026" w:rsidRDefault="00B51341">
      <w:pPr>
        <w:tabs>
          <w:tab w:val="left" w:pos="1276"/>
        </w:tabs>
        <w:jc w:val="both"/>
        <w:rPr>
          <w:rFonts w:ascii="Calibri" w:eastAsia="Calibri" w:hAnsi="Calibri" w:cs="Calibri"/>
          <w:sz w:val="22"/>
          <w:szCs w:val="22"/>
        </w:rPr>
      </w:pPr>
    </w:p>
    <w:p w:rsidR="00B51341" w:rsidRPr="009D6026" w:rsidRDefault="00E8523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2">
        <w:r w:rsidR="001A4EB9" w:rsidRPr="009D6026">
          <w:rPr>
            <w:rFonts w:ascii="Calibri" w:eastAsia="Calibri" w:hAnsi="Calibri" w:cs="Calibri"/>
            <w:color w:val="000000"/>
            <w:sz w:val="22"/>
            <w:szCs w:val="22"/>
          </w:rPr>
          <w:t>Cadastro de Empresas Inidôneas e Suspensas - CEIS da Controladoria Geral da União - CGU</w:t>
        </w:r>
      </w:hyperlink>
      <w:r w:rsidR="001A4EB9" w:rsidRPr="009D6026">
        <w:rPr>
          <w:rFonts w:ascii="Calibri" w:eastAsia="Calibri" w:hAnsi="Calibri" w:cs="Calibri"/>
          <w:color w:val="000000"/>
          <w:sz w:val="22"/>
          <w:szCs w:val="22"/>
        </w:rPr>
        <w:t>.</w:t>
      </w:r>
    </w:p>
    <w:p w:rsidR="00B51341" w:rsidRPr="009D6026" w:rsidRDefault="00E8523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3">
        <w:r w:rsidR="001A4EB9" w:rsidRPr="009D6026">
          <w:rPr>
            <w:rFonts w:ascii="Calibri" w:eastAsia="Calibri" w:hAnsi="Calibri" w:cs="Calibri"/>
            <w:color w:val="000000"/>
            <w:sz w:val="22"/>
            <w:szCs w:val="22"/>
          </w:rPr>
          <w:t>Tribunal de Contas do Estado de Mato Grosso - TCE</w:t>
        </w:r>
      </w:hyperlink>
      <w:r w:rsidR="001A4EB9" w:rsidRPr="009D6026">
        <w:rPr>
          <w:rFonts w:ascii="Calibri" w:eastAsia="Calibri" w:hAnsi="Calibri" w:cs="Calibri"/>
          <w:color w:val="000000"/>
          <w:sz w:val="22"/>
          <w:szCs w:val="22"/>
        </w:rPr>
        <w:t>.</w:t>
      </w:r>
    </w:p>
    <w:p w:rsidR="00B51341" w:rsidRPr="009D6026" w:rsidRDefault="00E8523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4">
        <w:r w:rsidR="001A4EB9" w:rsidRPr="009D6026">
          <w:rPr>
            <w:rFonts w:ascii="Calibri" w:eastAsia="Calibri" w:hAnsi="Calibri" w:cs="Calibri"/>
            <w:color w:val="000000"/>
            <w:sz w:val="22"/>
            <w:szCs w:val="22"/>
          </w:rPr>
          <w:t>Cadastro Geral de Fornecedores do Estado de Mato Grosso, gerenciado pela Secretaria de Estado de Planejamento e Gestão - SEPLAG</w:t>
        </w:r>
      </w:hyperlink>
      <w:r w:rsidR="001A4EB9" w:rsidRPr="009D6026">
        <w:rPr>
          <w:rFonts w:ascii="Calibri" w:eastAsia="Calibri" w:hAnsi="Calibri" w:cs="Calibri"/>
          <w:color w:val="000000"/>
          <w:sz w:val="22"/>
          <w:szCs w:val="22"/>
        </w:rPr>
        <w:t>.</w:t>
      </w:r>
    </w:p>
    <w:p w:rsidR="00B51341" w:rsidRPr="009D6026" w:rsidRDefault="00E8523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5">
        <w:r w:rsidR="001A4EB9" w:rsidRPr="009D6026">
          <w:rPr>
            <w:rFonts w:ascii="Calibri" w:eastAsia="Calibri" w:hAnsi="Calibri" w:cs="Calibri"/>
            <w:color w:val="000000"/>
            <w:sz w:val="22"/>
            <w:szCs w:val="22"/>
          </w:rPr>
          <w:t>Cadastro de Empresas Inidôneas e Suspensas - CEIS, mantido pela Controladoria Geral do Estado de Mato Grosso - CGE/MT</w:t>
        </w:r>
      </w:hyperlink>
      <w:r w:rsidR="001A4EB9" w:rsidRPr="009D6026">
        <w:rPr>
          <w:rFonts w:ascii="Calibri" w:eastAsia="Calibri" w:hAnsi="Calibri" w:cs="Calibri"/>
          <w:color w:val="000000"/>
          <w:sz w:val="22"/>
          <w:szCs w:val="22"/>
        </w:rPr>
        <w:t>.</w:t>
      </w:r>
    </w:p>
    <w:p w:rsidR="00B51341" w:rsidRDefault="00B51341">
      <w:pPr>
        <w:tabs>
          <w:tab w:val="left" w:pos="1276"/>
        </w:tabs>
        <w:jc w:val="both"/>
        <w:rPr>
          <w:rFonts w:ascii="Calibri" w:eastAsia="Calibri" w:hAnsi="Calibri" w:cs="Calibri"/>
          <w:sz w:val="22"/>
          <w:szCs w:val="22"/>
        </w:rPr>
      </w:pP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Licitante deverá apresentar também (</w:t>
      </w:r>
      <w:hyperlink r:id="rId46" w:anchor=":~:text=declara%C3%A7%C3%A3o%20de%20inidoneidade.-,Art.%20136,-Al%C3%A9m%20dos%20documentos">
        <w:r>
          <w:rPr>
            <w:rFonts w:ascii="Calibri" w:eastAsia="Calibri" w:hAnsi="Calibri" w:cs="Calibri"/>
            <w:sz w:val="22"/>
            <w:szCs w:val="22"/>
          </w:rPr>
          <w:t>Art. 136, D1.525/2022</w:t>
        </w:r>
      </w:hyperlink>
      <w:r>
        <w:rPr>
          <w:rFonts w:ascii="Calibri" w:eastAsia="Calibri" w:hAnsi="Calibri" w:cs="Calibri"/>
          <w:sz w:val="22"/>
          <w:szCs w:val="22"/>
        </w:rPr>
        <w:t>):</w:t>
      </w:r>
    </w:p>
    <w:p w:rsidR="00B51341" w:rsidRDefault="00B51341">
      <w:pPr>
        <w:tabs>
          <w:tab w:val="left" w:pos="1276"/>
        </w:tabs>
        <w:jc w:val="both"/>
        <w:rPr>
          <w:rFonts w:ascii="Calibri" w:eastAsia="Calibri" w:hAnsi="Calibri" w:cs="Calibri"/>
          <w:sz w:val="22"/>
          <w:szCs w:val="22"/>
        </w:rPr>
      </w:pP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para todos os efeitos legais, que atende plenamente os requisitos de habilitação exigidos no processo licitatório ou contratação direta, sob pena das sanções cabíveis.</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que cumpre as exigências de reserva de cargos para pessoa com deficiência e para reabilitado da Previdência Social, previstas em lei e em outras normas específicas.</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as propostas econômicas compreendem a integralidade dos custos para atendimento dos direitos trabalhistas assegurados na </w:t>
      </w:r>
      <w:hyperlink r:id="rId47">
        <w:r>
          <w:rPr>
            <w:rFonts w:ascii="Calibri" w:eastAsia="Calibri" w:hAnsi="Calibri" w:cs="Calibri"/>
            <w:color w:val="000000"/>
            <w:sz w:val="22"/>
            <w:szCs w:val="22"/>
          </w:rPr>
          <w:t>Constituição Federal</w:t>
        </w:r>
      </w:hyperlink>
      <w:r>
        <w:rPr>
          <w:rFonts w:ascii="Calibri" w:eastAsia="Calibri" w:hAnsi="Calibri" w:cs="Calibri"/>
          <w:color w:val="000000"/>
          <w:sz w:val="22"/>
          <w:szCs w:val="22"/>
        </w:rPr>
        <w:t>, nas leis trabalhistas, nas normas infra legais, nas convenções coletivas de trabalho e nos termos de ajustamento de conduta vigentes na data de entrega das propostas.</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não possui em seu quadro de pessoal e societário servidor público do Poder Executivo Estadual nas funções de gerência ou administração, conforme o </w:t>
      </w:r>
      <w:hyperlink r:id="rId48" w:anchor=":~:text=da%20fun%C3%A7%C3%A3o%20p%C3%BAblica%3B-,X,-%2D%20participar%20de%20ger%C3%AAncia">
        <w:r>
          <w:rPr>
            <w:rFonts w:ascii="Calibri" w:eastAsia="Calibri" w:hAnsi="Calibri" w:cs="Calibri"/>
            <w:color w:val="000000"/>
            <w:sz w:val="22"/>
            <w:szCs w:val="22"/>
          </w:rPr>
          <w:t>art. 144, inciso X da Lei Complementar Estadual nº 04/1990</w:t>
        </w:r>
      </w:hyperlink>
      <w:r>
        <w:rPr>
          <w:rFonts w:ascii="Calibri" w:eastAsia="Calibri" w:hAnsi="Calibri" w:cs="Calibri"/>
          <w:color w:val="000000"/>
          <w:sz w:val="22"/>
          <w:szCs w:val="22"/>
        </w:rPr>
        <w:t xml:space="preserve">, ou servidor do órgão ou entidade CONTRATANTE em qualquer função, nos termos do </w:t>
      </w:r>
      <w:hyperlink r:id="rId49" w:anchor=":~:text=expressa%20em%20lei.-,%C2%A7%201%C2%BA,-N%C3%A3o%20poder%C3%A1%20participar">
        <w:r>
          <w:rPr>
            <w:rFonts w:ascii="Calibri" w:eastAsia="Calibri" w:hAnsi="Calibri" w:cs="Calibri"/>
            <w:color w:val="000000"/>
            <w:sz w:val="22"/>
            <w:szCs w:val="22"/>
          </w:rPr>
          <w:t>art. 9º, § 1º, da Lei Federal nº 14.133/2021</w:t>
        </w:r>
      </w:hyperlink>
      <w:r>
        <w:rPr>
          <w:rFonts w:ascii="Calibri" w:eastAsia="Calibri" w:hAnsi="Calibri" w:cs="Calibri"/>
          <w:color w:val="000000"/>
          <w:sz w:val="22"/>
          <w:szCs w:val="22"/>
        </w:rPr>
        <w:t>.</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Declaração de que</w:t>
      </w:r>
      <w:r>
        <w:rPr>
          <w:rFonts w:ascii="Calibri" w:eastAsia="Calibri" w:hAnsi="Calibri" w:cs="Calibri"/>
          <w:color w:val="000000"/>
          <w:sz w:val="22"/>
          <w:szCs w:val="22"/>
        </w:rPr>
        <w:t xml:space="preserve"> não há sanções vigentes que legalmente o proíbam de licitar e/ou contratar com o órgão ou entidade CONTRATANTE.</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do pleno conhecimento e aceitação das regras e das condições gerais da contratação, constantes do procedimento.</w:t>
      </w:r>
    </w:p>
    <w:p w:rsidR="00B51341" w:rsidRDefault="00B51341">
      <w:pPr>
        <w:tabs>
          <w:tab w:val="left" w:pos="1276"/>
        </w:tabs>
        <w:jc w:val="both"/>
        <w:rPr>
          <w:rFonts w:ascii="Calibri" w:eastAsia="Calibri" w:hAnsi="Calibri" w:cs="Calibri"/>
          <w:sz w:val="22"/>
          <w:szCs w:val="22"/>
        </w:rPr>
      </w:pP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Sob pena de inabilitação, todos os documentos apresentados para habilitação deverão estar em nome da </w:t>
      </w:r>
      <w:r>
        <w:rPr>
          <w:rFonts w:ascii="Calibri" w:eastAsia="Calibri" w:hAnsi="Calibri" w:cs="Calibri"/>
          <w:sz w:val="22"/>
          <w:szCs w:val="22"/>
        </w:rPr>
        <w:t>L</w:t>
      </w:r>
      <w:r>
        <w:rPr>
          <w:rFonts w:ascii="Calibri" w:eastAsia="Calibri" w:hAnsi="Calibri" w:cs="Calibri"/>
          <w:color w:val="000000"/>
          <w:sz w:val="22"/>
          <w:szCs w:val="22"/>
        </w:rPr>
        <w:t>icitante e, em sendo possível, constar o número de inscrição no CNPJ e endereço respectivo, salientando que:</w:t>
      </w:r>
    </w:p>
    <w:p w:rsidR="00B51341" w:rsidRDefault="00B51341">
      <w:pPr>
        <w:tabs>
          <w:tab w:val="left" w:pos="1276"/>
        </w:tabs>
        <w:jc w:val="both"/>
        <w:rPr>
          <w:rFonts w:ascii="Calibri" w:eastAsia="Calibri" w:hAnsi="Calibri" w:cs="Calibri"/>
          <w:sz w:val="22"/>
          <w:szCs w:val="22"/>
        </w:rPr>
      </w:pP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Se a </w:t>
      </w:r>
      <w:r>
        <w:rPr>
          <w:rFonts w:ascii="Calibri" w:eastAsia="Calibri" w:hAnsi="Calibri" w:cs="Calibri"/>
          <w:sz w:val="22"/>
          <w:szCs w:val="22"/>
        </w:rPr>
        <w:t>L</w:t>
      </w:r>
      <w:r>
        <w:rPr>
          <w:rFonts w:ascii="Calibri" w:eastAsia="Calibri" w:hAnsi="Calibri" w:cs="Calibri"/>
          <w:color w:val="000000"/>
          <w:sz w:val="22"/>
          <w:szCs w:val="22"/>
        </w:rPr>
        <w:t>icitante for a matriz, todos os documentos deverão estar em nome da matriz; ou</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filial, todos os documentos deverão estar em nome da filial, exceto aqueles documentos que, pela própria natureza, comprovadamente, forem emitidos somente em nome da matriz.</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atestados de capacidade técnica/responsabilidade técnica poderão ser apresentados em nome e com CNPJ da matriz e/ou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 xml:space="preserve">s) filial(ais) da </w:t>
      </w:r>
      <w:r>
        <w:rPr>
          <w:rFonts w:ascii="Calibri" w:eastAsia="Calibri" w:hAnsi="Calibri" w:cs="Calibri"/>
          <w:sz w:val="22"/>
          <w:szCs w:val="22"/>
        </w:rPr>
        <w:t>L</w:t>
      </w:r>
      <w:r>
        <w:rPr>
          <w:rFonts w:ascii="Calibri" w:eastAsia="Calibri" w:hAnsi="Calibri" w:cs="Calibri"/>
          <w:color w:val="000000"/>
          <w:sz w:val="22"/>
          <w:szCs w:val="22"/>
        </w:rPr>
        <w:t>icitante.</w:t>
      </w:r>
    </w:p>
    <w:p w:rsidR="00B51341" w:rsidRDefault="00B51341">
      <w:pPr>
        <w:tabs>
          <w:tab w:val="left" w:pos="1276"/>
        </w:tabs>
        <w:jc w:val="both"/>
        <w:rPr>
          <w:rFonts w:ascii="Calibri" w:eastAsia="Calibri" w:hAnsi="Calibri" w:cs="Calibri"/>
          <w:sz w:val="22"/>
          <w:szCs w:val="22"/>
        </w:rPr>
      </w:pP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documentos de HABILITAÇÃO apresentados sem disposição expressa do órgão expedidor quanto a sua validade, terão o prazo de vencimento de 60 (sessenta) dias contados a partir da data de sua emissão.</w:t>
      </w:r>
    </w:p>
    <w:p w:rsidR="00B51341" w:rsidRDefault="00B51341">
      <w:pPr>
        <w:tabs>
          <w:tab w:val="left" w:pos="1276"/>
        </w:tabs>
        <w:jc w:val="both"/>
        <w:rPr>
          <w:rFonts w:ascii="Calibri" w:eastAsia="Calibri" w:hAnsi="Calibri" w:cs="Calibri"/>
          <w:sz w:val="22"/>
          <w:szCs w:val="22"/>
        </w:rPr>
      </w:pP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Excetuam-se do prazo acima mencionado, os documentos cuja validade é indeterminada, como é o caso dos atestados de capacidade ou responsabilidade técnica.</w:t>
      </w:r>
    </w:p>
    <w:p w:rsidR="00B51341" w:rsidRDefault="00B51341">
      <w:pPr>
        <w:tabs>
          <w:tab w:val="left" w:pos="1276"/>
        </w:tabs>
        <w:jc w:val="both"/>
        <w:rPr>
          <w:rFonts w:ascii="Calibri" w:eastAsia="Calibri" w:hAnsi="Calibri" w:cs="Calibri"/>
          <w:sz w:val="22"/>
          <w:szCs w:val="22"/>
        </w:rPr>
      </w:pP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bookmarkStart w:id="13" w:name="_heading=h.26in1rg" w:colFirst="0" w:colLast="0"/>
      <w:bookmarkEnd w:id="13"/>
      <w:r>
        <w:rPr>
          <w:rFonts w:ascii="Calibri" w:eastAsia="Calibri" w:hAnsi="Calibri" w:cs="Calibri"/>
          <w:color w:val="000000"/>
          <w:sz w:val="22"/>
          <w:szCs w:val="22"/>
        </w:rPr>
        <w:t>Será permitida a identificação e assinatura digital por pessoa física ou jurídica em meio eletrônico, mediante o uso de certificado digital emitido em âmbito da Infraestrutura de Chaves Públicas (ICP-Brasil) ou certificado corporativo avançado do Poder Executivo Estadual correspondente a assinatura eletrônica avançada, prevista n</w:t>
      </w:r>
      <w:r>
        <w:rPr>
          <w:rFonts w:ascii="Calibri" w:eastAsia="Calibri" w:hAnsi="Calibri" w:cs="Calibri"/>
          <w:sz w:val="22"/>
          <w:szCs w:val="22"/>
        </w:rPr>
        <w:t xml:space="preserve">a </w:t>
      </w:r>
      <w:hyperlink r:id="rId50" w:anchor=":~:text=Disp%C3%B5e%20sobre%20a%20identifica%C3%A7%C3%A3o%20digital,Estadual%20e%20d%C3%A1%20outras%20provid%C3%AAncias.">
        <w:r>
          <w:rPr>
            <w:rFonts w:ascii="Calibri" w:eastAsia="Calibri" w:hAnsi="Calibri" w:cs="Calibri"/>
            <w:sz w:val="22"/>
            <w:szCs w:val="22"/>
          </w:rPr>
          <w:t>Lei Estadual nº 11.767/2022</w:t>
        </w:r>
      </w:hyperlink>
      <w:r>
        <w:rPr>
          <w:rFonts w:ascii="Calibri" w:eastAsia="Calibri" w:hAnsi="Calibri" w:cs="Calibri"/>
          <w:sz w:val="22"/>
          <w:szCs w:val="22"/>
        </w:rPr>
        <w:t>.</w:t>
      </w: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documentos rasurados ou ilegíveis.</w:t>
      </w: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reserva-se o direito de solicitar o original de qualquer documento, sempre que tiver dúvida e julgar necessário.</w:t>
      </w: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prova de autenticidade de cópia de documento ou o reconhecimento de firma somente será exigido quando houver dúvida sobre a veracidade do documento, admitida a autenticação realizada por servidor através da apresentação da original ou realizada por advogado por sua responsabilidade profissional.</w:t>
      </w: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protocolos de entrega ou solicitações de documento em substituição aos documentos requeridos no presente Edital e seus Anexos.</w:t>
      </w:r>
    </w:p>
    <w:p w:rsidR="00B51341" w:rsidRDefault="001A4EB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apresentação dos documentos de habilitação será feita na forma</w:t>
      </w:r>
      <w:hyperlink r:id="rId51" w:anchor=":~:text=do%20objeto%20licitat%C3%B3rio.-,%C2%A7%201%C2%BA,-Com%20rela%C3%A7%C3%A3o%20%C3%A0">
        <w:r>
          <w:rPr>
            <w:rFonts w:ascii="Calibri" w:eastAsia="Calibri" w:hAnsi="Calibri" w:cs="Calibri"/>
            <w:sz w:val="22"/>
            <w:szCs w:val="22"/>
          </w:rPr>
          <w:t xml:space="preserve"> </w:t>
        </w:r>
      </w:hyperlink>
      <w:hyperlink r:id="rId52" w:anchor=":~:text=do%20objeto%20licitat%C3%B3rio.-,%C2%A7%201%C2%BA,-Com%20rela%C3%A7%C3%A3o%20%C3%A0">
        <w:r>
          <w:rPr>
            <w:rFonts w:ascii="Calibri" w:eastAsia="Calibri" w:hAnsi="Calibri" w:cs="Calibri"/>
            <w:sz w:val="22"/>
            <w:szCs w:val="22"/>
          </w:rPr>
          <w:t>art. 131</w:t>
        </w:r>
      </w:hyperlink>
      <w:hyperlink r:id="rId53" w:anchor=":~:text=do%20objeto%20licitat%C3%B3rio.-,%C2%A7%201%C2%BA,-Com%20rela%C3%A7%C3%A3o%20%C3%A0">
        <w:r>
          <w:rPr>
            <w:rFonts w:ascii="Calibri" w:eastAsia="Calibri" w:hAnsi="Calibri" w:cs="Calibri"/>
          </w:rPr>
          <w:t xml:space="preserve"> </w:t>
        </w:r>
      </w:hyperlink>
      <w:hyperlink r:id="rId54" w:anchor=":~:text=do%20objeto%20licitat%C3%B3rio.-,%C2%A7%201%C2%BA,-Com%20rela%C3%A7%C3%A3o%20%C3%A0">
        <w:r>
          <w:rPr>
            <w:rFonts w:ascii="Calibri" w:eastAsia="Calibri" w:hAnsi="Calibri" w:cs="Calibri"/>
            <w:sz w:val="22"/>
            <w:szCs w:val="22"/>
          </w:rPr>
          <w:t>§1º do Decreto Estadual nº 1.525/2022</w:t>
        </w:r>
      </w:hyperlink>
      <w:r>
        <w:rPr>
          <w:rFonts w:ascii="Calibri" w:eastAsia="Calibri" w:hAnsi="Calibri" w:cs="Calibri"/>
          <w:sz w:val="22"/>
          <w:szCs w:val="22"/>
        </w:rPr>
        <w:t>.</w:t>
      </w:r>
    </w:p>
    <w:p w:rsidR="00B51341" w:rsidRDefault="00B51341">
      <w:pPr>
        <w:tabs>
          <w:tab w:val="left" w:pos="1276"/>
        </w:tabs>
        <w:jc w:val="both"/>
        <w:rPr>
          <w:rFonts w:ascii="Calibri" w:eastAsia="Calibri" w:hAnsi="Calibri" w:cs="Calibri"/>
          <w:sz w:val="22"/>
          <w:szCs w:val="22"/>
        </w:rPr>
      </w:pPr>
    </w:p>
    <w:p w:rsidR="00B51341" w:rsidRDefault="001A4EB9">
      <w:pPr>
        <w:tabs>
          <w:tab w:val="left" w:pos="1276"/>
        </w:tabs>
        <w:jc w:val="both"/>
        <w:rPr>
          <w:rFonts w:ascii="Calibri" w:eastAsia="Calibri" w:hAnsi="Calibri" w:cs="Calibri"/>
          <w:b/>
          <w:sz w:val="22"/>
          <w:szCs w:val="22"/>
        </w:rPr>
      </w:pPr>
      <w:r>
        <w:rPr>
          <w:rFonts w:ascii="Calibri" w:eastAsia="Calibri" w:hAnsi="Calibri" w:cs="Calibri"/>
          <w:b/>
          <w:sz w:val="22"/>
          <w:szCs w:val="22"/>
        </w:rPr>
        <w:t>DA PROPOSTA DE PREÇOS E INCLUSÃO DOS DOCUMENTOS</w:t>
      </w:r>
    </w:p>
    <w:p w:rsidR="00B51341" w:rsidRDefault="00B51341">
      <w:pPr>
        <w:tabs>
          <w:tab w:val="left" w:pos="1276"/>
        </w:tabs>
        <w:jc w:val="both"/>
        <w:rPr>
          <w:rFonts w:ascii="Calibri" w:eastAsia="Calibri" w:hAnsi="Calibri" w:cs="Calibri"/>
          <w:sz w:val="22"/>
          <w:szCs w:val="22"/>
        </w:rPr>
      </w:pP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Efetuado o credenciamento, a </w:t>
      </w:r>
      <w:r>
        <w:rPr>
          <w:rFonts w:ascii="Calibri" w:eastAsia="Calibri" w:hAnsi="Calibri" w:cs="Calibri"/>
          <w:sz w:val="22"/>
          <w:szCs w:val="22"/>
        </w:rPr>
        <w:t>L</w:t>
      </w:r>
      <w:r>
        <w:rPr>
          <w:rFonts w:ascii="Calibri" w:eastAsia="Calibri" w:hAnsi="Calibri" w:cs="Calibri"/>
          <w:color w:val="000000"/>
          <w:sz w:val="22"/>
          <w:szCs w:val="22"/>
        </w:rPr>
        <w:t>icitante deverá PREENCHER sua proposta de preços e incluir exclusivamente por meio do sistema, até a data e horário previstos, quando então encerrar-se-á automaticamente o prazo de envio da referida documentação.</w:t>
      </w:r>
    </w:p>
    <w:p w:rsidR="00B51341" w:rsidRDefault="00B51341">
      <w:pPr>
        <w:tabs>
          <w:tab w:val="left" w:pos="1276"/>
        </w:tabs>
        <w:jc w:val="both"/>
        <w:rPr>
          <w:rFonts w:ascii="Calibri" w:eastAsia="Calibri" w:hAnsi="Calibri" w:cs="Calibri"/>
          <w:sz w:val="22"/>
          <w:szCs w:val="22"/>
        </w:rPr>
      </w:pP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documentos deverão ser anexados em </w:t>
      </w:r>
      <w:proofErr w:type="gramStart"/>
      <w:r>
        <w:rPr>
          <w:rFonts w:ascii="Calibri" w:eastAsia="Calibri" w:hAnsi="Calibri" w:cs="Calibri"/>
          <w:color w:val="000000"/>
          <w:sz w:val="22"/>
          <w:szCs w:val="22"/>
        </w:rPr>
        <w:t>arquivo(</w:t>
      </w:r>
      <w:proofErr w:type="gramEnd"/>
      <w:r>
        <w:rPr>
          <w:rFonts w:ascii="Calibri" w:eastAsia="Calibri" w:hAnsi="Calibri" w:cs="Calibri"/>
          <w:color w:val="000000"/>
          <w:sz w:val="22"/>
          <w:szCs w:val="22"/>
        </w:rPr>
        <w:t xml:space="preserve">s) de até 8mb (oito </w:t>
      </w:r>
      <w:r>
        <w:rPr>
          <w:rFonts w:ascii="Calibri" w:eastAsia="Calibri" w:hAnsi="Calibri" w:cs="Calibri"/>
          <w:i/>
          <w:color w:val="000000"/>
          <w:sz w:val="22"/>
          <w:szCs w:val="22"/>
        </w:rPr>
        <w:t>megabytes</w:t>
      </w:r>
      <w:r>
        <w:rPr>
          <w:rFonts w:ascii="Calibri" w:eastAsia="Calibri" w:hAnsi="Calibri" w:cs="Calibri"/>
          <w:color w:val="000000"/>
          <w:sz w:val="22"/>
          <w:szCs w:val="22"/>
        </w:rPr>
        <w:t>).</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Ao apresentar sua proposta, </w:t>
      </w: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aceita plenamente e concorda especificamente com as condições estabelecidas neste Edital e seus anexos.</w:t>
      </w:r>
    </w:p>
    <w:p w:rsidR="00B51341" w:rsidRDefault="00B51341">
      <w:pPr>
        <w:tabs>
          <w:tab w:val="left" w:pos="1276"/>
        </w:tabs>
        <w:jc w:val="both"/>
        <w:rPr>
          <w:rFonts w:ascii="Calibri" w:eastAsia="Calibri" w:hAnsi="Calibri" w:cs="Calibri"/>
          <w:sz w:val="22"/>
          <w:szCs w:val="22"/>
        </w:rPr>
      </w:pP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cadastrar a Proposta Eletrônica de Preços, a </w:t>
      </w:r>
      <w:r>
        <w:rPr>
          <w:rFonts w:ascii="Calibri" w:eastAsia="Calibri" w:hAnsi="Calibri" w:cs="Calibri"/>
          <w:sz w:val="22"/>
          <w:szCs w:val="22"/>
        </w:rPr>
        <w:t>L</w:t>
      </w:r>
      <w:r>
        <w:rPr>
          <w:rFonts w:ascii="Calibri" w:eastAsia="Calibri" w:hAnsi="Calibri" w:cs="Calibri"/>
          <w:color w:val="000000"/>
          <w:sz w:val="22"/>
          <w:szCs w:val="22"/>
        </w:rPr>
        <w:t>icitante deverá:</w:t>
      </w:r>
    </w:p>
    <w:p w:rsidR="00B51341" w:rsidRDefault="00B51341">
      <w:pPr>
        <w:tabs>
          <w:tab w:val="left" w:pos="1276"/>
        </w:tabs>
        <w:jc w:val="both"/>
        <w:rPr>
          <w:rFonts w:ascii="Calibri" w:eastAsia="Calibri" w:hAnsi="Calibri" w:cs="Calibri"/>
          <w:sz w:val="22"/>
          <w:szCs w:val="22"/>
        </w:rPr>
      </w:pP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Selecionar o lote para o qual fará a proposta (a descrição do objeto será automaticamente preenchida pelo Sistema, conforme cadastrado na oportunidade de abertura do processo licitatório).</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da entrega do lote observando o previsto no Edital.</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de validade da proposta, o qual não poderá ser inferior a 60 (sessenta) dias corridos, a contar da data de apresentação da proposta realinhada, prazo este que será suspenso caso ocorra interposição de recursos administrativos ou a propositura de ações judiciais.</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Preencher a MARCA/MODELO/VERSÃO, quando não for o fabricante do produto (a </w:t>
      </w:r>
      <w:r>
        <w:rPr>
          <w:rFonts w:ascii="Calibri" w:eastAsia="Calibri" w:hAnsi="Calibri" w:cs="Calibri"/>
          <w:sz w:val="22"/>
          <w:szCs w:val="22"/>
        </w:rPr>
        <w:t>L</w:t>
      </w:r>
      <w:r>
        <w:rPr>
          <w:rFonts w:ascii="Calibri" w:eastAsia="Calibri" w:hAnsi="Calibri" w:cs="Calibri"/>
          <w:color w:val="000000"/>
          <w:sz w:val="22"/>
          <w:szCs w:val="22"/>
        </w:rPr>
        <w:t>icitante que for o fabricante do produto ofertado ou representante exclusiva, atendendo ao Princípio da Impessoalidade, deverá preencher o campo &lt;MARCA/MODELO&gt;, com a expressão “Marca Própria”, para não ter o risco de ter sua proposta desclassificada).</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Caso haja a exigência de catálogo e/ou ficha técnica, deverá ser anexado no campo &lt;FICHA/CATALOGO&gt;.</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preço ofertado, informando o VALOR UNITÁRIO DO ITEM.</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Após preencher todos os campos solicitados, clicar em SALVAR e em seguida ENVIAR.</w:t>
      </w:r>
    </w:p>
    <w:p w:rsidR="00B51341" w:rsidRDefault="00B51341">
      <w:pPr>
        <w:tabs>
          <w:tab w:val="left" w:pos="1276"/>
        </w:tabs>
        <w:jc w:val="both"/>
        <w:rPr>
          <w:rFonts w:ascii="Calibri" w:eastAsia="Calibri" w:hAnsi="Calibri" w:cs="Calibri"/>
          <w:sz w:val="22"/>
          <w:szCs w:val="22"/>
        </w:rPr>
      </w:pP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bookmarkStart w:id="14" w:name="_heading=h.lnxbz9" w:colFirst="0" w:colLast="0"/>
      <w:bookmarkEnd w:id="14"/>
      <w:r>
        <w:rPr>
          <w:rFonts w:ascii="Calibri" w:eastAsia="Calibri" w:hAnsi="Calibri" w:cs="Calibri"/>
          <w:color w:val="000000"/>
          <w:sz w:val="22"/>
          <w:szCs w:val="22"/>
        </w:rPr>
        <w:t xml:space="preserve">Os preços propostos, tanto na proposta inicial, quanto ao final da etapa de lances, serão de exclusiva responsabilidade da </w:t>
      </w:r>
      <w:r>
        <w:rPr>
          <w:rFonts w:ascii="Calibri" w:eastAsia="Calibri" w:hAnsi="Calibri" w:cs="Calibri"/>
          <w:sz w:val="22"/>
          <w:szCs w:val="22"/>
        </w:rPr>
        <w:t>L</w:t>
      </w:r>
      <w:r>
        <w:rPr>
          <w:rFonts w:ascii="Calibri" w:eastAsia="Calibri" w:hAnsi="Calibri" w:cs="Calibri"/>
          <w:color w:val="000000"/>
          <w:sz w:val="22"/>
          <w:szCs w:val="22"/>
        </w:rPr>
        <w:t>icitante, não lhe assistindo o direito de pleitear qualquer alteração dos mesmos, sob alegação de erro, omissão ou qualquer outro pretexto.</w:t>
      </w: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propostas apresentadas pelas </w:t>
      </w:r>
      <w:r>
        <w:rPr>
          <w:rFonts w:ascii="Calibri" w:eastAsia="Calibri" w:hAnsi="Calibri" w:cs="Calibri"/>
          <w:sz w:val="22"/>
          <w:szCs w:val="22"/>
        </w:rPr>
        <w:t>L</w:t>
      </w:r>
      <w:r>
        <w:rPr>
          <w:rFonts w:ascii="Calibri" w:eastAsia="Calibri" w:hAnsi="Calibri" w:cs="Calibri"/>
          <w:color w:val="000000"/>
          <w:sz w:val="22"/>
          <w:szCs w:val="22"/>
        </w:rPr>
        <w:t xml:space="preserve">icitantes deverão incluir todos os custos e despesas, tais como: custos diretos e indiretos, tributos incidentes, taxas, materiais, equipamentos, encargos trabalhistas, previdenciários, fiscais, comerciais, fretes, seguros, treinamento, deslocamentos de pessoal, transporte, garantia, lucro e quaisquer outros que incidam ou venham a incidir sobre o valor do objeto licitado, constante da proposta, conforme exigências </w:t>
      </w:r>
      <w:proofErr w:type="spellStart"/>
      <w:r>
        <w:rPr>
          <w:rFonts w:ascii="Calibri" w:eastAsia="Calibri" w:hAnsi="Calibri" w:cs="Calibri"/>
          <w:sz w:val="22"/>
          <w:szCs w:val="22"/>
        </w:rPr>
        <w:t>E</w:t>
      </w:r>
      <w:r>
        <w:rPr>
          <w:rFonts w:ascii="Calibri" w:eastAsia="Calibri" w:hAnsi="Calibri" w:cs="Calibri"/>
          <w:color w:val="000000"/>
          <w:sz w:val="22"/>
          <w:szCs w:val="22"/>
        </w:rPr>
        <w:t>ditalícias</w:t>
      </w:r>
      <w:proofErr w:type="spellEnd"/>
      <w:r>
        <w:rPr>
          <w:rFonts w:ascii="Calibri" w:eastAsia="Calibri" w:hAnsi="Calibri" w:cs="Calibri"/>
          <w:color w:val="000000"/>
          <w:sz w:val="22"/>
          <w:szCs w:val="22"/>
        </w:rPr>
        <w:t xml:space="preserve"> e contratuais, não sendo admitido pleito posterior em decorrências da exclusão de quaisquer despesas incorridas.</w:t>
      </w:r>
    </w:p>
    <w:p w:rsidR="00B51341" w:rsidRDefault="00B51341">
      <w:pPr>
        <w:tabs>
          <w:tab w:val="left" w:pos="1276"/>
        </w:tabs>
        <w:jc w:val="both"/>
        <w:rPr>
          <w:rFonts w:ascii="Calibri" w:eastAsia="Calibri" w:hAnsi="Calibri" w:cs="Calibri"/>
          <w:sz w:val="22"/>
          <w:szCs w:val="22"/>
        </w:rPr>
      </w:pP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empresas após a apresentação das propostas não poderão alegar preço inexequível ou cotação incorreta e deverão entregar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s)produto(s) sem ônus adicionais.</w:t>
      </w:r>
    </w:p>
    <w:p w:rsidR="00B51341" w:rsidRDefault="00B51341">
      <w:pPr>
        <w:tabs>
          <w:tab w:val="left" w:pos="567"/>
        </w:tabs>
        <w:jc w:val="both"/>
        <w:rPr>
          <w:rFonts w:ascii="Calibri" w:eastAsia="Calibri" w:hAnsi="Calibri" w:cs="Calibri"/>
          <w:color w:val="000000"/>
          <w:sz w:val="22"/>
          <w:szCs w:val="22"/>
        </w:rPr>
      </w:pPr>
      <w:bookmarkStart w:id="15" w:name="_heading=h.35nkun2" w:colFirst="0" w:colLast="0"/>
      <w:bookmarkEnd w:id="15"/>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propostas apresentadas permanecerão sigilosas até o encerramento da fase competitiva.</w:t>
      </w:r>
    </w:p>
    <w:p w:rsidR="00B51341" w:rsidRDefault="00B51341">
      <w:pPr>
        <w:tabs>
          <w:tab w:val="left" w:pos="1276"/>
        </w:tabs>
        <w:jc w:val="both"/>
        <w:rPr>
          <w:rFonts w:ascii="Calibri" w:eastAsia="Calibri" w:hAnsi="Calibri" w:cs="Calibri"/>
          <w:sz w:val="22"/>
          <w:szCs w:val="22"/>
        </w:rPr>
      </w:pP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Qualquer elemento que possa identificar a </w:t>
      </w:r>
      <w:r>
        <w:rPr>
          <w:rFonts w:ascii="Calibri" w:eastAsia="Calibri" w:hAnsi="Calibri" w:cs="Calibri"/>
          <w:sz w:val="22"/>
          <w:szCs w:val="22"/>
        </w:rPr>
        <w:t>L</w:t>
      </w:r>
      <w:r>
        <w:rPr>
          <w:rFonts w:ascii="Calibri" w:eastAsia="Calibri" w:hAnsi="Calibri" w:cs="Calibri"/>
          <w:color w:val="000000"/>
          <w:sz w:val="22"/>
          <w:szCs w:val="22"/>
        </w:rPr>
        <w:t xml:space="preserve">icitante nesta fase importa em </w:t>
      </w:r>
      <w:r>
        <w:rPr>
          <w:rFonts w:ascii="Calibri" w:eastAsia="Calibri" w:hAnsi="Calibri" w:cs="Calibri"/>
          <w:sz w:val="22"/>
          <w:szCs w:val="22"/>
          <w:u w:val="single"/>
        </w:rPr>
        <w:t>desclassificação da proposta</w:t>
      </w:r>
      <w:r>
        <w:rPr>
          <w:rFonts w:ascii="Calibri" w:eastAsia="Calibri" w:hAnsi="Calibri" w:cs="Calibri"/>
          <w:color w:val="000000"/>
          <w:sz w:val="22"/>
          <w:szCs w:val="22"/>
        </w:rPr>
        <w:t>, sem prejuízo das sanções previstas neste Edital.</w:t>
      </w:r>
    </w:p>
    <w:p w:rsidR="00B51341" w:rsidRDefault="00B51341">
      <w:pPr>
        <w:tabs>
          <w:tab w:val="left" w:pos="1276"/>
        </w:tabs>
        <w:jc w:val="both"/>
        <w:rPr>
          <w:rFonts w:ascii="Calibri" w:eastAsia="Calibri" w:hAnsi="Calibri" w:cs="Calibri"/>
          <w:sz w:val="22"/>
          <w:szCs w:val="22"/>
        </w:rPr>
      </w:pPr>
    </w:p>
    <w:p w:rsidR="00B51341" w:rsidRDefault="001A4EB9">
      <w:pPr>
        <w:tabs>
          <w:tab w:val="left" w:pos="1276"/>
        </w:tabs>
        <w:jc w:val="both"/>
        <w:rPr>
          <w:rFonts w:ascii="Calibri" w:eastAsia="Calibri" w:hAnsi="Calibri" w:cs="Calibri"/>
          <w:b/>
          <w:sz w:val="22"/>
          <w:szCs w:val="22"/>
        </w:rPr>
      </w:pPr>
      <w:r>
        <w:rPr>
          <w:rFonts w:ascii="Calibri" w:eastAsia="Calibri" w:hAnsi="Calibri" w:cs="Calibri"/>
          <w:b/>
          <w:sz w:val="22"/>
          <w:szCs w:val="22"/>
        </w:rPr>
        <w:t>DA ABERTURA DA SESSÃO, DO ACOLHIMENTO DA PROPOSTA E DA ETAPA DE LANCES</w:t>
      </w:r>
    </w:p>
    <w:p w:rsidR="00B51341" w:rsidRDefault="00B51341">
      <w:pPr>
        <w:tabs>
          <w:tab w:val="left" w:pos="1276"/>
        </w:tabs>
        <w:jc w:val="both"/>
        <w:rPr>
          <w:rFonts w:ascii="Calibri" w:eastAsia="Calibri" w:hAnsi="Calibri" w:cs="Calibri"/>
          <w:sz w:val="22"/>
          <w:szCs w:val="22"/>
        </w:rPr>
      </w:pP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partir do horário previsto no preâmbulo deste Edital, a sessão pública será aberta </w:t>
      </w:r>
      <w:r>
        <w:rPr>
          <w:rFonts w:ascii="Calibri" w:eastAsia="Calibri" w:hAnsi="Calibri" w:cs="Calibri"/>
          <w:sz w:val="22"/>
          <w:szCs w:val="22"/>
        </w:rPr>
        <w:t>sob</w:t>
      </w:r>
      <w:r>
        <w:rPr>
          <w:rFonts w:ascii="Calibri" w:eastAsia="Calibri" w:hAnsi="Calibri" w:cs="Calibri"/>
          <w:color w:val="000000"/>
          <w:sz w:val="22"/>
          <w:szCs w:val="22"/>
        </w:rPr>
        <w:t xml:space="preserve"> comando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a) agente de contratação/pregoeiro(a) e será realizada de forma eletrônica, no SIAG.</w:t>
      </w: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Após a abertura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não caberá desistência, salvo por motivo justo decorrente de fato superveniente e aceito pelo(a) agente de contratação/pregoeiro(a).</w:t>
      </w:r>
    </w:p>
    <w:p w:rsidR="00B51341" w:rsidRDefault="00B51341">
      <w:pPr>
        <w:tabs>
          <w:tab w:val="left" w:pos="1276"/>
        </w:tabs>
        <w:jc w:val="both"/>
        <w:rPr>
          <w:rFonts w:ascii="Calibri" w:eastAsia="Calibri" w:hAnsi="Calibri" w:cs="Calibri"/>
          <w:sz w:val="22"/>
          <w:szCs w:val="22"/>
        </w:rPr>
      </w:pP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conteúdo da proposta não poderá ser alterado, seja com relação ao preço, pagamento, prazo ou qualquer condição que importe a modificação dos seus termos originais.</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sz w:val="22"/>
          <w:szCs w:val="22"/>
        </w:rPr>
        <w:t>A</w:t>
      </w:r>
      <w:r>
        <w:rPr>
          <w:rFonts w:ascii="Calibri" w:eastAsia="Calibri" w:hAnsi="Calibri" w:cs="Calibri"/>
          <w:color w:val="000000"/>
          <w:sz w:val="22"/>
          <w:szCs w:val="22"/>
        </w:rPr>
        <w:t xml:space="preserve">) agente de contratação/pregoeiro(a) poderá, no interesse da Administração Pública, relevar excesso de formalismo nas propostas apresentadas pelas </w:t>
      </w:r>
      <w:r>
        <w:rPr>
          <w:rFonts w:ascii="Calibri" w:eastAsia="Calibri" w:hAnsi="Calibri" w:cs="Calibri"/>
          <w:sz w:val="22"/>
          <w:szCs w:val="22"/>
        </w:rPr>
        <w:t>L</w:t>
      </w:r>
      <w:r>
        <w:rPr>
          <w:rFonts w:ascii="Calibri" w:eastAsia="Calibri" w:hAnsi="Calibri" w:cs="Calibri"/>
          <w:color w:val="000000"/>
          <w:sz w:val="22"/>
          <w:szCs w:val="22"/>
        </w:rPr>
        <w:t>icitantes, desde que não comprometam a lisura e o caráter competitivo da licitação.</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Para efeito de julgamento das propostas, nenhuma oferta de vantagem não prevista neste Edital e seus Anexos será considerada.</w:t>
      </w:r>
    </w:p>
    <w:p w:rsidR="00B51341" w:rsidRDefault="00B51341">
      <w:pPr>
        <w:tabs>
          <w:tab w:val="left" w:pos="1276"/>
        </w:tabs>
        <w:jc w:val="both"/>
        <w:rPr>
          <w:rFonts w:ascii="Calibri" w:eastAsia="Calibri" w:hAnsi="Calibri" w:cs="Calibri"/>
          <w:sz w:val="22"/>
          <w:szCs w:val="22"/>
        </w:rPr>
      </w:pP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ordenará automaticamente as propostas classificadas, sendo que somente estas participarão da fase de lances.</w:t>
      </w: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comunicação entre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e as </w:t>
      </w:r>
      <w:r>
        <w:rPr>
          <w:rFonts w:ascii="Calibri" w:eastAsia="Calibri" w:hAnsi="Calibri" w:cs="Calibri"/>
          <w:sz w:val="22"/>
          <w:szCs w:val="22"/>
        </w:rPr>
        <w:t>L</w:t>
      </w:r>
      <w:r>
        <w:rPr>
          <w:rFonts w:ascii="Calibri" w:eastAsia="Calibri" w:hAnsi="Calibri" w:cs="Calibri"/>
          <w:color w:val="000000"/>
          <w:sz w:val="22"/>
          <w:szCs w:val="22"/>
        </w:rPr>
        <w:t>icitantes ocorrerá exclusivamente mediante troca de mensagens, em campo próprio do sistema eletrônico.</w:t>
      </w: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bookmarkStart w:id="16" w:name="_heading=h.1ksv4uv" w:colFirst="0" w:colLast="0"/>
      <w:bookmarkEnd w:id="16"/>
      <w:r>
        <w:rPr>
          <w:rFonts w:ascii="Calibri" w:eastAsia="Calibri" w:hAnsi="Calibri" w:cs="Calibri"/>
          <w:color w:val="000000"/>
          <w:sz w:val="22"/>
          <w:szCs w:val="22"/>
        </w:rPr>
        <w:t xml:space="preserve">Aberta a etapa competitiva, as </w:t>
      </w:r>
      <w:r>
        <w:rPr>
          <w:rFonts w:ascii="Calibri" w:eastAsia="Calibri" w:hAnsi="Calibri" w:cs="Calibri"/>
          <w:sz w:val="22"/>
          <w:szCs w:val="22"/>
        </w:rPr>
        <w:t>L</w:t>
      </w:r>
      <w:r>
        <w:rPr>
          <w:rFonts w:ascii="Calibri" w:eastAsia="Calibri" w:hAnsi="Calibri" w:cs="Calibri"/>
          <w:color w:val="000000"/>
          <w:sz w:val="22"/>
          <w:szCs w:val="22"/>
        </w:rPr>
        <w:t>icitantes poderão encaminhar seus lances sucessivos, os quais serão feitos exclusivamente por meio do sistema eletrônico, observado o modo de disputa fixado neste Edital.</w:t>
      </w:r>
    </w:p>
    <w:p w:rsidR="00B51341" w:rsidRDefault="001A4EB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color w:val="000000"/>
          <w:sz w:val="22"/>
          <w:szCs w:val="22"/>
        </w:rPr>
        <w:t>Os lances deverão ser apresentados em valores sucessivos e decrescentes para o lote, considerando o VALOR TOTAL GLOBAL DO LOTE gerado pelo SIAG no momento do cadastramento da proposta inicial.</w:t>
      </w:r>
    </w:p>
    <w:p w:rsidR="00B51341" w:rsidRDefault="00B51341">
      <w:pPr>
        <w:tabs>
          <w:tab w:val="left" w:pos="567"/>
        </w:tabs>
        <w:jc w:val="both"/>
        <w:rPr>
          <w:rFonts w:ascii="Calibri" w:eastAsia="Calibri" w:hAnsi="Calibri" w:cs="Calibri"/>
          <w:sz w:val="22"/>
          <w:szCs w:val="22"/>
        </w:rPr>
      </w:pP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somente poderá oferecer valor inferior ao último lance por ela ofertado e registrado no sistema.</w:t>
      </w:r>
    </w:p>
    <w:p w:rsidR="00B51341" w:rsidRPr="009D6026"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O </w:t>
      </w:r>
      <w:r w:rsidRPr="009D6026">
        <w:rPr>
          <w:rFonts w:ascii="Calibri" w:eastAsia="Calibri" w:hAnsi="Calibri" w:cs="Calibri"/>
          <w:color w:val="000000"/>
          <w:sz w:val="22"/>
          <w:szCs w:val="22"/>
        </w:rPr>
        <w:t xml:space="preserve">intervalo mínimo de diferença de valores entre os lances, que incidirá tanto em relação aos lances intermediários quanto em relação à proposta que cobrir a melhor </w:t>
      </w:r>
      <w:r w:rsidRPr="009D6026">
        <w:rPr>
          <w:rFonts w:ascii="Calibri" w:eastAsia="Calibri" w:hAnsi="Calibri" w:cs="Calibri"/>
          <w:sz w:val="22"/>
          <w:szCs w:val="22"/>
        </w:rPr>
        <w:t>oferta, deverá</w:t>
      </w:r>
      <w:r w:rsidRPr="009D6026">
        <w:rPr>
          <w:rFonts w:ascii="Calibri" w:eastAsia="Calibri" w:hAnsi="Calibri" w:cs="Calibri"/>
          <w:color w:val="000000"/>
          <w:sz w:val="22"/>
          <w:szCs w:val="22"/>
        </w:rPr>
        <w:t xml:space="preserve"> ser de R$</w:t>
      </w:r>
      <w:r w:rsidR="00696F73" w:rsidRPr="009D6026">
        <w:rPr>
          <w:rFonts w:ascii="Calibri" w:eastAsia="Calibri" w:hAnsi="Calibri" w:cs="Calibri"/>
          <w:color w:val="000000"/>
          <w:sz w:val="22"/>
          <w:szCs w:val="22"/>
        </w:rPr>
        <w:t>100</w:t>
      </w:r>
      <w:r w:rsidRPr="009D6026">
        <w:rPr>
          <w:rFonts w:ascii="Calibri" w:eastAsia="Calibri" w:hAnsi="Calibri" w:cs="Calibri"/>
          <w:color w:val="000000"/>
          <w:sz w:val="22"/>
          <w:szCs w:val="22"/>
        </w:rPr>
        <w:t>,</w:t>
      </w:r>
      <w:r w:rsidR="00696F73" w:rsidRPr="009D6026">
        <w:rPr>
          <w:rFonts w:ascii="Calibri" w:eastAsia="Calibri" w:hAnsi="Calibri" w:cs="Calibri"/>
          <w:color w:val="000000"/>
          <w:sz w:val="22"/>
          <w:szCs w:val="22"/>
        </w:rPr>
        <w:t>00</w:t>
      </w:r>
      <w:r w:rsidRPr="009D6026">
        <w:rPr>
          <w:rFonts w:ascii="Calibri" w:eastAsia="Calibri" w:hAnsi="Calibri" w:cs="Calibri"/>
          <w:color w:val="000000"/>
          <w:sz w:val="22"/>
          <w:szCs w:val="22"/>
        </w:rPr>
        <w:t>.</w:t>
      </w:r>
    </w:p>
    <w:p w:rsidR="00B51341" w:rsidRPr="009D6026"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D6026">
        <w:rPr>
          <w:rFonts w:ascii="Calibri" w:eastAsia="Calibri" w:hAnsi="Calibri" w:cs="Calibri"/>
          <w:color w:val="000000"/>
          <w:sz w:val="22"/>
          <w:szCs w:val="22"/>
        </w:rPr>
        <w:t>Não serão aceitas cotações com valores com mais de duas casas decimais. Caso ocorra, o valor deverá ser arredondado para menor.</w:t>
      </w:r>
    </w:p>
    <w:p w:rsidR="00B51341" w:rsidRPr="009D6026"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D6026">
        <w:rPr>
          <w:rFonts w:ascii="Calibri" w:eastAsia="Calibri" w:hAnsi="Calibri" w:cs="Calibri"/>
          <w:sz w:val="22"/>
          <w:szCs w:val="22"/>
        </w:rPr>
        <w:t>Os Licitantes</w:t>
      </w:r>
      <w:r w:rsidRPr="009D6026">
        <w:rPr>
          <w:rFonts w:ascii="Calibri" w:eastAsia="Calibri" w:hAnsi="Calibri" w:cs="Calibri"/>
          <w:color w:val="000000"/>
          <w:sz w:val="22"/>
          <w:szCs w:val="22"/>
        </w:rPr>
        <w:t xml:space="preserve"> poderão oferecer lances, observado o horário fixado e as regras de aceitação dos mesmos.</w:t>
      </w:r>
    </w:p>
    <w:p w:rsidR="00B51341" w:rsidRPr="009D6026" w:rsidRDefault="00B51341">
      <w:pPr>
        <w:tabs>
          <w:tab w:val="left" w:pos="1276"/>
        </w:tabs>
        <w:jc w:val="both"/>
        <w:rPr>
          <w:rFonts w:ascii="Calibri" w:eastAsia="Calibri" w:hAnsi="Calibri" w:cs="Calibri"/>
          <w:sz w:val="22"/>
          <w:szCs w:val="22"/>
        </w:rPr>
      </w:pPr>
    </w:p>
    <w:p w:rsidR="00B51341" w:rsidRPr="009D6026" w:rsidRDefault="001A4EB9">
      <w:pPr>
        <w:numPr>
          <w:ilvl w:val="1"/>
          <w:numId w:val="2"/>
        </w:numPr>
        <w:tabs>
          <w:tab w:val="left" w:pos="567"/>
        </w:tabs>
        <w:ind w:left="0" w:firstLine="0"/>
        <w:jc w:val="both"/>
        <w:rPr>
          <w:rFonts w:ascii="Calibri" w:eastAsia="Calibri" w:hAnsi="Calibri" w:cs="Calibri"/>
          <w:color w:val="000000"/>
          <w:sz w:val="22"/>
          <w:szCs w:val="22"/>
        </w:rPr>
      </w:pPr>
      <w:r w:rsidRPr="009D6026">
        <w:rPr>
          <w:rFonts w:ascii="Calibri" w:eastAsia="Calibri" w:hAnsi="Calibri" w:cs="Calibri"/>
          <w:color w:val="000000"/>
          <w:sz w:val="22"/>
          <w:szCs w:val="22"/>
        </w:rPr>
        <w:t xml:space="preserve">Para o presente Pregão, será adotado para o envio de lances, o Modo de Disputa Aberto: </w:t>
      </w:r>
      <w:r w:rsidRPr="009D6026">
        <w:rPr>
          <w:rFonts w:ascii="Calibri" w:eastAsia="Calibri" w:hAnsi="Calibri" w:cs="Calibri"/>
          <w:sz w:val="22"/>
          <w:szCs w:val="22"/>
        </w:rPr>
        <w:t>o</w:t>
      </w:r>
      <w:r w:rsidRPr="009D6026">
        <w:rPr>
          <w:rFonts w:ascii="Calibri" w:eastAsia="Calibri" w:hAnsi="Calibri" w:cs="Calibri"/>
          <w:color w:val="000000"/>
          <w:sz w:val="22"/>
          <w:szCs w:val="22"/>
        </w:rPr>
        <w:t xml:space="preserve">s </w:t>
      </w:r>
      <w:r w:rsidRPr="009D6026">
        <w:rPr>
          <w:rFonts w:ascii="Calibri" w:eastAsia="Calibri" w:hAnsi="Calibri" w:cs="Calibri"/>
          <w:sz w:val="22"/>
          <w:szCs w:val="22"/>
        </w:rPr>
        <w:t>L</w:t>
      </w:r>
      <w:r w:rsidRPr="009D6026">
        <w:rPr>
          <w:rFonts w:ascii="Calibri" w:eastAsia="Calibri" w:hAnsi="Calibri" w:cs="Calibri"/>
          <w:color w:val="000000"/>
          <w:sz w:val="22"/>
          <w:szCs w:val="22"/>
        </w:rPr>
        <w:t>icitantes apresentarão lances públicos e sucessivos, conforme o critério de MENOR PREÇO.</w:t>
      </w:r>
    </w:p>
    <w:p w:rsidR="00B51341" w:rsidRPr="009D6026" w:rsidRDefault="00B51341">
      <w:pPr>
        <w:tabs>
          <w:tab w:val="left" w:pos="1276"/>
        </w:tabs>
        <w:jc w:val="both"/>
        <w:rPr>
          <w:rFonts w:ascii="Calibri" w:eastAsia="Calibri" w:hAnsi="Calibri" w:cs="Calibri"/>
          <w:sz w:val="22"/>
          <w:szCs w:val="22"/>
        </w:rPr>
      </w:pPr>
    </w:p>
    <w:p w:rsidR="00B51341" w:rsidRPr="009D6026"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D6026">
        <w:rPr>
          <w:rFonts w:ascii="Calibri" w:eastAsia="Calibri" w:hAnsi="Calibri" w:cs="Calibri"/>
          <w:color w:val="000000"/>
          <w:sz w:val="22"/>
          <w:szCs w:val="22"/>
        </w:rPr>
        <w:t>A etapa de lances da sessão pública terá duração inicial de 1</w:t>
      </w:r>
      <w:r w:rsidRPr="009D6026">
        <w:rPr>
          <w:rFonts w:ascii="Calibri" w:eastAsia="Calibri" w:hAnsi="Calibri" w:cs="Calibri"/>
          <w:sz w:val="22"/>
          <w:szCs w:val="22"/>
        </w:rPr>
        <w:t>0</w:t>
      </w:r>
      <w:r w:rsidRPr="009D6026">
        <w:rPr>
          <w:rFonts w:ascii="Calibri" w:eastAsia="Calibri" w:hAnsi="Calibri" w:cs="Calibri"/>
          <w:color w:val="000000"/>
          <w:sz w:val="22"/>
          <w:szCs w:val="22"/>
        </w:rPr>
        <w:t xml:space="preserve"> (</w:t>
      </w:r>
      <w:r w:rsidRPr="009D6026">
        <w:rPr>
          <w:rFonts w:ascii="Calibri" w:eastAsia="Calibri" w:hAnsi="Calibri" w:cs="Calibri"/>
          <w:sz w:val="22"/>
          <w:szCs w:val="22"/>
        </w:rPr>
        <w:t>dez</w:t>
      </w:r>
      <w:r w:rsidRPr="009D6026">
        <w:rPr>
          <w:rFonts w:ascii="Calibri" w:eastAsia="Calibri" w:hAnsi="Calibri" w:cs="Calibri"/>
          <w:color w:val="000000"/>
          <w:sz w:val="22"/>
          <w:szCs w:val="22"/>
        </w:rPr>
        <w:t>) minutos. Superado esse prazo, o sistema encaminhará aviso de fechamento iminente dos lances, após o que transcorrerá o período de tempo de até 10 (dez) minutos, aleatoriamente determinado, findo o qual será automaticamente encerrada a recepção de lances da fase aberta.</w:t>
      </w:r>
    </w:p>
    <w:p w:rsidR="00B51341" w:rsidRPr="009D6026" w:rsidRDefault="00B51341">
      <w:pPr>
        <w:tabs>
          <w:tab w:val="left" w:pos="1276"/>
        </w:tabs>
        <w:jc w:val="both"/>
        <w:rPr>
          <w:rFonts w:ascii="Calibri" w:eastAsia="Calibri" w:hAnsi="Calibri" w:cs="Calibri"/>
          <w:sz w:val="22"/>
          <w:szCs w:val="22"/>
        </w:rPr>
      </w:pPr>
    </w:p>
    <w:p w:rsidR="00B51341" w:rsidRPr="009D6026" w:rsidRDefault="001A4EB9">
      <w:pPr>
        <w:numPr>
          <w:ilvl w:val="1"/>
          <w:numId w:val="2"/>
        </w:numPr>
        <w:tabs>
          <w:tab w:val="left" w:pos="567"/>
        </w:tabs>
        <w:ind w:left="0" w:firstLine="0"/>
        <w:jc w:val="both"/>
        <w:rPr>
          <w:rFonts w:ascii="Calibri" w:eastAsia="Calibri" w:hAnsi="Calibri" w:cs="Calibri"/>
          <w:color w:val="000000"/>
          <w:sz w:val="22"/>
          <w:szCs w:val="22"/>
        </w:rPr>
      </w:pPr>
      <w:r w:rsidRPr="009D6026">
        <w:rPr>
          <w:rFonts w:ascii="Calibri" w:eastAsia="Calibri" w:hAnsi="Calibri" w:cs="Calibri"/>
          <w:color w:val="000000"/>
          <w:sz w:val="22"/>
          <w:szCs w:val="22"/>
        </w:rPr>
        <w:t xml:space="preserve">Após o término dos prazos estabelecidos nos itens anteriores, o sistema ordenará os lances segundo a ordem </w:t>
      </w:r>
      <w:r w:rsidR="00696F73" w:rsidRPr="009D6026">
        <w:rPr>
          <w:rFonts w:ascii="Calibri" w:eastAsia="Calibri" w:hAnsi="Calibri" w:cs="Calibri"/>
          <w:color w:val="000000"/>
          <w:sz w:val="22"/>
          <w:szCs w:val="22"/>
        </w:rPr>
        <w:t>crescente</w:t>
      </w:r>
      <w:r w:rsidRPr="009D6026">
        <w:rPr>
          <w:rFonts w:ascii="Calibri" w:eastAsia="Calibri" w:hAnsi="Calibri" w:cs="Calibri"/>
          <w:color w:val="000000"/>
          <w:sz w:val="22"/>
          <w:szCs w:val="22"/>
        </w:rPr>
        <w:t>, de acordo com as melhores propostas.</w:t>
      </w:r>
    </w:p>
    <w:p w:rsidR="00B51341" w:rsidRPr="009D6026" w:rsidRDefault="001A4EB9">
      <w:pPr>
        <w:numPr>
          <w:ilvl w:val="1"/>
          <w:numId w:val="2"/>
        </w:numPr>
        <w:tabs>
          <w:tab w:val="left" w:pos="567"/>
        </w:tabs>
        <w:ind w:left="0" w:firstLine="0"/>
        <w:jc w:val="both"/>
        <w:rPr>
          <w:rFonts w:ascii="Calibri" w:eastAsia="Calibri" w:hAnsi="Calibri" w:cs="Calibri"/>
          <w:color w:val="000000"/>
          <w:sz w:val="22"/>
          <w:szCs w:val="22"/>
        </w:rPr>
      </w:pPr>
      <w:r w:rsidRPr="009D6026">
        <w:rPr>
          <w:rFonts w:ascii="Calibri" w:eastAsia="Calibri" w:hAnsi="Calibri" w:cs="Calibri"/>
          <w:color w:val="000000"/>
          <w:sz w:val="22"/>
          <w:szCs w:val="22"/>
        </w:rPr>
        <w:t xml:space="preserve">Durante a fase de lances, </w:t>
      </w:r>
      <w:proofErr w:type="gramStart"/>
      <w:r w:rsidRPr="009D6026">
        <w:rPr>
          <w:rFonts w:ascii="Calibri" w:eastAsia="Calibri" w:hAnsi="Calibri" w:cs="Calibri"/>
          <w:color w:val="000000"/>
          <w:sz w:val="22"/>
          <w:szCs w:val="22"/>
        </w:rPr>
        <w:t>o(</w:t>
      </w:r>
      <w:proofErr w:type="gramEnd"/>
      <w:r w:rsidRPr="009D6026">
        <w:rPr>
          <w:rFonts w:ascii="Calibri" w:eastAsia="Calibri" w:hAnsi="Calibri" w:cs="Calibri"/>
          <w:color w:val="000000"/>
          <w:sz w:val="22"/>
          <w:szCs w:val="22"/>
        </w:rPr>
        <w:t xml:space="preserve">a) agente de contratação/pregoeiro(a) poderá excluir, justificadamente e a pedido da </w:t>
      </w:r>
      <w:r w:rsidRPr="009D6026">
        <w:rPr>
          <w:rFonts w:ascii="Calibri" w:eastAsia="Calibri" w:hAnsi="Calibri" w:cs="Calibri"/>
          <w:sz w:val="22"/>
          <w:szCs w:val="22"/>
        </w:rPr>
        <w:t>L</w:t>
      </w:r>
      <w:r w:rsidRPr="009D6026">
        <w:rPr>
          <w:rFonts w:ascii="Calibri" w:eastAsia="Calibri" w:hAnsi="Calibri" w:cs="Calibri"/>
          <w:color w:val="000000"/>
          <w:sz w:val="22"/>
          <w:szCs w:val="22"/>
        </w:rPr>
        <w:t xml:space="preserve">icitante, lance cujo </w:t>
      </w:r>
      <w:r w:rsidR="00696F73" w:rsidRPr="009D6026">
        <w:rPr>
          <w:rFonts w:ascii="Calibri" w:eastAsia="Calibri" w:hAnsi="Calibri" w:cs="Calibri"/>
          <w:color w:val="000000"/>
          <w:sz w:val="22"/>
          <w:szCs w:val="22"/>
        </w:rPr>
        <w:t>valor</w:t>
      </w:r>
      <w:r w:rsidRPr="009D6026">
        <w:rPr>
          <w:rFonts w:ascii="Calibri" w:eastAsia="Calibri" w:hAnsi="Calibri" w:cs="Calibri"/>
          <w:color w:val="000000"/>
          <w:sz w:val="22"/>
          <w:szCs w:val="22"/>
        </w:rPr>
        <w:t xml:space="preserve"> seja manifestamente inexequível, permanecendo válido o último lance ofertado.</w:t>
      </w: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sistema informará a melhor proposta imediatamente após o encerramento da etapa de lances, devendo </w:t>
      </w:r>
      <w:r>
        <w:rPr>
          <w:rFonts w:ascii="Calibri" w:eastAsia="Calibri" w:hAnsi="Calibri" w:cs="Calibri"/>
          <w:sz w:val="22"/>
          <w:szCs w:val="22"/>
        </w:rPr>
        <w:t>os Licitantes</w:t>
      </w:r>
      <w:r>
        <w:rPr>
          <w:rFonts w:ascii="Calibri" w:eastAsia="Calibri" w:hAnsi="Calibri" w:cs="Calibri"/>
          <w:color w:val="000000"/>
          <w:sz w:val="22"/>
          <w:szCs w:val="22"/>
        </w:rPr>
        <w:t xml:space="preserve"> consultarem regularmente o sistema eletrônico para verificar o resultado da licitação.</w:t>
      </w: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eletrônico somente permitirá a visualização da Proposta de Preços Eletrônica após o término da etapa de lances.</w:t>
      </w:r>
    </w:p>
    <w:p w:rsidR="00B51341" w:rsidRDefault="001A4EB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Havendo eventual empate entre as propostas ou lances, o critério de desempate será aquele previsto no </w:t>
      </w:r>
      <w:hyperlink r:id="rId55" w:anchor=":~:text=com%20esta%20Lei.-,Art.%2060,-.%20Em%20caso%20de">
        <w:r>
          <w:rPr>
            <w:rFonts w:ascii="Calibri" w:eastAsia="Calibri" w:hAnsi="Calibri" w:cs="Calibri"/>
            <w:sz w:val="22"/>
            <w:szCs w:val="22"/>
          </w:rPr>
          <w:t>art. 60 da Lei Federal nº 14.133/2021</w:t>
        </w:r>
      </w:hyperlink>
      <w:r>
        <w:rPr>
          <w:rFonts w:ascii="Calibri" w:eastAsia="Calibri" w:hAnsi="Calibri" w:cs="Calibri"/>
          <w:sz w:val="22"/>
          <w:szCs w:val="22"/>
        </w:rPr>
        <w:t>, nesta ordem:</w:t>
      </w:r>
    </w:p>
    <w:p w:rsidR="00B51341" w:rsidRDefault="00B51341">
      <w:pPr>
        <w:tabs>
          <w:tab w:val="left" w:pos="567"/>
        </w:tabs>
        <w:jc w:val="both"/>
        <w:rPr>
          <w:rFonts w:ascii="Calibri" w:eastAsia="Calibri" w:hAnsi="Calibri" w:cs="Calibri"/>
          <w:sz w:val="22"/>
          <w:szCs w:val="22"/>
        </w:rPr>
      </w:pP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Disputa final, hipótese em que os licitantes empatados poderão apresentar nova proposta em ato contínuo à classificação.</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Avaliação do desempenho contratual prévio dos licitantes, para a qual deverão preferencialmente ser utilizados registros cadastrais para efeito de atesto de cumprimento de obrigações previstas na lei.</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de ações de equidade entre homens e mulheres no ambiente de trabalho, conforme regulamento.</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do programa de integridade, conforme orientações dos órgãos de controle.</w:t>
      </w:r>
    </w:p>
    <w:p w:rsidR="00B51341" w:rsidRDefault="00B51341">
      <w:pPr>
        <w:tabs>
          <w:tab w:val="left" w:pos="567"/>
        </w:tabs>
        <w:jc w:val="both"/>
        <w:rPr>
          <w:rFonts w:ascii="Calibri" w:eastAsia="Calibri" w:hAnsi="Calibri" w:cs="Calibri"/>
          <w:sz w:val="22"/>
          <w:szCs w:val="22"/>
        </w:rPr>
      </w:pPr>
    </w:p>
    <w:p w:rsidR="00B51341" w:rsidRDefault="001A4EB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Em igualdade de condições, se não houver desempate, será assegurada preferência, sucessivamente, aos bens e serviços produzidos ou prestados por:</w:t>
      </w:r>
    </w:p>
    <w:p w:rsidR="00B51341" w:rsidRDefault="00B51341">
      <w:pPr>
        <w:tabs>
          <w:tab w:val="left" w:pos="567"/>
        </w:tabs>
        <w:jc w:val="both"/>
        <w:rPr>
          <w:rFonts w:ascii="Calibri" w:eastAsia="Calibri" w:hAnsi="Calibri" w:cs="Calibri"/>
          <w:sz w:val="22"/>
          <w:szCs w:val="22"/>
        </w:rPr>
      </w:pP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estabelecidas no território do Estado ou do Distrito Federal do órgão ou entidade da Administração Pública Estadual ou Distrital licitante.</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brasileiras.</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que investem em pesquisa e no desenvolvimento de tecnologia no País.</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Empresas que comprovem a prática de mitigação, nos termos da </w:t>
      </w:r>
      <w:hyperlink r:id="rId56">
        <w:r>
          <w:rPr>
            <w:rFonts w:ascii="Calibri" w:eastAsia="Calibri" w:hAnsi="Calibri" w:cs="Calibri"/>
            <w:sz w:val="22"/>
            <w:szCs w:val="22"/>
          </w:rPr>
          <w:t>Lei Federal nº 12.187/2009</w:t>
        </w:r>
      </w:hyperlink>
      <w:r>
        <w:rPr>
          <w:rFonts w:ascii="Calibri" w:eastAsia="Calibri" w:hAnsi="Calibri" w:cs="Calibri"/>
          <w:sz w:val="22"/>
          <w:szCs w:val="22"/>
        </w:rPr>
        <w:t>.</w:t>
      </w:r>
    </w:p>
    <w:p w:rsidR="00B51341" w:rsidRDefault="00B51341">
      <w:pPr>
        <w:tabs>
          <w:tab w:val="left" w:pos="567"/>
        </w:tabs>
        <w:jc w:val="both"/>
        <w:rPr>
          <w:rFonts w:ascii="Calibri" w:eastAsia="Calibri" w:hAnsi="Calibri" w:cs="Calibri"/>
          <w:sz w:val="22"/>
          <w:szCs w:val="22"/>
        </w:rPr>
      </w:pPr>
    </w:p>
    <w:p w:rsidR="00B51341" w:rsidRDefault="001A4EB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Persistindo o empate, a proposta vencedora será sorteada pelo sistema eletrônico dentre as propostas empatadas.</w:t>
      </w: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demais </w:t>
      </w:r>
      <w:r>
        <w:rPr>
          <w:rFonts w:ascii="Calibri" w:eastAsia="Calibri" w:hAnsi="Calibri" w:cs="Calibri"/>
          <w:sz w:val="22"/>
          <w:szCs w:val="22"/>
        </w:rPr>
        <w:t>L</w:t>
      </w:r>
      <w:r>
        <w:rPr>
          <w:rFonts w:ascii="Calibri" w:eastAsia="Calibri" w:hAnsi="Calibri" w:cs="Calibri"/>
          <w:color w:val="000000"/>
          <w:sz w:val="22"/>
          <w:szCs w:val="22"/>
        </w:rPr>
        <w:t xml:space="preserve">icitantes poderão reduzir seus preços ao valor da proposta da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B51341" w:rsidRDefault="00B51341">
      <w:pPr>
        <w:tabs>
          <w:tab w:val="left" w:pos="567"/>
        </w:tabs>
        <w:jc w:val="both"/>
        <w:rPr>
          <w:rFonts w:ascii="Calibri" w:eastAsia="Calibri" w:hAnsi="Calibri" w:cs="Calibri"/>
          <w:color w:val="000000"/>
          <w:sz w:val="22"/>
          <w:szCs w:val="22"/>
        </w:rPr>
      </w:pP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apresentação de novas propostas, conforme descrito acima, não prejudicará o resultado do certame em relação à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B51341" w:rsidRDefault="00B51341">
      <w:pPr>
        <w:tabs>
          <w:tab w:val="left" w:pos="567"/>
        </w:tabs>
        <w:jc w:val="both"/>
        <w:rPr>
          <w:rFonts w:ascii="Calibri" w:eastAsia="Calibri" w:hAnsi="Calibri" w:cs="Calibri"/>
          <w:color w:val="000000"/>
          <w:sz w:val="22"/>
          <w:szCs w:val="22"/>
        </w:rPr>
      </w:pPr>
    </w:p>
    <w:p w:rsidR="00B51341" w:rsidRPr="00B50D3A"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Na hipótese de desconexão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 xml:space="preserve">a) agente de contratação/pregoeiro(a) no decorrer da etapa de lances, se o sistema eletrônico </w:t>
      </w:r>
      <w:r w:rsidRPr="00B50D3A">
        <w:rPr>
          <w:rFonts w:ascii="Calibri" w:eastAsia="Calibri" w:hAnsi="Calibri" w:cs="Calibri"/>
          <w:color w:val="000000"/>
          <w:sz w:val="22"/>
          <w:szCs w:val="22"/>
        </w:rPr>
        <w:t xml:space="preserve">permanecer acessível </w:t>
      </w:r>
      <w:r w:rsidRPr="00B50D3A">
        <w:rPr>
          <w:rFonts w:ascii="Calibri" w:eastAsia="Calibri" w:hAnsi="Calibri" w:cs="Calibri"/>
          <w:sz w:val="22"/>
          <w:szCs w:val="22"/>
        </w:rPr>
        <w:t>aos Licitantes,</w:t>
      </w:r>
      <w:r w:rsidRPr="00B50D3A">
        <w:rPr>
          <w:rFonts w:ascii="Calibri" w:eastAsia="Calibri" w:hAnsi="Calibri" w:cs="Calibri"/>
          <w:color w:val="000000"/>
          <w:sz w:val="22"/>
          <w:szCs w:val="22"/>
        </w:rPr>
        <w:t xml:space="preserve"> os lances continuarão sendo recebidos sem prejuízo dos atos realizados.</w:t>
      </w: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sidRPr="00B50D3A">
        <w:rPr>
          <w:rFonts w:ascii="Calibri" w:eastAsia="Calibri" w:hAnsi="Calibri" w:cs="Calibri"/>
          <w:color w:val="000000"/>
          <w:sz w:val="22"/>
          <w:szCs w:val="22"/>
        </w:rPr>
        <w:t xml:space="preserve">Quando ocorrer a desconexão do sistema SIAG e </w:t>
      </w:r>
      <w:r w:rsidRPr="00B50D3A">
        <w:rPr>
          <w:rFonts w:ascii="Calibri" w:eastAsia="Calibri" w:hAnsi="Calibri" w:cs="Calibri"/>
          <w:sz w:val="22"/>
          <w:szCs w:val="22"/>
        </w:rPr>
        <w:t>esta</w:t>
      </w:r>
      <w:r w:rsidRPr="00B50D3A">
        <w:rPr>
          <w:rFonts w:ascii="Calibri" w:eastAsia="Calibri" w:hAnsi="Calibri" w:cs="Calibri"/>
          <w:color w:val="000000"/>
          <w:sz w:val="22"/>
          <w:szCs w:val="22"/>
        </w:rPr>
        <w:t xml:space="preserve"> persistir por tempo superior a </w:t>
      </w:r>
      <w:r w:rsidRPr="00B50D3A">
        <w:rPr>
          <w:rFonts w:ascii="Calibri" w:eastAsia="Calibri" w:hAnsi="Calibri" w:cs="Calibri"/>
          <w:sz w:val="22"/>
          <w:szCs w:val="22"/>
        </w:rPr>
        <w:t>3</w:t>
      </w:r>
      <w:r w:rsidRPr="00B50D3A">
        <w:rPr>
          <w:rFonts w:ascii="Calibri" w:eastAsia="Calibri" w:hAnsi="Calibri" w:cs="Calibri"/>
          <w:color w:val="000000"/>
          <w:sz w:val="22"/>
          <w:szCs w:val="22"/>
        </w:rPr>
        <w:t>0 (</w:t>
      </w:r>
      <w:r w:rsidRPr="00B50D3A">
        <w:rPr>
          <w:rFonts w:ascii="Calibri" w:eastAsia="Calibri" w:hAnsi="Calibri" w:cs="Calibri"/>
          <w:sz w:val="22"/>
          <w:szCs w:val="22"/>
        </w:rPr>
        <w:t>trinta</w:t>
      </w:r>
      <w:r w:rsidRPr="00B50D3A">
        <w:rPr>
          <w:rFonts w:ascii="Calibri" w:eastAsia="Calibri" w:hAnsi="Calibri" w:cs="Calibri"/>
          <w:color w:val="000000"/>
          <w:sz w:val="22"/>
          <w:szCs w:val="22"/>
        </w:rPr>
        <w:t>) minutos, a sessão pública será suspensa e terá reinício somente após COMUNICADO expresso aos participantes por meio do SIAG</w:t>
      </w:r>
      <w:r>
        <w:rPr>
          <w:rFonts w:ascii="Calibri" w:eastAsia="Calibri" w:hAnsi="Calibri" w:cs="Calibri"/>
          <w:color w:val="000000"/>
          <w:sz w:val="22"/>
          <w:szCs w:val="22"/>
        </w:rPr>
        <w:t xml:space="preserve"> - Sistema de Aquisições Governamentais e de Aviso publicado no Diário Oficial do Estado - DOE/MT, sendo o seu acompanhamento de inteira responsabilidade da </w:t>
      </w:r>
      <w:r>
        <w:rPr>
          <w:rFonts w:ascii="Calibri" w:eastAsia="Calibri" w:hAnsi="Calibri" w:cs="Calibri"/>
          <w:sz w:val="22"/>
          <w:szCs w:val="22"/>
        </w:rPr>
        <w:t>L</w:t>
      </w:r>
      <w:r>
        <w:rPr>
          <w:rFonts w:ascii="Calibri" w:eastAsia="Calibri" w:hAnsi="Calibri" w:cs="Calibri"/>
          <w:color w:val="000000"/>
          <w:sz w:val="22"/>
          <w:szCs w:val="22"/>
        </w:rPr>
        <w:t>icitante.</w:t>
      </w:r>
    </w:p>
    <w:p w:rsidR="00B51341" w:rsidRDefault="00B51341">
      <w:pPr>
        <w:tabs>
          <w:tab w:val="left" w:pos="1276"/>
        </w:tabs>
        <w:jc w:val="both"/>
        <w:rPr>
          <w:rFonts w:ascii="Calibri" w:eastAsia="Calibri" w:hAnsi="Calibri" w:cs="Calibri"/>
          <w:sz w:val="22"/>
          <w:szCs w:val="22"/>
        </w:rPr>
      </w:pPr>
    </w:p>
    <w:p w:rsidR="00B51341" w:rsidRDefault="001A4EB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7" w:name="_heading=h.44sinio" w:colFirst="0" w:colLast="0"/>
      <w:bookmarkEnd w:id="17"/>
      <w:r>
        <w:rPr>
          <w:rFonts w:ascii="Calibri" w:eastAsia="Calibri" w:hAnsi="Calibri" w:cs="Calibri"/>
          <w:color w:val="000000"/>
          <w:sz w:val="22"/>
          <w:szCs w:val="22"/>
        </w:rPr>
        <w:t>RESERVA DE COTA DE ATÉ 25% (VINTE E CINCO POR CENTO) DO OBJETO PARA A CONTRATAÇÃO DE ME, EPP E MEI</w:t>
      </w:r>
    </w:p>
    <w:p w:rsidR="00B51341" w:rsidRDefault="00B51341">
      <w:pPr>
        <w:tabs>
          <w:tab w:val="left" w:pos="567"/>
        </w:tabs>
        <w:jc w:val="both"/>
      </w:pPr>
    </w:p>
    <w:p w:rsidR="00B51341" w:rsidRDefault="00765B1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aplicável.</w:t>
      </w:r>
    </w:p>
    <w:p w:rsidR="00B51341" w:rsidRDefault="00B51341">
      <w:pPr>
        <w:tabs>
          <w:tab w:val="left" w:pos="567"/>
        </w:tabs>
        <w:jc w:val="both"/>
      </w:pPr>
    </w:p>
    <w:p w:rsidR="00B51341" w:rsidRDefault="001A4EB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8" w:name="_heading=h.2jxsxqh" w:colFirst="0" w:colLast="0"/>
      <w:bookmarkEnd w:id="18"/>
      <w:r>
        <w:rPr>
          <w:rFonts w:ascii="Calibri" w:eastAsia="Calibri" w:hAnsi="Calibri" w:cs="Calibri"/>
          <w:color w:val="000000"/>
          <w:sz w:val="22"/>
          <w:szCs w:val="22"/>
        </w:rPr>
        <w:t>CRITÉRIOS DE JULGAMENTO</w:t>
      </w:r>
    </w:p>
    <w:p w:rsidR="00B51341" w:rsidRDefault="00B51341">
      <w:pPr>
        <w:tabs>
          <w:tab w:val="left" w:pos="567"/>
        </w:tabs>
        <w:jc w:val="both"/>
      </w:pPr>
    </w:p>
    <w:p w:rsidR="00B51341" w:rsidRPr="00B50D3A"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etapa de lances da sessão pública,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deverá negociar com a </w:t>
      </w:r>
      <w:r>
        <w:rPr>
          <w:rFonts w:ascii="Calibri" w:eastAsia="Calibri" w:hAnsi="Calibri" w:cs="Calibri"/>
          <w:sz w:val="22"/>
          <w:szCs w:val="22"/>
        </w:rPr>
        <w:t>L</w:t>
      </w:r>
      <w:r>
        <w:rPr>
          <w:rFonts w:ascii="Calibri" w:eastAsia="Calibri" w:hAnsi="Calibri" w:cs="Calibri"/>
          <w:color w:val="000000"/>
          <w:sz w:val="22"/>
          <w:szCs w:val="22"/>
        </w:rPr>
        <w:t xml:space="preserve">icitante que apresentou proposta mais vantajosa, por meio do sistema eletrônico, podendo ser </w:t>
      </w:r>
      <w:r w:rsidRPr="00B50D3A">
        <w:rPr>
          <w:rFonts w:ascii="Calibri" w:eastAsia="Calibri" w:hAnsi="Calibri" w:cs="Calibri"/>
          <w:color w:val="000000"/>
          <w:sz w:val="22"/>
          <w:szCs w:val="22"/>
        </w:rPr>
        <w:t xml:space="preserve">acompanhada pelas demais </w:t>
      </w:r>
      <w:r w:rsidRPr="00B50D3A">
        <w:rPr>
          <w:rFonts w:ascii="Calibri" w:eastAsia="Calibri" w:hAnsi="Calibri" w:cs="Calibri"/>
          <w:sz w:val="22"/>
          <w:szCs w:val="22"/>
        </w:rPr>
        <w:t>L</w:t>
      </w:r>
      <w:r w:rsidRPr="00B50D3A">
        <w:rPr>
          <w:rFonts w:ascii="Calibri" w:eastAsia="Calibri" w:hAnsi="Calibri" w:cs="Calibri"/>
          <w:color w:val="000000"/>
          <w:sz w:val="22"/>
          <w:szCs w:val="22"/>
        </w:rPr>
        <w:t>icitantes, para que seja obtida melhor proposta, não se admitindo negociar condições diferentes das previstas em Edital.</w:t>
      </w:r>
    </w:p>
    <w:p w:rsidR="00B51341" w:rsidRPr="00B50D3A" w:rsidRDefault="001A4EB9">
      <w:pPr>
        <w:numPr>
          <w:ilvl w:val="1"/>
          <w:numId w:val="2"/>
        </w:numPr>
        <w:tabs>
          <w:tab w:val="left" w:pos="567"/>
        </w:tabs>
        <w:ind w:left="0" w:firstLine="0"/>
        <w:jc w:val="both"/>
        <w:rPr>
          <w:rFonts w:ascii="Calibri" w:eastAsia="Calibri" w:hAnsi="Calibri" w:cs="Calibri"/>
          <w:color w:val="000000"/>
          <w:sz w:val="22"/>
          <w:szCs w:val="22"/>
        </w:rPr>
      </w:pPr>
      <w:proofErr w:type="gramStart"/>
      <w:r w:rsidRPr="00B50D3A">
        <w:rPr>
          <w:rFonts w:ascii="Calibri" w:eastAsia="Calibri" w:hAnsi="Calibri" w:cs="Calibri"/>
          <w:color w:val="000000"/>
          <w:sz w:val="22"/>
          <w:szCs w:val="22"/>
        </w:rPr>
        <w:t>O(</w:t>
      </w:r>
      <w:proofErr w:type="gramEnd"/>
      <w:r w:rsidRPr="00B50D3A">
        <w:rPr>
          <w:rFonts w:ascii="Calibri" w:eastAsia="Calibri" w:hAnsi="Calibri" w:cs="Calibri"/>
          <w:color w:val="000000"/>
          <w:sz w:val="22"/>
          <w:szCs w:val="22"/>
        </w:rPr>
        <w:t xml:space="preserve">a) agente de contratação/pregoeiro(a) solicitará à </w:t>
      </w:r>
      <w:r w:rsidRPr="00B50D3A">
        <w:rPr>
          <w:rFonts w:ascii="Calibri" w:eastAsia="Calibri" w:hAnsi="Calibri" w:cs="Calibri"/>
          <w:sz w:val="22"/>
          <w:szCs w:val="22"/>
        </w:rPr>
        <w:t>L</w:t>
      </w:r>
      <w:r w:rsidRPr="00B50D3A">
        <w:rPr>
          <w:rFonts w:ascii="Calibri" w:eastAsia="Calibri" w:hAnsi="Calibri" w:cs="Calibri"/>
          <w:color w:val="000000"/>
          <w:sz w:val="22"/>
          <w:szCs w:val="22"/>
        </w:rPr>
        <w:t xml:space="preserve">icitante melhor classificada que, no prazo de 02 (DUAS) HORAS, envie a proposta adequada ao último lance ofertado após a negociação realizada, </w:t>
      </w:r>
      <w:r w:rsidRPr="00B50D3A">
        <w:rPr>
          <w:rFonts w:ascii="Calibri" w:eastAsia="Calibri" w:hAnsi="Calibri" w:cs="Calibri"/>
          <w:sz w:val="22"/>
          <w:szCs w:val="22"/>
        </w:rPr>
        <w:t xml:space="preserve">acompanhada dos </w:t>
      </w:r>
      <w:r w:rsidRPr="00B50D3A">
        <w:rPr>
          <w:rFonts w:ascii="Calibri" w:eastAsia="Calibri" w:hAnsi="Calibri" w:cs="Calibri"/>
          <w:b/>
          <w:sz w:val="22"/>
          <w:szCs w:val="22"/>
        </w:rPr>
        <w:t>DOCUMENTOS DE HABILITAÇÃO</w:t>
      </w:r>
      <w:r w:rsidRPr="00B50D3A">
        <w:rPr>
          <w:rFonts w:ascii="Calibri" w:eastAsia="Calibri" w:hAnsi="Calibri" w:cs="Calibri"/>
          <w:color w:val="000000"/>
          <w:sz w:val="22"/>
          <w:szCs w:val="22"/>
        </w:rPr>
        <w:t>, e se for o caso, dos documentos complementares, quando necessários à confirmação daqueles exigidos neste Edital.</w:t>
      </w:r>
    </w:p>
    <w:p w:rsidR="00B51341" w:rsidRPr="00B50D3A" w:rsidRDefault="00B51341">
      <w:pPr>
        <w:tabs>
          <w:tab w:val="left" w:pos="567"/>
        </w:tabs>
        <w:jc w:val="both"/>
      </w:pPr>
    </w:p>
    <w:p w:rsidR="00B51341" w:rsidRPr="00B50D3A"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B50D3A">
        <w:rPr>
          <w:rFonts w:ascii="Calibri" w:eastAsia="Calibri" w:hAnsi="Calibri" w:cs="Calibri"/>
          <w:sz w:val="22"/>
          <w:szCs w:val="22"/>
        </w:rPr>
        <w:t xml:space="preserve">Os documentos deverão ser anexados em </w:t>
      </w:r>
      <w:proofErr w:type="gramStart"/>
      <w:r w:rsidRPr="00B50D3A">
        <w:rPr>
          <w:rFonts w:ascii="Calibri" w:eastAsia="Calibri" w:hAnsi="Calibri" w:cs="Calibri"/>
          <w:sz w:val="22"/>
          <w:szCs w:val="22"/>
        </w:rPr>
        <w:t>arquivo(</w:t>
      </w:r>
      <w:proofErr w:type="gramEnd"/>
      <w:r w:rsidRPr="00B50D3A">
        <w:rPr>
          <w:rFonts w:ascii="Calibri" w:eastAsia="Calibri" w:hAnsi="Calibri" w:cs="Calibri"/>
          <w:sz w:val="22"/>
          <w:szCs w:val="22"/>
        </w:rPr>
        <w:t xml:space="preserve">s) de até 8mb (oito </w:t>
      </w:r>
      <w:r w:rsidRPr="00B50D3A">
        <w:rPr>
          <w:rFonts w:ascii="Calibri" w:eastAsia="Calibri" w:hAnsi="Calibri" w:cs="Calibri"/>
          <w:i/>
          <w:sz w:val="22"/>
          <w:szCs w:val="22"/>
        </w:rPr>
        <w:t>megabytes</w:t>
      </w:r>
      <w:r w:rsidRPr="00B50D3A">
        <w:rPr>
          <w:rFonts w:ascii="Calibri" w:eastAsia="Calibri" w:hAnsi="Calibri" w:cs="Calibri"/>
          <w:sz w:val="22"/>
          <w:szCs w:val="22"/>
        </w:rPr>
        <w:t>).</w:t>
      </w:r>
    </w:p>
    <w:p w:rsidR="00B51341" w:rsidRPr="00B50D3A"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B50D3A">
        <w:rPr>
          <w:rFonts w:ascii="Calibri" w:eastAsia="Calibri" w:hAnsi="Calibri" w:cs="Calibri"/>
          <w:color w:val="000000"/>
          <w:sz w:val="22"/>
          <w:szCs w:val="22"/>
        </w:rPr>
        <w:t xml:space="preserve">É facultado </w:t>
      </w:r>
      <w:proofErr w:type="gramStart"/>
      <w:r w:rsidRPr="00B50D3A">
        <w:rPr>
          <w:rFonts w:ascii="Calibri" w:eastAsia="Calibri" w:hAnsi="Calibri" w:cs="Calibri"/>
          <w:color w:val="000000"/>
          <w:sz w:val="22"/>
          <w:szCs w:val="22"/>
        </w:rPr>
        <w:t>ao(</w:t>
      </w:r>
      <w:proofErr w:type="gramEnd"/>
      <w:r w:rsidRPr="00B50D3A">
        <w:rPr>
          <w:rFonts w:ascii="Calibri" w:eastAsia="Calibri" w:hAnsi="Calibri" w:cs="Calibri"/>
          <w:color w:val="000000"/>
          <w:sz w:val="22"/>
          <w:szCs w:val="22"/>
        </w:rPr>
        <w:t xml:space="preserve">à) agente de contratação/pregoeiro(a) prorrogar o prazo estabelecido, a partir de solicitação fundamentada feita pela </w:t>
      </w:r>
      <w:r w:rsidRPr="00B50D3A">
        <w:rPr>
          <w:rFonts w:ascii="Calibri" w:eastAsia="Calibri" w:hAnsi="Calibri" w:cs="Calibri"/>
          <w:sz w:val="22"/>
          <w:szCs w:val="22"/>
        </w:rPr>
        <w:t>L</w:t>
      </w:r>
      <w:r w:rsidRPr="00B50D3A">
        <w:rPr>
          <w:rFonts w:ascii="Calibri" w:eastAsia="Calibri" w:hAnsi="Calibri" w:cs="Calibri"/>
          <w:color w:val="000000"/>
          <w:sz w:val="22"/>
          <w:szCs w:val="22"/>
        </w:rPr>
        <w:t xml:space="preserve">icitante, antes de </w:t>
      </w:r>
      <w:r w:rsidRPr="00B50D3A">
        <w:rPr>
          <w:rFonts w:ascii="Calibri" w:eastAsia="Calibri" w:hAnsi="Calibri" w:cs="Calibri"/>
          <w:sz w:val="22"/>
          <w:szCs w:val="22"/>
        </w:rPr>
        <w:t xml:space="preserve">findar </w:t>
      </w:r>
      <w:r w:rsidRPr="00B50D3A">
        <w:rPr>
          <w:rFonts w:ascii="Calibri" w:eastAsia="Calibri" w:hAnsi="Calibri" w:cs="Calibri"/>
          <w:color w:val="000000"/>
          <w:sz w:val="22"/>
          <w:szCs w:val="22"/>
        </w:rPr>
        <w:t>o prazo previsto no subitem anterior.</w:t>
      </w:r>
    </w:p>
    <w:p w:rsidR="00B51341" w:rsidRPr="00B50D3A"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B50D3A">
        <w:rPr>
          <w:rFonts w:ascii="Calibri" w:eastAsia="Calibri" w:hAnsi="Calibri" w:cs="Calibri"/>
          <w:color w:val="000000"/>
          <w:sz w:val="22"/>
          <w:szCs w:val="22"/>
        </w:rPr>
        <w:t xml:space="preserve">Se a </w:t>
      </w:r>
      <w:r w:rsidRPr="00B50D3A">
        <w:rPr>
          <w:rFonts w:ascii="Calibri" w:eastAsia="Calibri" w:hAnsi="Calibri" w:cs="Calibri"/>
          <w:sz w:val="22"/>
          <w:szCs w:val="22"/>
        </w:rPr>
        <w:t>L</w:t>
      </w:r>
      <w:r w:rsidRPr="00B50D3A">
        <w:rPr>
          <w:rFonts w:ascii="Calibri" w:eastAsia="Calibri" w:hAnsi="Calibri" w:cs="Calibri"/>
          <w:color w:val="000000"/>
          <w:sz w:val="22"/>
          <w:szCs w:val="22"/>
        </w:rPr>
        <w:t xml:space="preserve">icitante não apresentar proposta atualizada, deverá </w:t>
      </w:r>
      <w:proofErr w:type="gramStart"/>
      <w:r w:rsidRPr="00B50D3A">
        <w:rPr>
          <w:rFonts w:ascii="Calibri" w:eastAsia="Calibri" w:hAnsi="Calibri" w:cs="Calibri"/>
          <w:color w:val="000000"/>
          <w:sz w:val="22"/>
          <w:szCs w:val="22"/>
        </w:rPr>
        <w:t>o(</w:t>
      </w:r>
      <w:proofErr w:type="gramEnd"/>
      <w:r w:rsidRPr="00B50D3A">
        <w:rPr>
          <w:rFonts w:ascii="Calibri" w:eastAsia="Calibri" w:hAnsi="Calibri" w:cs="Calibri"/>
          <w:color w:val="000000"/>
          <w:sz w:val="22"/>
          <w:szCs w:val="22"/>
        </w:rPr>
        <w:t xml:space="preserve">a) agente de contratação/pregoeiro(a) desclassificá-la e examinar as ofertas subsequentes e assim sucessivamente até a apuração de uma que atenda ao Edital, sendo a respectiva </w:t>
      </w:r>
      <w:r w:rsidRPr="00B50D3A">
        <w:rPr>
          <w:rFonts w:ascii="Calibri" w:eastAsia="Calibri" w:hAnsi="Calibri" w:cs="Calibri"/>
          <w:sz w:val="22"/>
          <w:szCs w:val="22"/>
        </w:rPr>
        <w:t>L</w:t>
      </w:r>
      <w:r w:rsidRPr="00B50D3A">
        <w:rPr>
          <w:rFonts w:ascii="Calibri" w:eastAsia="Calibri" w:hAnsi="Calibri" w:cs="Calibri"/>
          <w:color w:val="000000"/>
          <w:sz w:val="22"/>
          <w:szCs w:val="22"/>
        </w:rPr>
        <w:t>icitante declarada vencedora.</w:t>
      </w:r>
    </w:p>
    <w:p w:rsidR="00B51341" w:rsidRPr="00B50D3A"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9" w:name="_heading=h.z337ya" w:colFirst="0" w:colLast="0"/>
      <w:bookmarkEnd w:id="19"/>
      <w:r w:rsidRPr="00B50D3A">
        <w:rPr>
          <w:rFonts w:ascii="Calibri" w:eastAsia="Calibri" w:hAnsi="Calibri" w:cs="Calibri"/>
          <w:color w:val="000000"/>
          <w:sz w:val="22"/>
          <w:szCs w:val="22"/>
        </w:rPr>
        <w:t xml:space="preserve">Na hipótese acima, garantida a prévia defesa, a Administração poderá aplicar sanção administrativa à </w:t>
      </w:r>
      <w:r w:rsidRPr="00B50D3A">
        <w:rPr>
          <w:rFonts w:ascii="Calibri" w:eastAsia="Calibri" w:hAnsi="Calibri" w:cs="Calibri"/>
          <w:sz w:val="22"/>
          <w:szCs w:val="22"/>
        </w:rPr>
        <w:t>L</w:t>
      </w:r>
      <w:r w:rsidRPr="00B50D3A">
        <w:rPr>
          <w:rFonts w:ascii="Calibri" w:eastAsia="Calibri" w:hAnsi="Calibri" w:cs="Calibri"/>
          <w:color w:val="000000"/>
          <w:sz w:val="22"/>
          <w:szCs w:val="22"/>
        </w:rPr>
        <w:t>icitante que deixou de apresentar a proposta atualizada.</w:t>
      </w:r>
    </w:p>
    <w:p w:rsidR="00B51341" w:rsidRPr="00B50D3A" w:rsidRDefault="00B51341">
      <w:pPr>
        <w:tabs>
          <w:tab w:val="left" w:pos="567"/>
        </w:tabs>
        <w:jc w:val="both"/>
      </w:pPr>
    </w:p>
    <w:p w:rsidR="00B51341" w:rsidRPr="00B50D3A" w:rsidRDefault="001A4EB9">
      <w:pPr>
        <w:numPr>
          <w:ilvl w:val="1"/>
          <w:numId w:val="2"/>
        </w:numPr>
        <w:tabs>
          <w:tab w:val="left" w:pos="567"/>
        </w:tabs>
        <w:ind w:left="0" w:firstLine="0"/>
        <w:jc w:val="both"/>
        <w:rPr>
          <w:rFonts w:ascii="Calibri" w:eastAsia="Calibri" w:hAnsi="Calibri" w:cs="Calibri"/>
          <w:color w:val="000000"/>
          <w:sz w:val="22"/>
          <w:szCs w:val="22"/>
        </w:rPr>
      </w:pPr>
      <w:r w:rsidRPr="00B50D3A">
        <w:rPr>
          <w:rFonts w:ascii="Calibri" w:eastAsia="Calibri" w:hAnsi="Calibri" w:cs="Calibri"/>
          <w:sz w:val="22"/>
          <w:szCs w:val="22"/>
        </w:rPr>
        <w:t>O Pregão</w:t>
      </w:r>
      <w:r w:rsidRPr="00B50D3A">
        <w:rPr>
          <w:rFonts w:ascii="Calibri" w:eastAsia="Calibri" w:hAnsi="Calibri" w:cs="Calibri"/>
          <w:color w:val="000000"/>
          <w:sz w:val="22"/>
          <w:szCs w:val="22"/>
        </w:rPr>
        <w:t xml:space="preserve"> Eletrônico tem como critério de julgamento o MENOR PREÇO POR LOTE e o modo de DISPUTA ABERTO.</w:t>
      </w:r>
    </w:p>
    <w:p w:rsidR="00B51341" w:rsidRPr="00B50D3A" w:rsidRDefault="001A4EB9">
      <w:pPr>
        <w:numPr>
          <w:ilvl w:val="1"/>
          <w:numId w:val="2"/>
        </w:numPr>
        <w:tabs>
          <w:tab w:val="left" w:pos="567"/>
        </w:tabs>
        <w:ind w:left="0" w:firstLine="0"/>
        <w:jc w:val="both"/>
        <w:rPr>
          <w:rFonts w:ascii="Calibri" w:eastAsia="Calibri" w:hAnsi="Calibri" w:cs="Calibri"/>
          <w:color w:val="000000"/>
          <w:sz w:val="22"/>
          <w:szCs w:val="22"/>
        </w:rPr>
      </w:pPr>
      <w:proofErr w:type="gramStart"/>
      <w:r w:rsidRPr="00B50D3A">
        <w:rPr>
          <w:rFonts w:ascii="Calibri" w:eastAsia="Calibri" w:hAnsi="Calibri" w:cs="Calibri"/>
          <w:color w:val="000000"/>
          <w:sz w:val="22"/>
          <w:szCs w:val="22"/>
        </w:rPr>
        <w:t>O(</w:t>
      </w:r>
      <w:proofErr w:type="gramEnd"/>
      <w:r w:rsidRPr="00B50D3A">
        <w:rPr>
          <w:rFonts w:ascii="Calibri" w:eastAsia="Calibri" w:hAnsi="Calibri" w:cs="Calibri"/>
          <w:color w:val="000000"/>
          <w:sz w:val="22"/>
          <w:szCs w:val="22"/>
        </w:rPr>
        <w:t>a) agente de contratação/pregoeiro(a) poderá suspender a sessão pública para realizar análise prévia das propostas, cujo prazo será definido na própria sessão.</w:t>
      </w: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proofErr w:type="gramStart"/>
      <w:r w:rsidRPr="00B50D3A">
        <w:rPr>
          <w:rFonts w:ascii="Calibri" w:eastAsia="Calibri" w:hAnsi="Calibri" w:cs="Calibri"/>
          <w:color w:val="000000"/>
          <w:sz w:val="22"/>
          <w:szCs w:val="22"/>
        </w:rPr>
        <w:t>O(</w:t>
      </w:r>
      <w:proofErr w:type="gramEnd"/>
      <w:r w:rsidRPr="00B50D3A">
        <w:rPr>
          <w:rFonts w:ascii="Calibri" w:eastAsia="Calibri" w:hAnsi="Calibri" w:cs="Calibri"/>
          <w:color w:val="000000"/>
          <w:sz w:val="22"/>
          <w:szCs w:val="22"/>
        </w:rPr>
        <w:t>a) agente de contratação</w:t>
      </w:r>
      <w:r>
        <w:rPr>
          <w:rFonts w:ascii="Calibri" w:eastAsia="Calibri" w:hAnsi="Calibri" w:cs="Calibri"/>
          <w:color w:val="000000"/>
          <w:sz w:val="22"/>
          <w:szCs w:val="22"/>
        </w:rPr>
        <w:t>/pregoeiro(a) examinará a proposta ajustada ao melhor lance, quanto à compatibilidade do preço ao valor estimado para licitação, à sua exequibilidade e à sua adequação ao objeto licitado.</w:t>
      </w:r>
    </w:p>
    <w:p w:rsidR="00B51341" w:rsidRDefault="00B51341">
      <w:pPr>
        <w:tabs>
          <w:tab w:val="left" w:pos="567"/>
        </w:tabs>
        <w:jc w:val="both"/>
      </w:pP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 licitação por lote formado por mais de 01 (um) item, o valor de cada um dos itens da proposta de preço da </w:t>
      </w:r>
      <w:r>
        <w:rPr>
          <w:rFonts w:ascii="Calibri" w:eastAsia="Calibri" w:hAnsi="Calibri" w:cs="Calibri"/>
          <w:sz w:val="22"/>
          <w:szCs w:val="22"/>
        </w:rPr>
        <w:t>L</w:t>
      </w:r>
      <w:r>
        <w:rPr>
          <w:rFonts w:ascii="Calibri" w:eastAsia="Calibri" w:hAnsi="Calibri" w:cs="Calibri"/>
          <w:color w:val="000000"/>
          <w:sz w:val="22"/>
          <w:szCs w:val="22"/>
        </w:rPr>
        <w:t xml:space="preserve">icitante melhor classificada não poderá ultrapassar o preço de referência </w:t>
      </w:r>
      <w:r>
        <w:rPr>
          <w:rFonts w:ascii="Calibri" w:eastAsia="Calibri" w:hAnsi="Calibri" w:cs="Calibri"/>
          <w:color w:val="000000"/>
          <w:sz w:val="22"/>
          <w:szCs w:val="22"/>
        </w:rPr>
        <w:lastRenderedPageBreak/>
        <w:t xml:space="preserve">unitário, salvo quando, justificadamente, o </w:t>
      </w:r>
      <w:proofErr w:type="spellStart"/>
      <w:r>
        <w:rPr>
          <w:rFonts w:ascii="Calibri" w:eastAsia="Calibri" w:hAnsi="Calibri" w:cs="Calibri"/>
          <w:color w:val="000000"/>
          <w:sz w:val="22"/>
          <w:szCs w:val="22"/>
        </w:rPr>
        <w:t>sobrepreço</w:t>
      </w:r>
      <w:proofErr w:type="spellEnd"/>
      <w:r>
        <w:rPr>
          <w:rFonts w:ascii="Calibri" w:eastAsia="Calibri" w:hAnsi="Calibri" w:cs="Calibri"/>
          <w:color w:val="000000"/>
          <w:sz w:val="22"/>
          <w:szCs w:val="22"/>
        </w:rPr>
        <w:t xml:space="preserve"> for irrelevante e o lote em seu preço global for vantajoso para a Administração.</w:t>
      </w:r>
    </w:p>
    <w:p w:rsidR="00B51341" w:rsidRDefault="00B51341">
      <w:pPr>
        <w:tabs>
          <w:tab w:val="left" w:pos="567"/>
        </w:tabs>
        <w:jc w:val="both"/>
      </w:pP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valor unitário ofertado após a fase de lances (proposta realinhada) não poderá ser superior em relação ao valor unitário ofertado inicialmente em cada item pela </w:t>
      </w:r>
      <w:r>
        <w:rPr>
          <w:rFonts w:ascii="Calibri" w:eastAsia="Calibri" w:hAnsi="Calibri" w:cs="Calibri"/>
          <w:sz w:val="22"/>
          <w:szCs w:val="22"/>
        </w:rPr>
        <w:t>L</w:t>
      </w:r>
      <w:r>
        <w:rPr>
          <w:rFonts w:ascii="Calibri" w:eastAsia="Calibri" w:hAnsi="Calibri" w:cs="Calibri"/>
          <w:color w:val="000000"/>
          <w:sz w:val="22"/>
          <w:szCs w:val="22"/>
        </w:rPr>
        <w:t xml:space="preserve">icitante (proposta inicial), tão pouco ser maior que o valor unitário estimado </w:t>
      </w:r>
      <w:r>
        <w:rPr>
          <w:rFonts w:ascii="Calibri" w:eastAsia="Calibri" w:hAnsi="Calibri" w:cs="Calibri"/>
          <w:sz w:val="22"/>
          <w:szCs w:val="22"/>
        </w:rPr>
        <w:t>para a licitação.</w:t>
      </w: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análise da proposta quanto ao cumprimento das especificações do objeto,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poderá solicitar a manifestação escrita do setor requisitante do produto ou da área especializada no objeto.</w:t>
      </w: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poderá solicitar a correção de erros ou falhas que não alterem a substância das propostas, dos documentos de habilitação e sua validade jurídica e, se necessário, afastar </w:t>
      </w:r>
      <w:r>
        <w:rPr>
          <w:rFonts w:ascii="Calibri" w:eastAsia="Calibri" w:hAnsi="Calibri" w:cs="Calibri"/>
          <w:sz w:val="22"/>
          <w:szCs w:val="22"/>
        </w:rPr>
        <w:t>L</w:t>
      </w:r>
      <w:r>
        <w:rPr>
          <w:rFonts w:ascii="Calibri" w:eastAsia="Calibri" w:hAnsi="Calibri" w:cs="Calibri"/>
          <w:color w:val="000000"/>
          <w:sz w:val="22"/>
          <w:szCs w:val="22"/>
        </w:rPr>
        <w:t>icitantes em razão de vícios insanáveis, podendo solicitar auxílio da equipe de apoio, se for o caso.</w:t>
      </w:r>
    </w:p>
    <w:p w:rsidR="00B51341" w:rsidRDefault="00B51341">
      <w:pPr>
        <w:pBdr>
          <w:top w:val="nil"/>
          <w:left w:val="nil"/>
          <w:bottom w:val="nil"/>
          <w:right w:val="nil"/>
          <w:between w:val="nil"/>
        </w:pBdr>
        <w:jc w:val="both"/>
        <w:rPr>
          <w:color w:val="000000"/>
        </w:rPr>
      </w:pP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vedação à inclusão de novo documento, prevista no </w:t>
      </w:r>
      <w:hyperlink r:id="rId57" w:anchor=":~:text=os%20eventuais%20interessados.-,Art.%2064,-.%20Ap%C3%B3s%20a%20entrega">
        <w:r>
          <w:rPr>
            <w:rFonts w:ascii="Calibri" w:eastAsia="Calibri" w:hAnsi="Calibri" w:cs="Calibri"/>
            <w:color w:val="000000"/>
            <w:sz w:val="22"/>
            <w:szCs w:val="22"/>
          </w:rPr>
          <w:t>art. 64 da Lei Federal nº 14.133/2021</w:t>
        </w:r>
      </w:hyperlink>
      <w:r>
        <w:rPr>
          <w:rFonts w:ascii="Calibri" w:eastAsia="Calibri" w:hAnsi="Calibri" w:cs="Calibri"/>
          <w:color w:val="000000"/>
          <w:sz w:val="22"/>
          <w:szCs w:val="22"/>
        </w:rPr>
        <w:t xml:space="preserve">, não alcança documento ausente, comprobatório de condição atendida pelo </w:t>
      </w:r>
      <w:r>
        <w:rPr>
          <w:rFonts w:ascii="Calibri" w:eastAsia="Calibri" w:hAnsi="Calibri" w:cs="Calibri"/>
          <w:sz w:val="22"/>
          <w:szCs w:val="22"/>
        </w:rPr>
        <w:t>L</w:t>
      </w:r>
      <w:r>
        <w:rPr>
          <w:rFonts w:ascii="Calibri" w:eastAsia="Calibri" w:hAnsi="Calibri" w:cs="Calibri"/>
          <w:color w:val="000000"/>
          <w:sz w:val="22"/>
          <w:szCs w:val="22"/>
        </w:rPr>
        <w:t>icitante quando apresentou sua proposta, que não foi juntado com os demais comprovantes de habilitação e/ou da proposta, por equívoco ou falha, o qual deverá ser solicitado e avaliado.</w:t>
      </w:r>
    </w:p>
    <w:p w:rsidR="00B51341" w:rsidRDefault="00B51341">
      <w:pPr>
        <w:tabs>
          <w:tab w:val="left" w:pos="567"/>
        </w:tabs>
        <w:jc w:val="both"/>
      </w:pP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Serão desclassificadas as propostas de preços que:</w:t>
      </w:r>
    </w:p>
    <w:p w:rsidR="00B51341" w:rsidRDefault="00B51341">
      <w:pPr>
        <w:tabs>
          <w:tab w:val="left" w:pos="567"/>
        </w:tabs>
        <w:jc w:val="both"/>
      </w:pP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Contenham vícios insanáveis ou ilegalidades;</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apresentem as especificações técnicas pormenorizadas neste Edital e de seus Anexos;</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Apresentarem preços inexequíveis ou que permanecerem acima do orçamento estimado para a licitação;</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vierem a comprovar sua exequibilidade, quando exigido pela Administração; e</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Apresentem desconformidade com quaisquer outras exigências do Edital, desde </w:t>
      </w:r>
      <w:r>
        <w:rPr>
          <w:rFonts w:ascii="Calibri" w:eastAsia="Calibri" w:hAnsi="Calibri" w:cs="Calibri"/>
          <w:sz w:val="22"/>
          <w:szCs w:val="22"/>
        </w:rPr>
        <w:t>que seja insanável.</w:t>
      </w:r>
    </w:p>
    <w:p w:rsidR="00B51341" w:rsidRDefault="00B51341">
      <w:pPr>
        <w:tabs>
          <w:tab w:val="left" w:pos="567"/>
        </w:tabs>
        <w:jc w:val="both"/>
      </w:pP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Consideram-se preços manifestamente inexequíveis aqueles que, comprovadamente, forem insuficientes para a cobertura dos custos decorrentes da contratação pretendida.</w:t>
      </w: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 houver indícios de inexequibilidade da proposta de preço, ou em caso da necessidade de esclarecime</w:t>
      </w:r>
      <w:r>
        <w:rPr>
          <w:rFonts w:ascii="Calibri" w:eastAsia="Calibri" w:hAnsi="Calibri" w:cs="Calibri"/>
          <w:sz w:val="22"/>
          <w:szCs w:val="22"/>
        </w:rPr>
        <w:t xml:space="preserve">ntos complementares, poderá ser efetuada diligência, na forma do </w:t>
      </w:r>
      <w:hyperlink r:id="rId58" w:anchor=":~:text=mais%20bem%20classificada.-,%C2%A7%202%C2%BA,-A%20Administra%C3%A7%C3%A3o%20poder%C3%A1">
        <w:r>
          <w:rPr>
            <w:rFonts w:ascii="Calibri" w:eastAsia="Calibri" w:hAnsi="Calibri" w:cs="Calibri"/>
            <w:sz w:val="22"/>
            <w:szCs w:val="22"/>
          </w:rPr>
          <w:t>§2º do art. 59 da Lei nº 14.133/2021</w:t>
        </w:r>
      </w:hyperlink>
      <w:r>
        <w:rPr>
          <w:rFonts w:ascii="Calibri" w:eastAsia="Calibri" w:hAnsi="Calibri" w:cs="Calibri"/>
          <w:sz w:val="22"/>
          <w:szCs w:val="22"/>
        </w:rPr>
        <w:t>, p</w:t>
      </w:r>
      <w:r>
        <w:rPr>
          <w:rFonts w:ascii="Calibri" w:eastAsia="Calibri" w:hAnsi="Calibri" w:cs="Calibri"/>
          <w:color w:val="000000"/>
          <w:sz w:val="22"/>
          <w:szCs w:val="22"/>
        </w:rPr>
        <w:t>ara efeito de comprovação de sua exequibilidade.</w:t>
      </w: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Qualquer interessado poderá requerer que se realizem diligências para aferir a exequibilidade e a legalidade das propostas, devendo apresentar as provas ou os indícios que fundamentam o pedido.</w:t>
      </w: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proposta da primeira colocada permaneça acima do preço estimado e esgotada toda a negociação direta, a </w:t>
      </w:r>
      <w:r>
        <w:rPr>
          <w:rFonts w:ascii="Calibri" w:eastAsia="Calibri" w:hAnsi="Calibri" w:cs="Calibri"/>
          <w:sz w:val="22"/>
          <w:szCs w:val="22"/>
        </w:rPr>
        <w:t>Licitante</w:t>
      </w:r>
      <w:r>
        <w:rPr>
          <w:rFonts w:ascii="Calibri" w:eastAsia="Calibri" w:hAnsi="Calibri" w:cs="Calibri"/>
          <w:color w:val="000000"/>
          <w:sz w:val="22"/>
          <w:szCs w:val="22"/>
        </w:rPr>
        <w:t xml:space="preserve"> será desclassificada e serão convocadas as demais </w:t>
      </w:r>
      <w:r>
        <w:rPr>
          <w:rFonts w:ascii="Calibri" w:eastAsia="Calibri" w:hAnsi="Calibri" w:cs="Calibri"/>
          <w:sz w:val="22"/>
          <w:szCs w:val="22"/>
        </w:rPr>
        <w:t>Licitante</w:t>
      </w:r>
      <w:r>
        <w:rPr>
          <w:rFonts w:ascii="Calibri" w:eastAsia="Calibri" w:hAnsi="Calibri" w:cs="Calibri"/>
          <w:color w:val="000000"/>
          <w:sz w:val="22"/>
          <w:szCs w:val="22"/>
        </w:rPr>
        <w:t>s, de acordo com a ordem classificatória, para negociação de condições mais vantajosas, observando o preço estimado da licitação.</w:t>
      </w: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desclassificação/inabilitação será sempre fundamentada e registrada no sistema, com acompanhamento em tempo real por todos os participantes.</w:t>
      </w: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w:t>
      </w:r>
      <w:r>
        <w:rPr>
          <w:rFonts w:ascii="Calibri" w:eastAsia="Calibri" w:hAnsi="Calibri" w:cs="Calibri"/>
          <w:sz w:val="22"/>
          <w:szCs w:val="22"/>
        </w:rPr>
        <w:t>Licitante</w:t>
      </w:r>
      <w:r>
        <w:rPr>
          <w:rFonts w:ascii="Calibri" w:eastAsia="Calibri" w:hAnsi="Calibri" w:cs="Calibri"/>
          <w:color w:val="000000"/>
          <w:sz w:val="22"/>
          <w:szCs w:val="22"/>
        </w:rPr>
        <w:t xml:space="preserve"> melhor classificada tenha participado da pesquisa de preço desta Licitação, para compor o seu valor estimado, seja por meio de contratos firmados ou por orçamentos, a sua contratação fica atrelada ao respectivo valor, sendo considerado como valor teto da sua possível contratação, ou seja, o valor da sua proposta deverá ser igual ou melhor àquele que compõe o preço de referência, salvo justificativa.</w:t>
      </w: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proposta ou o melhor lance não for aceitável ou se a </w:t>
      </w:r>
      <w:r>
        <w:rPr>
          <w:rFonts w:ascii="Calibri" w:eastAsia="Calibri" w:hAnsi="Calibri" w:cs="Calibri"/>
          <w:sz w:val="22"/>
          <w:szCs w:val="22"/>
        </w:rPr>
        <w:t>Licitante</w:t>
      </w:r>
      <w:r>
        <w:rPr>
          <w:rFonts w:ascii="Calibri" w:eastAsia="Calibri" w:hAnsi="Calibri" w:cs="Calibri"/>
          <w:color w:val="000000"/>
          <w:sz w:val="22"/>
          <w:szCs w:val="22"/>
        </w:rPr>
        <w:t xml:space="preserve"> desatender às exigências </w:t>
      </w:r>
      <w:proofErr w:type="spellStart"/>
      <w:r>
        <w:rPr>
          <w:rFonts w:ascii="Calibri" w:eastAsia="Calibri" w:hAnsi="Calibri" w:cs="Calibri"/>
          <w:color w:val="000000"/>
          <w:sz w:val="22"/>
          <w:szCs w:val="22"/>
        </w:rPr>
        <w:t>habilitatórias</w:t>
      </w:r>
      <w:proofErr w:type="spellEnd"/>
      <w:r>
        <w:rPr>
          <w:rFonts w:ascii="Calibri" w:eastAsia="Calibri" w:hAnsi="Calibri" w:cs="Calibri"/>
          <w:color w:val="000000"/>
          <w:sz w:val="22"/>
          <w:szCs w:val="22"/>
        </w:rPr>
        <w:t xml:space="preserv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w:t>
      </w:r>
      <w:r>
        <w:rPr>
          <w:rFonts w:ascii="Calibri" w:eastAsia="Calibri" w:hAnsi="Calibri" w:cs="Calibri"/>
          <w:color w:val="000000"/>
          <w:sz w:val="22"/>
          <w:szCs w:val="22"/>
        </w:rPr>
        <w:t>pregoeiro(a) examinará a proposta ou o lance subsequente, verificando a sua aceitabilidade e procedendo à sua habilitação, na ordem de classificação, e assim sucessivamente, até a apuração de uma proposta ou lance que atenda ao Edital.</w:t>
      </w: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 indicação do lance vencedor, a classificação dos lances apresentados e demais informações relativas à sessão pública constarão em ata divulgada no sistema eletrônico SIAG, sem prejuízos das demais formas de </w:t>
      </w:r>
      <w:r>
        <w:rPr>
          <w:rFonts w:ascii="Calibri" w:eastAsia="Calibri" w:hAnsi="Calibri" w:cs="Calibri"/>
          <w:sz w:val="22"/>
          <w:szCs w:val="22"/>
        </w:rPr>
        <w:t>publicidade</w:t>
      </w:r>
      <w:r>
        <w:rPr>
          <w:rFonts w:ascii="Calibri" w:eastAsia="Calibri" w:hAnsi="Calibri" w:cs="Calibri"/>
          <w:color w:val="000000"/>
          <w:sz w:val="22"/>
          <w:szCs w:val="22"/>
        </w:rPr>
        <w:t xml:space="preserve"> previstas em Lei, não podendo a </w:t>
      </w:r>
      <w:r>
        <w:rPr>
          <w:rFonts w:ascii="Calibri" w:eastAsia="Calibri" w:hAnsi="Calibri" w:cs="Calibri"/>
          <w:sz w:val="22"/>
          <w:szCs w:val="22"/>
        </w:rPr>
        <w:t>Licitante</w:t>
      </w:r>
      <w:r>
        <w:rPr>
          <w:rFonts w:ascii="Calibri" w:eastAsia="Calibri" w:hAnsi="Calibri" w:cs="Calibri"/>
          <w:color w:val="000000"/>
          <w:sz w:val="22"/>
          <w:szCs w:val="22"/>
        </w:rPr>
        <w:t xml:space="preserve"> alegar desconhecimento da informação.</w:t>
      </w: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análise e julgamento da proposta e seus anexos,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passará a análise dos documentos de habilitação enviados pela própria </w:t>
      </w:r>
      <w:r>
        <w:rPr>
          <w:rFonts w:ascii="Calibri" w:eastAsia="Calibri" w:hAnsi="Calibri" w:cs="Calibri"/>
          <w:sz w:val="22"/>
          <w:szCs w:val="22"/>
        </w:rPr>
        <w:t>Licitante</w:t>
      </w:r>
      <w:r>
        <w:rPr>
          <w:rFonts w:ascii="Calibri" w:eastAsia="Calibri" w:hAnsi="Calibri" w:cs="Calibri"/>
          <w:color w:val="000000"/>
          <w:sz w:val="22"/>
          <w:szCs w:val="22"/>
        </w:rPr>
        <w:t>, conforme convocação prevista no instrumento convocatório.</w:t>
      </w:r>
    </w:p>
    <w:p w:rsidR="00B51341" w:rsidRDefault="00B51341">
      <w:pPr>
        <w:tabs>
          <w:tab w:val="left" w:pos="567"/>
        </w:tabs>
        <w:jc w:val="both"/>
      </w:pP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avaliará a necessidade de suspender a sessão para análise da documentação de habilitação. Caso não haja data de retorno estipulada </w:t>
      </w:r>
      <w:proofErr w:type="gramStart"/>
      <w:r>
        <w:rPr>
          <w:rFonts w:ascii="Calibri" w:eastAsia="Calibri" w:hAnsi="Calibri" w:cs="Calibri"/>
          <w:color w:val="000000"/>
          <w:sz w:val="22"/>
          <w:szCs w:val="22"/>
        </w:rPr>
        <w:t>pelo(</w:t>
      </w:r>
      <w:proofErr w:type="gramEnd"/>
      <w:r>
        <w:rPr>
          <w:rFonts w:ascii="Calibri" w:eastAsia="Calibri" w:hAnsi="Calibri" w:cs="Calibri"/>
          <w:color w:val="000000"/>
          <w:sz w:val="22"/>
          <w:szCs w:val="22"/>
        </w:rPr>
        <w:t>a) agente de contratação/pregoeiro(a) durante a sessão, será publicada em Diário Oficial do Estado e no Sistema de Aquisições Governamentais - SIAG, a futura data de reabertura da sessão para divulgação do resultado da fase de habilitação e prosseguimento do processo licitatório.</w:t>
      </w:r>
    </w:p>
    <w:p w:rsidR="00B51341" w:rsidRDefault="00B51341">
      <w:pPr>
        <w:tabs>
          <w:tab w:val="left" w:pos="567"/>
        </w:tabs>
        <w:jc w:val="both"/>
      </w:pP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prévia ao exame da documentação de habilitação da </w:t>
      </w:r>
      <w:r>
        <w:rPr>
          <w:rFonts w:ascii="Calibri" w:eastAsia="Calibri" w:hAnsi="Calibri" w:cs="Calibri"/>
          <w:sz w:val="22"/>
          <w:szCs w:val="22"/>
        </w:rPr>
        <w:t>Licitante</w:t>
      </w:r>
      <w:r>
        <w:rPr>
          <w:rFonts w:ascii="Calibri" w:eastAsia="Calibri" w:hAnsi="Calibri" w:cs="Calibri"/>
          <w:color w:val="000000"/>
          <w:sz w:val="22"/>
          <w:szCs w:val="22"/>
        </w:rPr>
        <w:t xml:space="preserve"> detentora da proposta vencedora,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verificará o cumprimento das condições de participação, especialmente quanto à inexistência de sanções que impeçam a participação no certame ou a futura contratação.</w:t>
      </w:r>
    </w:p>
    <w:p w:rsidR="00B51341" w:rsidRDefault="00B51341">
      <w:pPr>
        <w:tabs>
          <w:tab w:val="left" w:pos="567"/>
        </w:tabs>
        <w:jc w:val="both"/>
      </w:pP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A consulta aos cadastros será realizada em nome da empresa licitante e também de seu sócio majoritário, por força do artigo 12 da Lei n° 8.429, de 1992 (Redação dada pela Lei nº 14.230 de outubro de 2021), que prevê, dentre as sanções impostas ao responsável pela prática de ato de improbidade administrativa, a proibição de contratar com o Poder Público, inclusive por intermédio de pessoa jurídica da qual seja sócio majoritário.</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Constatada a existência de sanção,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reputará a </w:t>
      </w:r>
      <w:r>
        <w:rPr>
          <w:rFonts w:ascii="Calibri" w:eastAsia="Calibri" w:hAnsi="Calibri" w:cs="Calibri"/>
          <w:sz w:val="22"/>
          <w:szCs w:val="22"/>
        </w:rPr>
        <w:t>Licitante</w:t>
      </w:r>
      <w:r>
        <w:rPr>
          <w:rFonts w:ascii="Calibri" w:eastAsia="Calibri" w:hAnsi="Calibri" w:cs="Calibri"/>
          <w:color w:val="000000"/>
          <w:sz w:val="22"/>
          <w:szCs w:val="22"/>
        </w:rPr>
        <w:t xml:space="preserve"> inabilitada, por falta de condição de participação.</w:t>
      </w:r>
    </w:p>
    <w:p w:rsidR="00B51341" w:rsidRDefault="00B51341">
      <w:pPr>
        <w:tabs>
          <w:tab w:val="left" w:pos="567"/>
        </w:tabs>
        <w:jc w:val="both"/>
      </w:pPr>
    </w:p>
    <w:p w:rsidR="00B51341" w:rsidRDefault="001A4EB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0" w:name="_heading=h.3j2qqm3" w:colFirst="0" w:colLast="0"/>
      <w:bookmarkEnd w:id="20"/>
      <w:r>
        <w:rPr>
          <w:rFonts w:ascii="Calibri" w:eastAsia="Calibri" w:hAnsi="Calibri" w:cs="Calibri"/>
          <w:color w:val="000000"/>
          <w:sz w:val="22"/>
          <w:szCs w:val="22"/>
        </w:rPr>
        <w:t>LOCAIS, HORÁRIOS E SISTEMAS ELETRÔNICOS EM QUE SERÃO FORNECIDOS ELEMENTOS, INFORMAÇÕES E ESCLARECIMENTOS COMPLEMENTARES</w:t>
      </w:r>
    </w:p>
    <w:p w:rsidR="00B51341" w:rsidRDefault="00B51341">
      <w:pPr>
        <w:tabs>
          <w:tab w:val="left" w:pos="567"/>
        </w:tabs>
        <w:jc w:val="both"/>
      </w:pPr>
    </w:p>
    <w:p w:rsidR="00B51341" w:rsidRDefault="001A4EB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O Edital e </w:t>
      </w:r>
      <w:r>
        <w:rPr>
          <w:rFonts w:ascii="Calibri" w:eastAsia="Calibri" w:hAnsi="Calibri" w:cs="Calibri"/>
          <w:color w:val="000000"/>
          <w:sz w:val="22"/>
          <w:szCs w:val="22"/>
        </w:rPr>
        <w:t>seus</w:t>
      </w:r>
      <w:r>
        <w:rPr>
          <w:rFonts w:ascii="Calibri" w:eastAsia="Calibri" w:hAnsi="Calibri" w:cs="Calibri"/>
          <w:sz w:val="22"/>
          <w:szCs w:val="22"/>
        </w:rPr>
        <w:t xml:space="preserve"> anexos poderão ser visualizados e baixados na página eletrônica do Sistema de Aquisições Governamentais: </w:t>
      </w:r>
      <w:hyperlink r:id="rId59">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60">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61">
        <w:r>
          <w:rPr>
            <w:rFonts w:ascii="Calibri" w:eastAsia="Calibri" w:hAnsi="Calibri" w:cs="Calibri"/>
            <w:sz w:val="22"/>
            <w:szCs w:val="22"/>
          </w:rPr>
          <w:t>https://pncp.gov.br</w:t>
        </w:r>
      </w:hyperlink>
      <w:r>
        <w:rPr>
          <w:rFonts w:ascii="Calibri" w:eastAsia="Calibri" w:hAnsi="Calibri" w:cs="Calibri"/>
          <w:sz w:val="22"/>
          <w:szCs w:val="22"/>
        </w:rPr>
        <w:t>.</w:t>
      </w:r>
    </w:p>
    <w:p w:rsidR="00B51341" w:rsidRDefault="00B51341">
      <w:pPr>
        <w:tabs>
          <w:tab w:val="left" w:pos="567"/>
        </w:tabs>
        <w:jc w:val="both"/>
      </w:pPr>
    </w:p>
    <w:p w:rsidR="00B51341" w:rsidRDefault="001A4EB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Datas e horários estão dispostos no preâmbulo deste Edital.</w:t>
      </w:r>
    </w:p>
    <w:p w:rsidR="00B51341" w:rsidRDefault="00B51341">
      <w:pPr>
        <w:tabs>
          <w:tab w:val="left" w:pos="567"/>
        </w:tabs>
        <w:jc w:val="both"/>
      </w:pPr>
    </w:p>
    <w:p w:rsidR="00B51341" w:rsidRDefault="001A4EB9">
      <w:pPr>
        <w:tabs>
          <w:tab w:val="left" w:pos="1276"/>
        </w:tabs>
        <w:jc w:val="both"/>
        <w:rPr>
          <w:rFonts w:ascii="Calibri" w:eastAsia="Calibri" w:hAnsi="Calibri" w:cs="Calibri"/>
          <w:sz w:val="22"/>
          <w:szCs w:val="22"/>
        </w:rPr>
      </w:pPr>
      <w:r>
        <w:rPr>
          <w:rFonts w:ascii="Calibri" w:eastAsia="Calibri" w:hAnsi="Calibri" w:cs="Calibri"/>
          <w:sz w:val="22"/>
          <w:szCs w:val="22"/>
        </w:rPr>
        <w:t>DOS ESCLARECIMENTOS, DAS IMPUGNAÇÕES E DOS RECURSOS</w:t>
      </w:r>
    </w:p>
    <w:p w:rsidR="00B51341" w:rsidRDefault="00B51341">
      <w:pPr>
        <w:tabs>
          <w:tab w:val="left" w:pos="567"/>
        </w:tabs>
        <w:jc w:val="both"/>
      </w:pPr>
    </w:p>
    <w:p w:rsidR="00B51341" w:rsidRDefault="001A4EB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Até 03 (três) dias úteis antes da data designada para a abertura da sessão pública, qualquer pessoa poderá apresentar pedidos de esclarecimento, providências ou impugnar este Edital.</w:t>
      </w:r>
    </w:p>
    <w:p w:rsidR="00B51341" w:rsidRDefault="00B51341">
      <w:pPr>
        <w:tabs>
          <w:tab w:val="left" w:pos="567"/>
        </w:tabs>
        <w:jc w:val="both"/>
      </w:pP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pedidos deverão ser encaminhados ao Órgão promotor da licitação, via sistema SIAG, sendo direcionado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a quem caberá responder e divulgar sua resposta no mesmo sistema, para conhecimento da empresa so</w:t>
      </w:r>
      <w:r>
        <w:rPr>
          <w:rFonts w:ascii="Calibri" w:eastAsia="Calibri" w:hAnsi="Calibri" w:cs="Calibri"/>
          <w:sz w:val="22"/>
          <w:szCs w:val="22"/>
        </w:rPr>
        <w:t>licitante</w:t>
      </w:r>
      <w:r>
        <w:rPr>
          <w:rFonts w:ascii="Calibri" w:eastAsia="Calibri" w:hAnsi="Calibri" w:cs="Calibri"/>
          <w:color w:val="000000"/>
          <w:sz w:val="22"/>
          <w:szCs w:val="22"/>
        </w:rPr>
        <w:t xml:space="preserve"> e de quaisquer interessados, no prazo de até 3 (três) dias úteis, limitado ao último dia útil anterior à data da abertura do certame.</w:t>
      </w: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A resposta à impugnação, pedido de esclarecimentos e de providências será divulgada em sítio eletrônico oficial no prazo de até 3 (três) dias úteis, limitado ao último dia útil anterior à data de abertura do certame.</w:t>
      </w:r>
    </w:p>
    <w:p w:rsidR="00B51341" w:rsidRDefault="00B51341">
      <w:pPr>
        <w:pBdr>
          <w:top w:val="nil"/>
          <w:left w:val="nil"/>
          <w:bottom w:val="nil"/>
          <w:right w:val="nil"/>
          <w:between w:val="nil"/>
        </w:pBdr>
        <w:tabs>
          <w:tab w:val="left" w:pos="1276"/>
        </w:tabs>
        <w:jc w:val="both"/>
        <w:rPr>
          <w:rFonts w:ascii="Calibri" w:eastAsia="Calibri" w:hAnsi="Calibri" w:cs="Calibri"/>
          <w:sz w:val="22"/>
          <w:szCs w:val="22"/>
        </w:rPr>
      </w:pPr>
    </w:p>
    <w:p w:rsidR="00B51341" w:rsidRDefault="001A4EB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lastRenderedPageBreak/>
        <w:t xml:space="preserve">Na contagem dos prazos estabelecidos neste Edital, excluir-se-á o dia do início e incluir-se-á o do vencimento, sendo </w:t>
      </w:r>
      <w:r>
        <w:rPr>
          <w:rFonts w:ascii="Calibri" w:eastAsia="Calibri" w:hAnsi="Calibri" w:cs="Calibri"/>
          <w:sz w:val="22"/>
          <w:szCs w:val="22"/>
        </w:rPr>
        <w:t>que</w:t>
      </w:r>
      <w:r>
        <w:rPr>
          <w:rFonts w:ascii="Calibri" w:eastAsia="Calibri" w:hAnsi="Calibri" w:cs="Calibri"/>
          <w:color w:val="000000"/>
          <w:sz w:val="22"/>
          <w:szCs w:val="22"/>
        </w:rPr>
        <w:t xml:space="preserve"> só se iniciam e vencem os prazos referidos neste Edital em dia de expediente no Órgão.</w:t>
      </w:r>
    </w:p>
    <w:p w:rsidR="00B51341" w:rsidRDefault="001A4EB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Se ocorrer modificação no Edital e seus anexos, em razão do acolhimento de impugnação ou pedido de esclarecimento, serão corrigidos os vícios e uma nova data será designada pela Administração para a realização do certame, exceto quando inquestionavelmente a alteração não afetar a formulação de propostas.</w:t>
      </w:r>
    </w:p>
    <w:p w:rsidR="00B51341" w:rsidRDefault="001A4EB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Decairá o direito de pedir esclarecimentos ou impugnar os termos deste Edital aquele que não o fizer até 03 (</w:t>
      </w:r>
      <w:proofErr w:type="gramStart"/>
      <w:r>
        <w:rPr>
          <w:rFonts w:ascii="Calibri" w:eastAsia="Calibri" w:hAnsi="Calibri" w:cs="Calibri"/>
          <w:sz w:val="22"/>
          <w:szCs w:val="22"/>
        </w:rPr>
        <w:t>três)dias</w:t>
      </w:r>
      <w:proofErr w:type="gramEnd"/>
      <w:r>
        <w:rPr>
          <w:rFonts w:ascii="Calibri" w:eastAsia="Calibri" w:hAnsi="Calibri" w:cs="Calibri"/>
          <w:sz w:val="22"/>
          <w:szCs w:val="22"/>
        </w:rPr>
        <w:t xml:space="preserve"> úteis antes da data designada para a realização do certame, apontando de forma clara e objetiva as falhas ou irregularidades que entender viciarem o mesmo.</w:t>
      </w:r>
    </w:p>
    <w:p w:rsidR="00B51341" w:rsidRDefault="001A4EB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Declarado o vencedor, qualquer Licitante poderá manifestar imediatamente a intenção de recorrer, expondo os motivos de forma resumida em campo próprio do Sistema Eletrônico, no prazo de 15 (quinze) minutos, contados da declaração de vencedor. Após a manifestação no sistema, será concedido o prazo de 03 (três) dias úteis para apresentação das razões do recurso, restrita aos motivos apontados na sessão pública, ficando as demais Licitantes desde logo intimadas para apresentar as contrarrazões em igual número de dias, que começarão a correr do término do prazo do recorrente, sendo-lhes assegurada vista dos autos.</w:t>
      </w:r>
    </w:p>
    <w:p w:rsidR="00B51341" w:rsidRDefault="00B51341">
      <w:pPr>
        <w:tabs>
          <w:tab w:val="left" w:pos="567"/>
        </w:tabs>
        <w:jc w:val="both"/>
        <w:rPr>
          <w:rFonts w:ascii="Calibri" w:eastAsia="Calibri" w:hAnsi="Calibri" w:cs="Calibri"/>
          <w:sz w:val="22"/>
          <w:szCs w:val="22"/>
        </w:rPr>
      </w:pP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As petições de recurso (razões e contrarrazões) deverão ser encaminhadas exclusivamente (ANEXADAS E ENVIADAS) por meio do Sistema de Aquisições Governamentais - SIAG, respeitando o prazo de 03 (três) dias úteis indicado no subitem anterior.</w:t>
      </w:r>
    </w:p>
    <w:p w:rsidR="00B51341" w:rsidRDefault="00B51341">
      <w:pPr>
        <w:tabs>
          <w:tab w:val="left" w:pos="567"/>
        </w:tabs>
        <w:jc w:val="both"/>
        <w:rPr>
          <w:rFonts w:ascii="Calibri" w:eastAsia="Calibri" w:hAnsi="Calibri" w:cs="Calibri"/>
          <w:sz w:val="22"/>
          <w:szCs w:val="22"/>
        </w:rPr>
      </w:pPr>
    </w:p>
    <w:p w:rsidR="00B51341" w:rsidRDefault="001A4EB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falta de manifestação imediata e motivada da Licitante importará a preclusão do direito de recurso.</w:t>
      </w:r>
    </w:p>
    <w:p w:rsidR="00B51341" w:rsidRDefault="001A4EB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Não serão aceitas ou consideradas as razões e contrarrazões recursais enviadas de forma não prevista neste Edital, ou cuja petição tenha sido apresentada fora do prazo ou tenha sido assinada por pessoa inabilitada para representar a empresa, seja ela recorrente ou recorrida.</w:t>
      </w:r>
    </w:p>
    <w:p w:rsidR="00B51341" w:rsidRPr="00EB108D" w:rsidRDefault="001A4EB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acolhimento do </w:t>
      </w:r>
      <w:r w:rsidRPr="00EB108D">
        <w:rPr>
          <w:rFonts w:ascii="Calibri" w:eastAsia="Calibri" w:hAnsi="Calibri" w:cs="Calibri"/>
          <w:sz w:val="22"/>
          <w:szCs w:val="22"/>
        </w:rPr>
        <w:t>recurso implicará invalidação apenas de ato insuscetível de aproveitamento.</w:t>
      </w:r>
    </w:p>
    <w:p w:rsidR="00B51341" w:rsidRPr="00EB108D" w:rsidRDefault="001A4EB9">
      <w:pPr>
        <w:numPr>
          <w:ilvl w:val="1"/>
          <w:numId w:val="2"/>
        </w:numPr>
        <w:tabs>
          <w:tab w:val="left" w:pos="567"/>
        </w:tabs>
        <w:ind w:left="0" w:firstLine="0"/>
        <w:jc w:val="both"/>
        <w:rPr>
          <w:rFonts w:ascii="Calibri" w:eastAsia="Calibri" w:hAnsi="Calibri" w:cs="Calibri"/>
          <w:sz w:val="22"/>
          <w:szCs w:val="22"/>
        </w:rPr>
      </w:pPr>
      <w:r w:rsidRPr="00EB108D">
        <w:rPr>
          <w:rFonts w:ascii="Calibri" w:eastAsia="Calibri" w:hAnsi="Calibri" w:cs="Calibri"/>
          <w:sz w:val="22"/>
          <w:szCs w:val="22"/>
        </w:rPr>
        <w:t>Na hipótese de haver recurso contra decisão em um determinado item ou lote, este não terá efeito suspensivo para os demais.</w:t>
      </w:r>
    </w:p>
    <w:p w:rsidR="00B51341" w:rsidRPr="00EB108D" w:rsidRDefault="001A4EB9">
      <w:pPr>
        <w:numPr>
          <w:ilvl w:val="1"/>
          <w:numId w:val="2"/>
        </w:numPr>
        <w:tabs>
          <w:tab w:val="left" w:pos="567"/>
        </w:tabs>
        <w:ind w:left="0" w:firstLine="0"/>
        <w:jc w:val="both"/>
        <w:rPr>
          <w:rFonts w:ascii="Calibri" w:eastAsia="Calibri" w:hAnsi="Calibri" w:cs="Calibri"/>
          <w:sz w:val="22"/>
          <w:szCs w:val="22"/>
        </w:rPr>
      </w:pPr>
      <w:r w:rsidRPr="00EB108D">
        <w:rPr>
          <w:rFonts w:ascii="Calibri" w:eastAsia="Calibri" w:hAnsi="Calibri" w:cs="Calibri"/>
          <w:sz w:val="22"/>
          <w:szCs w:val="22"/>
        </w:rPr>
        <w:t xml:space="preserve">Sobre </w:t>
      </w:r>
      <w:proofErr w:type="gramStart"/>
      <w:r w:rsidRPr="00EB108D">
        <w:rPr>
          <w:rFonts w:ascii="Calibri" w:eastAsia="Calibri" w:hAnsi="Calibri" w:cs="Calibri"/>
          <w:sz w:val="22"/>
          <w:szCs w:val="22"/>
        </w:rPr>
        <w:t>o(</w:t>
      </w:r>
      <w:proofErr w:type="gramEnd"/>
      <w:r w:rsidRPr="00EB108D">
        <w:rPr>
          <w:rFonts w:ascii="Calibri" w:eastAsia="Calibri" w:hAnsi="Calibri" w:cs="Calibri"/>
          <w:sz w:val="22"/>
          <w:szCs w:val="22"/>
        </w:rPr>
        <w:t>s) pedido(s) de esclarecimento(s) ou impugnação(</w:t>
      </w:r>
      <w:proofErr w:type="spellStart"/>
      <w:r w:rsidRPr="00EB108D">
        <w:rPr>
          <w:rFonts w:ascii="Calibri" w:eastAsia="Calibri" w:hAnsi="Calibri" w:cs="Calibri"/>
          <w:sz w:val="22"/>
          <w:szCs w:val="22"/>
        </w:rPr>
        <w:t>ções</w:t>
      </w:r>
      <w:proofErr w:type="spellEnd"/>
      <w:r w:rsidRPr="00EB108D">
        <w:rPr>
          <w:rFonts w:ascii="Calibri" w:eastAsia="Calibri" w:hAnsi="Calibri" w:cs="Calibri"/>
          <w:sz w:val="22"/>
          <w:szCs w:val="22"/>
        </w:rPr>
        <w:t>), é facultado ao agente de contratação/pregoeiro(a) solicitar manifestação de profissionais e técnicos da área do objeto licitado, que terão o prazo de 02 (dois) dias úteis para resposta.</w:t>
      </w:r>
    </w:p>
    <w:p w:rsidR="00B51341" w:rsidRPr="00EB108D" w:rsidRDefault="001A4EB9">
      <w:pPr>
        <w:numPr>
          <w:ilvl w:val="1"/>
          <w:numId w:val="2"/>
        </w:numPr>
        <w:tabs>
          <w:tab w:val="left" w:pos="567"/>
        </w:tabs>
        <w:ind w:left="0" w:firstLine="0"/>
        <w:jc w:val="both"/>
        <w:rPr>
          <w:rFonts w:ascii="Calibri" w:eastAsia="Calibri" w:hAnsi="Calibri" w:cs="Calibri"/>
          <w:sz w:val="22"/>
          <w:szCs w:val="22"/>
        </w:rPr>
      </w:pPr>
      <w:r w:rsidRPr="00EB108D">
        <w:rPr>
          <w:rFonts w:ascii="Calibri" w:eastAsia="Calibri" w:hAnsi="Calibri" w:cs="Calibri"/>
          <w:sz w:val="22"/>
          <w:szCs w:val="22"/>
        </w:rPr>
        <w:t xml:space="preserve">Também é facultado </w:t>
      </w:r>
      <w:proofErr w:type="gramStart"/>
      <w:r w:rsidRPr="00EB108D">
        <w:rPr>
          <w:rFonts w:ascii="Calibri" w:eastAsia="Calibri" w:hAnsi="Calibri" w:cs="Calibri"/>
          <w:sz w:val="22"/>
          <w:szCs w:val="22"/>
        </w:rPr>
        <w:t>ao(</w:t>
      </w:r>
      <w:proofErr w:type="gramEnd"/>
      <w:r w:rsidRPr="00EB108D">
        <w:rPr>
          <w:rFonts w:ascii="Calibri" w:eastAsia="Calibri" w:hAnsi="Calibri" w:cs="Calibri"/>
          <w:sz w:val="22"/>
          <w:szCs w:val="22"/>
        </w:rPr>
        <w:t>a) agente de contratação/pregoeiro(a) solicitar a análise da impugnação ou do pedido de esclarecimento à assessoria jurídica, que terá o prazo de 02 (dois) dias úteis para se manifestar.</w:t>
      </w:r>
    </w:p>
    <w:p w:rsidR="00B51341" w:rsidRPr="00EB108D" w:rsidRDefault="001A4EB9">
      <w:pPr>
        <w:numPr>
          <w:ilvl w:val="1"/>
          <w:numId w:val="2"/>
        </w:numPr>
        <w:tabs>
          <w:tab w:val="left" w:pos="567"/>
        </w:tabs>
        <w:ind w:left="0" w:firstLine="0"/>
        <w:jc w:val="both"/>
        <w:rPr>
          <w:rFonts w:ascii="Calibri" w:eastAsia="Calibri" w:hAnsi="Calibri" w:cs="Calibri"/>
          <w:sz w:val="22"/>
          <w:szCs w:val="22"/>
        </w:rPr>
      </w:pPr>
      <w:r w:rsidRPr="00EB108D">
        <w:rPr>
          <w:rFonts w:ascii="Calibri" w:eastAsia="Calibri" w:hAnsi="Calibri" w:cs="Calibri"/>
          <w:sz w:val="22"/>
          <w:szCs w:val="22"/>
        </w:rPr>
        <w:t>É facultado ainda ao agente de contratação, comissão ou pregoeiro solicitar a análise da impugnação ou do pedido de esclarecimento à Procuradoria-Geral do Estado.</w:t>
      </w:r>
    </w:p>
    <w:p w:rsidR="00B51341" w:rsidRDefault="001A4EB9">
      <w:pPr>
        <w:numPr>
          <w:ilvl w:val="1"/>
          <w:numId w:val="2"/>
        </w:numPr>
        <w:tabs>
          <w:tab w:val="left" w:pos="567"/>
        </w:tabs>
        <w:ind w:left="0" w:firstLine="0"/>
        <w:jc w:val="both"/>
        <w:rPr>
          <w:rFonts w:ascii="Calibri" w:eastAsia="Calibri" w:hAnsi="Calibri" w:cs="Calibri"/>
          <w:sz w:val="22"/>
          <w:szCs w:val="22"/>
        </w:rPr>
      </w:pPr>
      <w:r w:rsidRPr="00EB108D">
        <w:rPr>
          <w:rFonts w:ascii="Calibri" w:eastAsia="Calibri" w:hAnsi="Calibri" w:cs="Calibri"/>
          <w:sz w:val="22"/>
          <w:szCs w:val="22"/>
        </w:rPr>
        <w:t>A fase recursal seguirá o disposto</w:t>
      </w:r>
      <w:r>
        <w:rPr>
          <w:rFonts w:ascii="Calibri" w:eastAsia="Calibri" w:hAnsi="Calibri" w:cs="Calibri"/>
          <w:sz w:val="22"/>
          <w:szCs w:val="22"/>
        </w:rPr>
        <w:t xml:space="preserve"> nos </w:t>
      </w:r>
      <w:hyperlink r:id="rId62" w:anchor=":~:text=Geral%20do%20Estado.-,Art.%20143,-Dos%20atos%20da">
        <w:r>
          <w:rPr>
            <w:rFonts w:ascii="Calibri" w:eastAsia="Calibri" w:hAnsi="Calibri" w:cs="Calibri"/>
            <w:sz w:val="22"/>
            <w:szCs w:val="22"/>
          </w:rPr>
          <w:t>artigos 143 e 144 do Decreto Estadual nº 1.525/2022</w:t>
        </w:r>
      </w:hyperlink>
      <w:r>
        <w:rPr>
          <w:rFonts w:ascii="Calibri" w:eastAsia="Calibri" w:hAnsi="Calibri" w:cs="Calibri"/>
          <w:sz w:val="22"/>
          <w:szCs w:val="22"/>
        </w:rPr>
        <w:t>.</w:t>
      </w:r>
    </w:p>
    <w:p w:rsidR="00B51341" w:rsidRDefault="001A4EB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Decididos os recursos e constatada a regularidade dos atos procedimentais, a autoridade competente adjudicará e homologará o certame.</w:t>
      </w:r>
    </w:p>
    <w:p w:rsidR="00B51341" w:rsidRDefault="001A4EB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decisão será disponibilizada por meio do Sistema de Aquisições Governamentais - SIAG, na área pública, junto ao Edital.</w:t>
      </w:r>
    </w:p>
    <w:p w:rsidR="00B51341" w:rsidRDefault="00B51341">
      <w:pPr>
        <w:tabs>
          <w:tab w:val="left" w:pos="567"/>
        </w:tabs>
        <w:jc w:val="both"/>
        <w:rPr>
          <w:rFonts w:ascii="Calibri" w:eastAsia="Calibri" w:hAnsi="Calibri" w:cs="Calibri"/>
          <w:sz w:val="22"/>
          <w:szCs w:val="22"/>
        </w:rPr>
      </w:pPr>
    </w:p>
    <w:p w:rsidR="00B51341" w:rsidRDefault="001A4EB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1" w:name="_heading=h.1y810tw" w:colFirst="0" w:colLast="0"/>
      <w:bookmarkEnd w:id="21"/>
      <w:r>
        <w:rPr>
          <w:rFonts w:ascii="Calibri" w:eastAsia="Calibri" w:hAnsi="Calibri" w:cs="Calibri"/>
          <w:color w:val="000000"/>
          <w:sz w:val="22"/>
          <w:szCs w:val="22"/>
        </w:rPr>
        <w:t>CRITÉRIO DE ACEITABILIDADE DOS PREÇOS</w:t>
      </w:r>
      <w:r w:rsidR="00AA3A16">
        <w:rPr>
          <w:rFonts w:ascii="Calibri" w:eastAsia="Calibri" w:hAnsi="Calibri" w:cs="Calibri"/>
          <w:color w:val="000000"/>
          <w:sz w:val="22"/>
          <w:szCs w:val="22"/>
        </w:rPr>
        <w:t xml:space="preserve"> E DA PROPOSTA</w:t>
      </w:r>
    </w:p>
    <w:p w:rsidR="00B51341" w:rsidRDefault="00B51341">
      <w:pPr>
        <w:tabs>
          <w:tab w:val="left" w:pos="567"/>
        </w:tabs>
        <w:jc w:val="both"/>
      </w:pPr>
    </w:p>
    <w:p w:rsidR="00B51341" w:rsidRDefault="001A4EB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Com o objetivo de buscar o melhor preço, quando a proposta do primeiro colocado permanecer acima do preço estimado para a contratação, o órgão ou entidade deverá negociar condições mais vantajosas.</w:t>
      </w:r>
    </w:p>
    <w:p w:rsidR="00B51341" w:rsidRDefault="001A4EB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negociação a que se refere o artigo anterior deverá ser feita com os demais fornecedores classificados, quando o primeiro colocado for desclassificado em razão de sua proposta permanecer acima do preço estimado para a contratação.</w:t>
      </w:r>
    </w:p>
    <w:p w:rsidR="00B51341" w:rsidRPr="001A0D8A" w:rsidRDefault="001A4EB9">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Pr>
          <w:rFonts w:ascii="Calibri" w:eastAsia="Calibri" w:hAnsi="Calibri" w:cs="Calibri"/>
          <w:sz w:val="22"/>
          <w:szCs w:val="22"/>
        </w:rPr>
        <w:lastRenderedPageBreak/>
        <w:t xml:space="preserve">Na licitação por lote, o preço da proposta de preços vencedora de cada um dos itens que o compõem não pode ultrapassar o preço de referência unitário, salvo quando, justificadamente, o </w:t>
      </w:r>
      <w:proofErr w:type="spellStart"/>
      <w:r>
        <w:rPr>
          <w:rFonts w:ascii="Calibri" w:eastAsia="Calibri" w:hAnsi="Calibri" w:cs="Calibri"/>
          <w:sz w:val="22"/>
          <w:szCs w:val="22"/>
        </w:rPr>
        <w:t>sobrepreço</w:t>
      </w:r>
      <w:proofErr w:type="spellEnd"/>
      <w:r>
        <w:rPr>
          <w:rFonts w:ascii="Calibri" w:eastAsia="Calibri" w:hAnsi="Calibri" w:cs="Calibri"/>
          <w:sz w:val="22"/>
          <w:szCs w:val="22"/>
        </w:rPr>
        <w:t xml:space="preserve"> for irrelevante e o lote em seu preço global for vantajoso para a Administração.</w:t>
      </w:r>
    </w:p>
    <w:p w:rsidR="001A0D8A" w:rsidRPr="001A0D8A" w:rsidRDefault="001A0D8A">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1A0D8A">
        <w:rPr>
          <w:rFonts w:ascii="Calibri" w:eastAsia="Calibri" w:hAnsi="Calibri" w:cs="Calibri"/>
          <w:sz w:val="22"/>
          <w:szCs w:val="22"/>
        </w:rPr>
        <w:t>Havendo o aceite da proposta quanto ao valor, o interessado classificado provisoriamente em primeiro lugar deverá apresentar catálogo, que terá data, local e horário de sua realização divulgados por mensagem no sistema, cuja presença será facultada a todos os interessados, incluindo os demais fornecedores interessados.</w:t>
      </w:r>
    </w:p>
    <w:p w:rsidR="00B51341" w:rsidRDefault="00B51341">
      <w:pPr>
        <w:tabs>
          <w:tab w:val="left" w:pos="567"/>
        </w:tabs>
        <w:jc w:val="both"/>
      </w:pPr>
    </w:p>
    <w:p w:rsidR="001A0D8A" w:rsidRDefault="001A0D8A" w:rsidP="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A0D8A">
        <w:rPr>
          <w:rFonts w:ascii="Calibri" w:eastAsia="Calibri" w:hAnsi="Calibri" w:cs="Calibri"/>
          <w:color w:val="000000"/>
          <w:sz w:val="22"/>
          <w:szCs w:val="22"/>
        </w:rPr>
        <w:t>Será exigido catálogo do equipamento:</w:t>
      </w:r>
      <w:r>
        <w:rPr>
          <w:rFonts w:ascii="Calibri" w:eastAsia="Calibri" w:hAnsi="Calibri" w:cs="Calibri"/>
          <w:color w:val="000000"/>
          <w:sz w:val="22"/>
          <w:szCs w:val="22"/>
        </w:rPr>
        <w:t xml:space="preserve"> </w:t>
      </w:r>
      <w:r w:rsidRPr="001A0D8A">
        <w:rPr>
          <w:rFonts w:ascii="Calibri" w:eastAsia="Calibri" w:hAnsi="Calibri" w:cs="Calibri"/>
          <w:color w:val="000000"/>
          <w:sz w:val="22"/>
          <w:szCs w:val="22"/>
        </w:rPr>
        <w:t xml:space="preserve">Vídeo Comparador </w:t>
      </w:r>
      <w:proofErr w:type="spellStart"/>
      <w:r w:rsidRPr="001A0D8A">
        <w:rPr>
          <w:rFonts w:ascii="Calibri" w:eastAsia="Calibri" w:hAnsi="Calibri" w:cs="Calibri"/>
          <w:color w:val="000000"/>
          <w:sz w:val="22"/>
          <w:szCs w:val="22"/>
        </w:rPr>
        <w:t>Spectral</w:t>
      </w:r>
      <w:proofErr w:type="spellEnd"/>
      <w:r w:rsidRPr="001A0D8A">
        <w:rPr>
          <w:rFonts w:ascii="Calibri" w:eastAsia="Calibri" w:hAnsi="Calibri" w:cs="Calibri"/>
          <w:color w:val="000000"/>
          <w:sz w:val="22"/>
          <w:szCs w:val="22"/>
        </w:rPr>
        <w:t xml:space="preserve"> (VSC)</w:t>
      </w:r>
      <w:r w:rsidR="00C7211D">
        <w:rPr>
          <w:rFonts w:ascii="Calibri" w:eastAsia="Calibri" w:hAnsi="Calibri" w:cs="Calibri"/>
          <w:color w:val="000000"/>
          <w:sz w:val="22"/>
          <w:szCs w:val="22"/>
        </w:rPr>
        <w:t xml:space="preserve"> que será avaliado conforme estabelecido no Termo de Referência.</w:t>
      </w:r>
    </w:p>
    <w:p w:rsidR="001A0D8A" w:rsidRPr="001A0D8A" w:rsidRDefault="001A0D8A" w:rsidP="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A0D8A">
        <w:rPr>
          <w:rFonts w:ascii="Calibri" w:eastAsia="Calibri" w:hAnsi="Calibri" w:cs="Calibri"/>
          <w:color w:val="000000"/>
          <w:sz w:val="22"/>
          <w:szCs w:val="22"/>
        </w:rPr>
        <w:t>É facultada prorrogação do prazo estabelecido, a partir de solicitação fundamentada pelo interessado, antes de findo o prazo.</w:t>
      </w:r>
    </w:p>
    <w:p w:rsidR="001A0D8A" w:rsidRDefault="001A0D8A">
      <w:pPr>
        <w:tabs>
          <w:tab w:val="left" w:pos="567"/>
        </w:tabs>
        <w:jc w:val="both"/>
      </w:pPr>
    </w:p>
    <w:p w:rsidR="00D03BBD" w:rsidRPr="00D03BBD" w:rsidRDefault="00D03BBD" w:rsidP="00D03BBD">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D03BBD">
        <w:rPr>
          <w:rFonts w:ascii="Calibri" w:eastAsia="Calibri" w:hAnsi="Calibri" w:cs="Calibri"/>
          <w:sz w:val="22"/>
          <w:szCs w:val="22"/>
        </w:rPr>
        <w:t>Serão avaliados os seguintes aspectos e padrões mínimos de aceitabilidade:</w:t>
      </w:r>
    </w:p>
    <w:p w:rsidR="00B51341" w:rsidRDefault="00B51341">
      <w:pPr>
        <w:tabs>
          <w:tab w:val="left" w:pos="567"/>
        </w:tabs>
        <w:jc w:val="both"/>
      </w:pPr>
    </w:p>
    <w:p w:rsidR="00D03BBD" w:rsidRPr="00D03BBD" w:rsidRDefault="00D03BBD" w:rsidP="00D03B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03BBD">
        <w:rPr>
          <w:rFonts w:ascii="Calibri" w:eastAsia="Calibri" w:hAnsi="Calibri" w:cs="Calibri"/>
          <w:color w:val="000000"/>
          <w:sz w:val="22"/>
          <w:szCs w:val="22"/>
        </w:rPr>
        <w:t>Câmeras Espectrais: Estas câmeras são capazes de capturar imagens em diferentes faixas do espectro eletromagnético, incluindo ultravioleta, visível e infravermelho. Isso permite a detecção de características que podem não ser visíveis a olho nu ou em imagens convencionais;</w:t>
      </w:r>
    </w:p>
    <w:p w:rsidR="00D03BBD" w:rsidRPr="00D03BBD" w:rsidRDefault="00D03BBD" w:rsidP="00D03B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03BBD">
        <w:rPr>
          <w:rFonts w:ascii="Calibri" w:eastAsia="Calibri" w:hAnsi="Calibri" w:cs="Calibri"/>
          <w:color w:val="000000"/>
          <w:sz w:val="22"/>
          <w:szCs w:val="22"/>
        </w:rPr>
        <w:t>Iluminação Espectral: Fontes de luz que emitem em diferentes faixas do espectro são usadas para iluminar os documentos sob análise. Isso pode incluir luz ultravioleta, luz visível de diferentes comprimentos de onda e luz infravermelha. A iluminação especializada ajuda a revelar características ocultas nos documentos;</w:t>
      </w:r>
    </w:p>
    <w:p w:rsidR="00D03BBD" w:rsidRPr="00D03BBD" w:rsidRDefault="00D03BBD" w:rsidP="00D03B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03BBD">
        <w:rPr>
          <w:rFonts w:ascii="Calibri" w:eastAsia="Calibri" w:hAnsi="Calibri" w:cs="Calibri"/>
          <w:color w:val="000000"/>
          <w:sz w:val="22"/>
          <w:szCs w:val="22"/>
        </w:rPr>
        <w:t>Sistema de Comparação e Armazenamento de Imagens: Um sistema que permite comparar imagens de documentos para identificar alterações, inconsistências ou padrões. Também pode incluir capacidades de armazenamento para reter imagens para referência futura ou para fins de investigação;</w:t>
      </w:r>
    </w:p>
    <w:p w:rsidR="00D03BBD" w:rsidRPr="00D03BBD" w:rsidRDefault="00D03BBD" w:rsidP="00D03B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sidRPr="00D03BBD">
        <w:rPr>
          <w:rFonts w:ascii="Calibri" w:eastAsia="Calibri" w:hAnsi="Calibri" w:cs="Calibri"/>
          <w:color w:val="000000"/>
          <w:sz w:val="22"/>
          <w:szCs w:val="22"/>
        </w:rPr>
        <w:t>Óptica Especializada</w:t>
      </w:r>
      <w:proofErr w:type="gramEnd"/>
      <w:r w:rsidRPr="00D03BBD">
        <w:rPr>
          <w:rFonts w:ascii="Calibri" w:eastAsia="Calibri" w:hAnsi="Calibri" w:cs="Calibri"/>
          <w:color w:val="000000"/>
          <w:sz w:val="22"/>
          <w:szCs w:val="22"/>
        </w:rPr>
        <w:t>: Lentes e sistemas ópticos que são projetados para maximizar a qualidade das imagens capturadas e minimizar distorções ou aberrações;</w:t>
      </w:r>
    </w:p>
    <w:p w:rsidR="00D03BBD" w:rsidRPr="00D03BBD" w:rsidRDefault="00D03BBD" w:rsidP="00D03BB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sidRPr="00D03BBD">
        <w:rPr>
          <w:rFonts w:ascii="Calibri" w:eastAsia="Calibri" w:hAnsi="Calibri" w:cs="Calibri"/>
          <w:color w:val="000000"/>
          <w:sz w:val="22"/>
          <w:szCs w:val="22"/>
        </w:rPr>
        <w:t>Calibração Precisa</w:t>
      </w:r>
      <w:proofErr w:type="gramEnd"/>
      <w:r w:rsidRPr="00D03BBD">
        <w:rPr>
          <w:rFonts w:ascii="Calibri" w:eastAsia="Calibri" w:hAnsi="Calibri" w:cs="Calibri"/>
          <w:color w:val="000000"/>
          <w:sz w:val="22"/>
          <w:szCs w:val="22"/>
        </w:rPr>
        <w:t>: Devido à sensibilidade das análises espectrais, o equipamento requer calibração precisa para garantir resultados confiáveis e consistentes ao longo do tempo.</w:t>
      </w:r>
    </w:p>
    <w:p w:rsidR="00D03BBD" w:rsidRDefault="00D03BBD">
      <w:pPr>
        <w:tabs>
          <w:tab w:val="left" w:pos="567"/>
        </w:tabs>
        <w:jc w:val="both"/>
      </w:pPr>
    </w:p>
    <w:p w:rsidR="00D03BBD" w:rsidRPr="00D03BBD" w:rsidRDefault="00D03BBD" w:rsidP="00D03BBD">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D03BBD">
        <w:rPr>
          <w:rFonts w:ascii="Calibri" w:eastAsia="Calibri" w:hAnsi="Calibri" w:cs="Calibri"/>
          <w:sz w:val="22"/>
          <w:szCs w:val="22"/>
        </w:rPr>
        <w:t>A descrição completa do equipamento encontra-se no Estudo Técnico Preliminar, mais especificamente em “Descrição da Solução”.</w:t>
      </w:r>
    </w:p>
    <w:p w:rsidR="00D03BBD" w:rsidRPr="00D03BBD" w:rsidRDefault="00D03BBD" w:rsidP="00D03BBD">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D03BBD">
        <w:rPr>
          <w:rFonts w:ascii="Calibri" w:eastAsia="Calibri" w:hAnsi="Calibri" w:cs="Calibri"/>
          <w:sz w:val="22"/>
          <w:szCs w:val="22"/>
        </w:rPr>
        <w:t>Os resultados das avaliações serão divulgados por meio do Sistema de Aquisições Governamentais – SIAG.</w:t>
      </w:r>
    </w:p>
    <w:p w:rsidR="00D03BBD" w:rsidRPr="00D03BBD" w:rsidRDefault="00D03BBD" w:rsidP="00D03BBD">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D03BBD">
        <w:rPr>
          <w:rFonts w:ascii="Calibri" w:eastAsia="Calibri" w:hAnsi="Calibri" w:cs="Calibri"/>
          <w:sz w:val="22"/>
          <w:szCs w:val="22"/>
        </w:rPr>
        <w:t xml:space="preserve">Se </w:t>
      </w:r>
      <w:proofErr w:type="gramStart"/>
      <w:r w:rsidRPr="00D03BBD">
        <w:rPr>
          <w:rFonts w:ascii="Calibri" w:eastAsia="Calibri" w:hAnsi="Calibri" w:cs="Calibri"/>
          <w:sz w:val="22"/>
          <w:szCs w:val="22"/>
        </w:rPr>
        <w:t>o(</w:t>
      </w:r>
      <w:proofErr w:type="gramEnd"/>
      <w:r w:rsidRPr="00D03BBD">
        <w:rPr>
          <w:rFonts w:ascii="Calibri" w:eastAsia="Calibri" w:hAnsi="Calibri" w:cs="Calibri"/>
          <w:sz w:val="22"/>
          <w:szCs w:val="22"/>
        </w:rPr>
        <w:t xml:space="preserve">s) catálogo(s) apresentado(s) pelo primeiro classificado não for(em) aceito(s), será analisada a aceitabilidade da proposta ou lance ofertado pelo segundo classificado. Seguir-se-á com a verificação </w:t>
      </w:r>
      <w:proofErr w:type="gramStart"/>
      <w:r w:rsidRPr="00D03BBD">
        <w:rPr>
          <w:rFonts w:ascii="Calibri" w:eastAsia="Calibri" w:hAnsi="Calibri" w:cs="Calibri"/>
          <w:sz w:val="22"/>
          <w:szCs w:val="22"/>
        </w:rPr>
        <w:t>do(</w:t>
      </w:r>
      <w:proofErr w:type="gramEnd"/>
      <w:r w:rsidRPr="00D03BBD">
        <w:rPr>
          <w:rFonts w:ascii="Calibri" w:eastAsia="Calibri" w:hAnsi="Calibri" w:cs="Calibri"/>
          <w:sz w:val="22"/>
          <w:szCs w:val="22"/>
        </w:rPr>
        <w:t xml:space="preserve">s) catálogos(s) e, assim, sucessivamente, até a verificação de um que atenda às especificações constantes </w:t>
      </w:r>
      <w:r>
        <w:rPr>
          <w:rFonts w:ascii="Calibri" w:eastAsia="Calibri" w:hAnsi="Calibri" w:cs="Calibri"/>
          <w:sz w:val="22"/>
          <w:szCs w:val="22"/>
        </w:rPr>
        <w:t>no</w:t>
      </w:r>
      <w:r w:rsidRPr="00D03BBD">
        <w:rPr>
          <w:rFonts w:ascii="Calibri" w:eastAsia="Calibri" w:hAnsi="Calibri" w:cs="Calibri"/>
          <w:sz w:val="22"/>
          <w:szCs w:val="22"/>
        </w:rPr>
        <w:t xml:space="preserve"> Termo de Referência.</w:t>
      </w:r>
    </w:p>
    <w:p w:rsidR="00D03BBD" w:rsidRDefault="00D03BBD">
      <w:pPr>
        <w:tabs>
          <w:tab w:val="left" w:pos="567"/>
        </w:tabs>
        <w:jc w:val="both"/>
      </w:pPr>
    </w:p>
    <w:p w:rsidR="00B51341" w:rsidRDefault="001A4EB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2" w:name="_heading=h.4i7ojhp" w:colFirst="0" w:colLast="0"/>
      <w:bookmarkEnd w:id="22"/>
      <w:r>
        <w:rPr>
          <w:rFonts w:ascii="Calibri" w:eastAsia="Calibri" w:hAnsi="Calibri" w:cs="Calibri"/>
          <w:color w:val="000000"/>
          <w:sz w:val="22"/>
          <w:szCs w:val="22"/>
        </w:rPr>
        <w:t>EQUIVALÊNCIA DAS CONDIÇÕES DE PAGAMENTO ENTRE EMPRESAS BRASILEIRAS E ESTRANGEIRAS</w:t>
      </w:r>
    </w:p>
    <w:p w:rsidR="00B51341" w:rsidRDefault="00B51341">
      <w:pPr>
        <w:tabs>
          <w:tab w:val="left" w:pos="567"/>
        </w:tabs>
        <w:jc w:val="both"/>
      </w:pP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Não é aplicável.</w:t>
      </w:r>
    </w:p>
    <w:p w:rsidR="00B51341" w:rsidRDefault="00B51341">
      <w:pPr>
        <w:tabs>
          <w:tab w:val="left" w:pos="567"/>
        </w:tabs>
        <w:jc w:val="both"/>
      </w:pPr>
    </w:p>
    <w:p w:rsidR="00B51341" w:rsidRDefault="001A4EB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3" w:name="_heading=h.2xcytpi" w:colFirst="0" w:colLast="0"/>
      <w:bookmarkEnd w:id="23"/>
      <w:r>
        <w:rPr>
          <w:rFonts w:ascii="Calibri" w:eastAsia="Calibri" w:hAnsi="Calibri" w:cs="Calibri"/>
          <w:color w:val="000000"/>
          <w:sz w:val="22"/>
          <w:szCs w:val="22"/>
        </w:rPr>
        <w:t>CONDIÇÕES DE PAGAMENTO</w:t>
      </w:r>
    </w:p>
    <w:p w:rsidR="00B51341" w:rsidRDefault="00B51341">
      <w:pPr>
        <w:tabs>
          <w:tab w:val="left" w:pos="567"/>
        </w:tabs>
        <w:jc w:val="both"/>
      </w:pP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pagamentos estão disciplinados </w:t>
      </w:r>
      <w:r w:rsidR="00C74BC6">
        <w:rPr>
          <w:rFonts w:ascii="Calibri" w:eastAsia="Calibri" w:hAnsi="Calibri" w:cs="Calibri"/>
          <w:color w:val="000000"/>
          <w:sz w:val="22"/>
          <w:szCs w:val="22"/>
        </w:rPr>
        <w:t>no tópico 14 do Termo de Referência.</w:t>
      </w:r>
    </w:p>
    <w:p w:rsidR="00B51341" w:rsidRDefault="00B51341">
      <w:pPr>
        <w:tabs>
          <w:tab w:val="left" w:pos="567"/>
        </w:tabs>
        <w:jc w:val="both"/>
      </w:pPr>
    </w:p>
    <w:p w:rsidR="00C74BC6" w:rsidRPr="00C74BC6" w:rsidRDefault="00C74BC6" w:rsidP="00C74BC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74BC6">
        <w:rPr>
          <w:rFonts w:ascii="Calibri" w:eastAsia="Calibri" w:hAnsi="Calibri" w:cs="Calibri"/>
          <w:color w:val="000000"/>
          <w:sz w:val="22"/>
          <w:szCs w:val="22"/>
        </w:rPr>
        <w:lastRenderedPageBreak/>
        <w:t>Não haverá pagamento antecipado.</w:t>
      </w:r>
    </w:p>
    <w:p w:rsidR="00C74BC6" w:rsidRPr="00C74BC6" w:rsidRDefault="00C74BC6" w:rsidP="00C74BC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74BC6">
        <w:rPr>
          <w:rFonts w:ascii="Calibri" w:eastAsia="Calibri" w:hAnsi="Calibri" w:cs="Calibri"/>
          <w:color w:val="000000"/>
          <w:sz w:val="22"/>
          <w:szCs w:val="22"/>
        </w:rPr>
        <w:t>O pagamento será realizado de acordo com a execução do objeto do contrato, mediante emissão da respectiva Nota Fiscal devidamente atestada, e análise dos documentos que compõem o processo de pagamento.</w:t>
      </w:r>
    </w:p>
    <w:p w:rsidR="00C74BC6" w:rsidRDefault="00C74BC6">
      <w:pPr>
        <w:tabs>
          <w:tab w:val="left" w:pos="567"/>
        </w:tabs>
        <w:jc w:val="both"/>
      </w:pPr>
    </w:p>
    <w:p w:rsidR="00B51341" w:rsidRPr="00FD39F6" w:rsidRDefault="00FD39F6" w:rsidP="00FD39F6">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FD39F6">
        <w:rPr>
          <w:rFonts w:ascii="Calibri" w:eastAsia="Calibri" w:hAnsi="Calibri" w:cs="Calibri"/>
          <w:color w:val="000000"/>
          <w:sz w:val="22"/>
          <w:szCs w:val="22"/>
        </w:rPr>
        <w:t xml:space="preserve">As operações de vendas destinadas a Órgão Público da Administração Federal, Estadual e Municipal, deverão ser acobertadas por Nota Fiscal Eletrônica, conforme Protocolo ICMS 42/2009, regulamentado pelo Artigo 355, §6º do RICMS. Informações através do site </w:t>
      </w:r>
      <w:hyperlink r:id="rId63">
        <w:r w:rsidRPr="00FD39F6">
          <w:rPr>
            <w:rFonts w:ascii="Calibri" w:eastAsia="Calibri" w:hAnsi="Calibri" w:cs="Calibri"/>
            <w:color w:val="000000"/>
            <w:sz w:val="22"/>
            <w:szCs w:val="22"/>
          </w:rPr>
          <w:t>www.sefaz.mt.gov.br/nfe</w:t>
        </w:r>
      </w:hyperlink>
      <w:r w:rsidRPr="00FD39F6">
        <w:rPr>
          <w:rFonts w:ascii="Calibri" w:eastAsia="Calibri" w:hAnsi="Calibri" w:cs="Calibri"/>
          <w:color w:val="000000"/>
          <w:sz w:val="22"/>
          <w:szCs w:val="22"/>
        </w:rPr>
        <w:t>.</w:t>
      </w:r>
    </w:p>
    <w:p w:rsidR="00FD39F6" w:rsidRDefault="00FD39F6">
      <w:pPr>
        <w:tabs>
          <w:tab w:val="left" w:pos="567"/>
        </w:tabs>
        <w:jc w:val="both"/>
      </w:pPr>
    </w:p>
    <w:p w:rsidR="00A8108D" w:rsidRPr="00A8108D" w:rsidRDefault="00A8108D" w:rsidP="00A8108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8108D">
        <w:rPr>
          <w:rFonts w:ascii="Calibri" w:eastAsia="Calibri" w:hAnsi="Calibri" w:cs="Calibri"/>
          <w:color w:val="000000"/>
          <w:sz w:val="22"/>
          <w:szCs w:val="22"/>
        </w:rPr>
        <w:t>O contratado deverá indicar no corpo da Nota Fiscal, o número do Contrato/Ordem de Fornecimento, a descrição do objeto, o número e nome do banco, agência e número da conta na qual deverá ser feito o pagamento, via ordem bancária.</w:t>
      </w:r>
    </w:p>
    <w:p w:rsidR="00A8108D" w:rsidRDefault="00A8108D">
      <w:pPr>
        <w:tabs>
          <w:tab w:val="left" w:pos="567"/>
        </w:tabs>
        <w:jc w:val="both"/>
      </w:pPr>
    </w:p>
    <w:p w:rsidR="00A8108D" w:rsidRPr="00A8108D" w:rsidRDefault="00A8108D" w:rsidP="00A8108D">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A8108D">
        <w:rPr>
          <w:rFonts w:ascii="Calibri" w:eastAsia="Calibri" w:hAnsi="Calibri" w:cs="Calibri"/>
          <w:color w:val="000000"/>
          <w:sz w:val="22"/>
          <w:szCs w:val="22"/>
        </w:rPr>
        <w:t xml:space="preserve">As despesas bancárias decorrentes de transferência de </w:t>
      </w:r>
      <w:proofErr w:type="gramStart"/>
      <w:r w:rsidRPr="00A8108D">
        <w:rPr>
          <w:rFonts w:ascii="Calibri" w:eastAsia="Calibri" w:hAnsi="Calibri" w:cs="Calibri"/>
          <w:color w:val="000000"/>
          <w:sz w:val="22"/>
          <w:szCs w:val="22"/>
        </w:rPr>
        <w:t>valor(</w:t>
      </w:r>
      <w:proofErr w:type="gramEnd"/>
      <w:r w:rsidRPr="00A8108D">
        <w:rPr>
          <w:rFonts w:ascii="Calibri" w:eastAsia="Calibri" w:hAnsi="Calibri" w:cs="Calibri"/>
          <w:color w:val="000000"/>
          <w:sz w:val="22"/>
          <w:szCs w:val="22"/>
        </w:rPr>
        <w:t>es) para outra(s) praça(s) será(</w:t>
      </w:r>
      <w:proofErr w:type="spellStart"/>
      <w:r w:rsidRPr="00A8108D">
        <w:rPr>
          <w:rFonts w:ascii="Calibri" w:eastAsia="Calibri" w:hAnsi="Calibri" w:cs="Calibri"/>
          <w:color w:val="000000"/>
          <w:sz w:val="22"/>
          <w:szCs w:val="22"/>
        </w:rPr>
        <w:t>ão</w:t>
      </w:r>
      <w:proofErr w:type="spellEnd"/>
      <w:r w:rsidRPr="00A8108D">
        <w:rPr>
          <w:rFonts w:ascii="Calibri" w:eastAsia="Calibri" w:hAnsi="Calibri" w:cs="Calibri"/>
          <w:color w:val="000000"/>
          <w:sz w:val="22"/>
          <w:szCs w:val="22"/>
        </w:rPr>
        <w:t>) de responsabilidade do contratado.</w:t>
      </w:r>
    </w:p>
    <w:p w:rsidR="00A8108D" w:rsidRDefault="00A8108D">
      <w:pPr>
        <w:tabs>
          <w:tab w:val="left" w:pos="567"/>
        </w:tabs>
        <w:jc w:val="both"/>
      </w:pPr>
    </w:p>
    <w:p w:rsidR="00A8108D" w:rsidRPr="00A8108D" w:rsidRDefault="00A8108D" w:rsidP="00A8108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8108D">
        <w:rPr>
          <w:rFonts w:ascii="Calibri" w:eastAsia="Calibri" w:hAnsi="Calibri" w:cs="Calibri"/>
          <w:color w:val="000000"/>
          <w:sz w:val="22"/>
          <w:szCs w:val="22"/>
        </w:rPr>
        <w:t>O contratante não efetuará pagamento de título descontado, ou por meio de cobrança em banco, bem como, os que forem negociados com terceiros, por intermédio da operação de “</w:t>
      </w:r>
      <w:proofErr w:type="spellStart"/>
      <w:r w:rsidRPr="00A8108D">
        <w:rPr>
          <w:rFonts w:ascii="Calibri" w:eastAsia="Calibri" w:hAnsi="Calibri" w:cs="Calibri"/>
          <w:color w:val="000000"/>
          <w:sz w:val="22"/>
          <w:szCs w:val="22"/>
        </w:rPr>
        <w:t>factoring</w:t>
      </w:r>
      <w:proofErr w:type="spellEnd"/>
      <w:r w:rsidRPr="00A8108D">
        <w:rPr>
          <w:rFonts w:ascii="Calibri" w:eastAsia="Calibri" w:hAnsi="Calibri" w:cs="Calibri"/>
          <w:color w:val="000000"/>
          <w:sz w:val="22"/>
          <w:szCs w:val="22"/>
        </w:rPr>
        <w:t>”.</w:t>
      </w:r>
    </w:p>
    <w:p w:rsidR="00A8108D" w:rsidRPr="00A8108D" w:rsidRDefault="00A8108D" w:rsidP="00A8108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8108D">
        <w:rPr>
          <w:rFonts w:ascii="Calibri" w:eastAsia="Calibri" w:hAnsi="Calibri" w:cs="Calibri"/>
          <w:color w:val="000000"/>
          <w:sz w:val="22"/>
          <w:szCs w:val="22"/>
        </w:rPr>
        <w:t>O requerimento de pagamento deverá ser instruído somente com a prova de Regularidade Fiscal perante o Estado de Mato Grosso, caso não exista indícios de descumprimento contratual.</w:t>
      </w:r>
    </w:p>
    <w:p w:rsidR="00A8108D" w:rsidRDefault="00A8108D">
      <w:pPr>
        <w:tabs>
          <w:tab w:val="left" w:pos="567"/>
        </w:tabs>
        <w:jc w:val="both"/>
      </w:pPr>
    </w:p>
    <w:p w:rsidR="00A8108D" w:rsidRPr="00A8108D" w:rsidRDefault="00A8108D" w:rsidP="00A8108D">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A8108D">
        <w:rPr>
          <w:rFonts w:ascii="Calibri" w:eastAsia="Calibri" w:hAnsi="Calibri" w:cs="Calibri"/>
          <w:color w:val="000000"/>
          <w:sz w:val="22"/>
          <w:szCs w:val="22"/>
        </w:rPr>
        <w:t>O documento exigido no caput deste artigo poderá ser substituído pelo Certificado de Regularidade perante o Cadastro Geral de Fornecedores do Estado de Mato Grosso, desde que em plena validade.</w:t>
      </w:r>
    </w:p>
    <w:p w:rsidR="00A8108D" w:rsidRDefault="00A8108D">
      <w:pPr>
        <w:tabs>
          <w:tab w:val="left" w:pos="567"/>
        </w:tabs>
        <w:jc w:val="both"/>
      </w:pPr>
    </w:p>
    <w:p w:rsidR="00A8108D" w:rsidRPr="00A8108D" w:rsidRDefault="00A8108D" w:rsidP="00A8108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8108D">
        <w:rPr>
          <w:rFonts w:ascii="Calibri" w:eastAsia="Calibri" w:hAnsi="Calibri" w:cs="Calibri"/>
          <w:color w:val="000000"/>
          <w:sz w:val="22"/>
          <w:szCs w:val="22"/>
        </w:rPr>
        <w:t>Sendo o caso, o contratante efetuará retenção na fonte de todos os tributos inerentes ao Contrato em questão.</w:t>
      </w:r>
    </w:p>
    <w:p w:rsidR="00A8108D" w:rsidRPr="00A8108D" w:rsidRDefault="00A8108D" w:rsidP="00A8108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8108D">
        <w:rPr>
          <w:rFonts w:ascii="Calibri" w:eastAsia="Calibri" w:hAnsi="Calibri" w:cs="Calibri"/>
          <w:color w:val="000000"/>
          <w:sz w:val="22"/>
          <w:szCs w:val="22"/>
        </w:rPr>
        <w:t xml:space="preserve">O pagamento será efetuado pelo contratante em favor do contratado em até 30 (trinta) dias, mediante ordem bancária a ser depositada em conta corrente, no valor correspondente, após a apresentação da Nota Fiscal devidamente atestada pela fiscalização do contratante. </w:t>
      </w:r>
    </w:p>
    <w:p w:rsidR="00A8108D" w:rsidRPr="00A8108D" w:rsidRDefault="00A8108D" w:rsidP="00A8108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sidRPr="00A8108D">
        <w:rPr>
          <w:rFonts w:ascii="Calibri" w:eastAsia="Calibri" w:hAnsi="Calibri" w:cs="Calibri"/>
          <w:color w:val="000000"/>
          <w:sz w:val="22"/>
          <w:szCs w:val="22"/>
        </w:rPr>
        <w:t>O(</w:t>
      </w:r>
      <w:proofErr w:type="gramEnd"/>
      <w:r w:rsidRPr="00A8108D">
        <w:rPr>
          <w:rFonts w:ascii="Calibri" w:eastAsia="Calibri" w:hAnsi="Calibri" w:cs="Calibri"/>
          <w:color w:val="000000"/>
          <w:sz w:val="22"/>
          <w:szCs w:val="22"/>
        </w:rPr>
        <w:t>s) pagamento(s) não realizado(s) dentro do prazo por eventos decorrentes do contratado, não será(</w:t>
      </w:r>
      <w:proofErr w:type="spellStart"/>
      <w:r w:rsidRPr="00A8108D">
        <w:rPr>
          <w:rFonts w:ascii="Calibri" w:eastAsia="Calibri" w:hAnsi="Calibri" w:cs="Calibri"/>
          <w:color w:val="000000"/>
          <w:sz w:val="22"/>
          <w:szCs w:val="22"/>
        </w:rPr>
        <w:t>ão</w:t>
      </w:r>
      <w:proofErr w:type="spellEnd"/>
      <w:r w:rsidRPr="00A8108D">
        <w:rPr>
          <w:rFonts w:ascii="Calibri" w:eastAsia="Calibri" w:hAnsi="Calibri" w:cs="Calibri"/>
          <w:color w:val="000000"/>
          <w:sz w:val="22"/>
          <w:szCs w:val="22"/>
        </w:rPr>
        <w:t>) gerador(es) de direito a qualquer acréscimo financeiro;</w:t>
      </w:r>
    </w:p>
    <w:p w:rsidR="00A8108D" w:rsidRPr="00A8108D" w:rsidRDefault="00A8108D" w:rsidP="00A8108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8108D">
        <w:rPr>
          <w:rFonts w:ascii="Calibri" w:eastAsia="Calibri" w:hAnsi="Calibri" w:cs="Calibri"/>
          <w:color w:val="000000"/>
          <w:sz w:val="22"/>
          <w:szCs w:val="22"/>
        </w:rPr>
        <w:t>Caso o atraso no pagamento seja motivado exclusivamente pelo contratante, o valor devido será corrigido pelo IPCA, conforme apuração desde a data prevista para o pagamento até a data de sua efetiva realização;</w:t>
      </w:r>
    </w:p>
    <w:p w:rsidR="00A8108D" w:rsidRPr="00A8108D" w:rsidRDefault="00A8108D" w:rsidP="00A8108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8108D">
        <w:rPr>
          <w:rFonts w:ascii="Calibri" w:eastAsia="Calibri" w:hAnsi="Calibri" w:cs="Calibri"/>
          <w:color w:val="000000"/>
          <w:sz w:val="22"/>
          <w:szCs w:val="22"/>
        </w:rPr>
        <w:t>A efetivação dos pagamentos não isentará o contratado das suas responsabilidades e das suas obrigações contratuais, especialmente aquelas relacionadas à qualidade e à garantia dos produtos entregues.</w:t>
      </w:r>
    </w:p>
    <w:p w:rsidR="00A8108D" w:rsidRPr="00A8108D" w:rsidRDefault="00A8108D" w:rsidP="00A8108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8108D">
        <w:rPr>
          <w:rFonts w:ascii="Calibri" w:eastAsia="Calibri" w:hAnsi="Calibri" w:cs="Calibri"/>
          <w:color w:val="000000"/>
          <w:sz w:val="22"/>
          <w:szCs w:val="22"/>
        </w:rPr>
        <w:t>Caso constatada alguma irregularidade ou incorreção na Nota Fiscal/Fatura, esta será devolvida ao contratado para as necessárias correções, acompanhada dos motivos que deram ensejo à sua rejeição, interrompendo-se o prazo para o pagamento, que começa a fluir somente a partir da data do protocolo da nova Nota Fiscal e demais documentos, devidamente corrigidos. O prazo somente voltará a fluir, desde o começo e de maneira integral, a partir da data do protocolo da nova Nota Fiscal e dos demais documentos exigíveis, devidamente corrigidos.</w:t>
      </w:r>
    </w:p>
    <w:p w:rsidR="00A8108D" w:rsidRPr="00A8108D" w:rsidRDefault="00A8108D" w:rsidP="00A8108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8108D">
        <w:rPr>
          <w:rFonts w:ascii="Calibri" w:eastAsia="Calibri" w:hAnsi="Calibri" w:cs="Calibri"/>
          <w:color w:val="000000"/>
          <w:sz w:val="22"/>
          <w:szCs w:val="22"/>
        </w:rPr>
        <w:t>Constatando-se qualquer outra circunstância que desaconselha o pagamento, em razão de circunstância devidamente justificada e informada ao contratante, o prazo para pagamento ficará suspenso e voltará a partir da respectiva data de regularização.</w:t>
      </w:r>
    </w:p>
    <w:p w:rsidR="00A8108D" w:rsidRPr="00A8108D" w:rsidRDefault="00A8108D" w:rsidP="00A8108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8108D">
        <w:rPr>
          <w:rFonts w:ascii="Calibri" w:eastAsia="Calibri" w:hAnsi="Calibri" w:cs="Calibri"/>
          <w:color w:val="000000"/>
          <w:sz w:val="22"/>
          <w:szCs w:val="22"/>
        </w:rPr>
        <w:t>Nos casos de aplicação de penalidade ao contratado, em virtude de inadimplência contratual, não serão efetuados pagamentos a esta, enquanto perdurar pendência de liquidação das respectivas obrigações.</w:t>
      </w:r>
    </w:p>
    <w:p w:rsidR="00A8108D" w:rsidRPr="00A8108D" w:rsidRDefault="00A8108D" w:rsidP="00A8108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8108D">
        <w:rPr>
          <w:rFonts w:ascii="Calibri" w:eastAsia="Calibri" w:hAnsi="Calibri" w:cs="Calibri"/>
          <w:color w:val="000000"/>
          <w:sz w:val="22"/>
          <w:szCs w:val="22"/>
        </w:rPr>
        <w:lastRenderedPageBreak/>
        <w:t>As Notas Fiscais a serem pagas deverão sofrer desconto devido à aplicação de multas/glosas previstas no Contrato e já identificadas pela fiscalização.</w:t>
      </w:r>
    </w:p>
    <w:p w:rsidR="00FD39F6" w:rsidRDefault="00FD39F6">
      <w:pPr>
        <w:tabs>
          <w:tab w:val="left" w:pos="567"/>
        </w:tabs>
        <w:jc w:val="both"/>
      </w:pPr>
    </w:p>
    <w:p w:rsidR="00B51341" w:rsidRDefault="001A4EB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4" w:name="_heading=h.1ci93xb" w:colFirst="0" w:colLast="0"/>
      <w:bookmarkEnd w:id="24"/>
      <w:r>
        <w:rPr>
          <w:rFonts w:ascii="Calibri" w:eastAsia="Calibri" w:hAnsi="Calibri" w:cs="Calibri"/>
          <w:color w:val="000000"/>
          <w:sz w:val="22"/>
          <w:szCs w:val="22"/>
        </w:rPr>
        <w:t>CRITÉRIO DE REAJUSTE</w:t>
      </w:r>
    </w:p>
    <w:p w:rsidR="00B51341" w:rsidRDefault="00B51341">
      <w:pPr>
        <w:tabs>
          <w:tab w:val="left" w:pos="567"/>
        </w:tabs>
        <w:jc w:val="both"/>
      </w:pP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reajustes estão disciplinados no </w:t>
      </w:r>
      <w:r w:rsidR="00A8108D">
        <w:rPr>
          <w:rFonts w:ascii="Calibri" w:eastAsia="Calibri" w:hAnsi="Calibri" w:cs="Calibri"/>
          <w:color w:val="000000"/>
          <w:sz w:val="22"/>
          <w:szCs w:val="22"/>
        </w:rPr>
        <w:t>tópico</w:t>
      </w:r>
      <w:r>
        <w:rPr>
          <w:rFonts w:ascii="Calibri" w:eastAsia="Calibri" w:hAnsi="Calibri" w:cs="Calibri"/>
          <w:color w:val="000000"/>
          <w:sz w:val="22"/>
          <w:szCs w:val="22"/>
        </w:rPr>
        <w:t xml:space="preserve"> </w:t>
      </w:r>
      <w:r w:rsidR="00A8108D">
        <w:rPr>
          <w:rFonts w:ascii="Calibri" w:eastAsia="Calibri" w:hAnsi="Calibri" w:cs="Calibri"/>
          <w:color w:val="000000"/>
          <w:sz w:val="22"/>
          <w:szCs w:val="22"/>
        </w:rPr>
        <w:t>15 do Termo de Referência.</w:t>
      </w:r>
    </w:p>
    <w:p w:rsidR="00B51341" w:rsidRDefault="00B51341">
      <w:pPr>
        <w:tabs>
          <w:tab w:val="left" w:pos="567"/>
        </w:tabs>
        <w:jc w:val="both"/>
      </w:pPr>
    </w:p>
    <w:p w:rsidR="000274D3" w:rsidRPr="000274D3" w:rsidRDefault="000274D3" w:rsidP="000274D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274D3">
        <w:rPr>
          <w:rFonts w:ascii="Calibri" w:eastAsia="Calibri" w:hAnsi="Calibri" w:cs="Calibri"/>
          <w:color w:val="000000"/>
          <w:sz w:val="22"/>
          <w:szCs w:val="22"/>
        </w:rPr>
        <w:t>Os preços inicialmente contratados são fixos e irreajustáveis pelo prazo de um ano contado da data do orçamento estimado, em fevereiro de 2024 ou, no caso de contratação direta, contado da data da assinatura do contrato.</w:t>
      </w:r>
    </w:p>
    <w:p w:rsidR="000274D3" w:rsidRPr="000274D3" w:rsidRDefault="000274D3" w:rsidP="000274D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274D3">
        <w:rPr>
          <w:rFonts w:ascii="Calibri" w:eastAsia="Calibri" w:hAnsi="Calibri" w:cs="Calibri"/>
          <w:color w:val="000000"/>
          <w:sz w:val="22"/>
          <w:szCs w:val="22"/>
        </w:rPr>
        <w:t>Após o interregno de um ano, os preços iniciais serão reajustados por meio da aplicação do Índice Nacional de Preços ao Consumidor Amplo (IPCA), divulgado pelo Instituto Brasileiro de Geografia e Estatística – IBGE.</w:t>
      </w:r>
    </w:p>
    <w:p w:rsidR="000274D3" w:rsidRPr="000274D3" w:rsidRDefault="000274D3" w:rsidP="000274D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274D3">
        <w:rPr>
          <w:rFonts w:ascii="Calibri" w:eastAsia="Calibri" w:hAnsi="Calibri" w:cs="Calibri"/>
          <w:color w:val="000000"/>
          <w:sz w:val="22"/>
          <w:szCs w:val="22"/>
        </w:rPr>
        <w:t>Os reajustes deverão ser precedidos de solicitação do contratado, acompanhada de memorial do cálculo, conforme for a variação de custos, objeto do reajuste.</w:t>
      </w:r>
    </w:p>
    <w:p w:rsidR="000274D3" w:rsidRPr="000274D3" w:rsidRDefault="000274D3" w:rsidP="000274D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274D3">
        <w:rPr>
          <w:rFonts w:ascii="Calibri" w:eastAsia="Calibri" w:hAnsi="Calibri" w:cs="Calibri"/>
          <w:color w:val="000000"/>
          <w:sz w:val="22"/>
          <w:szCs w:val="22"/>
        </w:rPr>
        <w:t>Nos reajustes subsequentes ao primeiro, o interregno mínimo de um ano será contado a partir dos efeitos financeiros do último reajuste.</w:t>
      </w:r>
    </w:p>
    <w:p w:rsidR="000274D3" w:rsidRPr="000274D3" w:rsidRDefault="000274D3" w:rsidP="000274D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274D3">
        <w:rPr>
          <w:rFonts w:ascii="Calibri" w:eastAsia="Calibri" w:hAnsi="Calibri" w:cs="Calibri"/>
          <w:color w:val="000000"/>
          <w:sz w:val="22"/>
          <w:szCs w:val="22"/>
        </w:rPr>
        <w:t xml:space="preserve">No caso de atraso ou não divulgação </w:t>
      </w:r>
      <w:proofErr w:type="gramStart"/>
      <w:r w:rsidRPr="000274D3">
        <w:rPr>
          <w:rFonts w:ascii="Calibri" w:eastAsia="Calibri" w:hAnsi="Calibri" w:cs="Calibri"/>
          <w:color w:val="000000"/>
          <w:sz w:val="22"/>
          <w:szCs w:val="22"/>
        </w:rPr>
        <w:t>do(</w:t>
      </w:r>
      <w:proofErr w:type="gramEnd"/>
      <w:r w:rsidRPr="000274D3">
        <w:rPr>
          <w:rFonts w:ascii="Calibri" w:eastAsia="Calibri" w:hAnsi="Calibri" w:cs="Calibri"/>
          <w:color w:val="000000"/>
          <w:sz w:val="22"/>
          <w:szCs w:val="22"/>
        </w:rPr>
        <w:t xml:space="preserve">s) índice (s) de reajustamento, o contratante pagará ao contratado a importância calculada pela última variação conhecida, liquidando a diferença correspondente tão logo seja(m) divulgado(s) o(s) índice(s) definitivo(s). </w:t>
      </w:r>
    </w:p>
    <w:p w:rsidR="000274D3" w:rsidRPr="000274D3" w:rsidRDefault="000274D3" w:rsidP="000274D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274D3">
        <w:rPr>
          <w:rFonts w:ascii="Calibri" w:eastAsia="Calibri" w:hAnsi="Calibri" w:cs="Calibri"/>
          <w:color w:val="000000"/>
          <w:sz w:val="22"/>
          <w:szCs w:val="22"/>
        </w:rPr>
        <w:t>A prorrogação contratual sem a solicitação do reajuste implica a preclusão deste, sem prejuízo dos futuros reajustes nos termos pactuados.</w:t>
      </w:r>
    </w:p>
    <w:p w:rsidR="000274D3" w:rsidRPr="000274D3" w:rsidRDefault="000274D3" w:rsidP="000274D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274D3">
        <w:rPr>
          <w:rFonts w:ascii="Calibri" w:eastAsia="Calibri" w:hAnsi="Calibri" w:cs="Calibri"/>
          <w:color w:val="000000"/>
          <w:sz w:val="22"/>
          <w:szCs w:val="22"/>
        </w:rPr>
        <w:t xml:space="preserve">O reajuste será realizado por </w:t>
      </w:r>
      <w:proofErr w:type="spellStart"/>
      <w:r w:rsidRPr="000274D3">
        <w:rPr>
          <w:rFonts w:ascii="Calibri" w:eastAsia="Calibri" w:hAnsi="Calibri" w:cs="Calibri"/>
          <w:color w:val="000000"/>
          <w:sz w:val="22"/>
          <w:szCs w:val="22"/>
        </w:rPr>
        <w:t>apostilamento</w:t>
      </w:r>
      <w:proofErr w:type="spellEnd"/>
      <w:r w:rsidRPr="000274D3">
        <w:rPr>
          <w:rFonts w:ascii="Calibri" w:eastAsia="Calibri" w:hAnsi="Calibri" w:cs="Calibri"/>
          <w:color w:val="000000"/>
          <w:sz w:val="22"/>
          <w:szCs w:val="22"/>
        </w:rPr>
        <w:t>.</w:t>
      </w:r>
    </w:p>
    <w:p w:rsidR="000274D3" w:rsidRDefault="000274D3">
      <w:pPr>
        <w:tabs>
          <w:tab w:val="left" w:pos="567"/>
        </w:tabs>
        <w:jc w:val="both"/>
      </w:pPr>
    </w:p>
    <w:p w:rsidR="00B51341" w:rsidRDefault="001A4EB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5" w:name="_heading=h.3whwml4" w:colFirst="0" w:colLast="0"/>
      <w:bookmarkEnd w:id="25"/>
      <w:r>
        <w:rPr>
          <w:rFonts w:ascii="Calibri" w:eastAsia="Calibri" w:hAnsi="Calibri" w:cs="Calibri"/>
          <w:color w:val="000000"/>
          <w:sz w:val="22"/>
          <w:szCs w:val="22"/>
        </w:rPr>
        <w:t>HIPÓTESES E CRITÉRIOS DE REVISÃO E REPACTUAÇÃO DE PREÇOS, INCLUSIVE EM RAZÃO DO DESEQUILÍBRIO ECONÔMICO-FINANCEIRO</w:t>
      </w:r>
    </w:p>
    <w:p w:rsidR="00B51341" w:rsidRDefault="00B51341">
      <w:pPr>
        <w:tabs>
          <w:tab w:val="left" w:pos="567"/>
        </w:tabs>
        <w:jc w:val="both"/>
      </w:pP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w:t>
      </w:r>
      <w:r>
        <w:rPr>
          <w:rFonts w:ascii="Calibri" w:eastAsia="Calibri" w:hAnsi="Calibri" w:cs="Calibri"/>
          <w:sz w:val="22"/>
          <w:szCs w:val="22"/>
        </w:rPr>
        <w:t xml:space="preserve">revisão </w:t>
      </w:r>
      <w:r>
        <w:rPr>
          <w:rFonts w:ascii="Calibri" w:eastAsia="Calibri" w:hAnsi="Calibri" w:cs="Calibri"/>
          <w:color w:val="000000"/>
          <w:sz w:val="22"/>
          <w:szCs w:val="22"/>
        </w:rPr>
        <w:t xml:space="preserve">estão disciplinados no </w:t>
      </w:r>
      <w:r w:rsidR="00F03899">
        <w:rPr>
          <w:rFonts w:ascii="Calibri" w:eastAsia="Calibri" w:hAnsi="Calibri" w:cs="Calibri"/>
          <w:color w:val="000000"/>
          <w:sz w:val="22"/>
          <w:szCs w:val="22"/>
        </w:rPr>
        <w:t>tópico</w:t>
      </w:r>
      <w:r>
        <w:rPr>
          <w:rFonts w:ascii="Calibri" w:eastAsia="Calibri" w:hAnsi="Calibri" w:cs="Calibri"/>
          <w:color w:val="000000"/>
          <w:sz w:val="22"/>
          <w:szCs w:val="22"/>
        </w:rPr>
        <w:t xml:space="preserve"> </w:t>
      </w:r>
      <w:r w:rsidR="00F03899">
        <w:rPr>
          <w:rFonts w:ascii="Calibri" w:eastAsia="Calibri" w:hAnsi="Calibri" w:cs="Calibri"/>
          <w:color w:val="000000"/>
          <w:sz w:val="22"/>
          <w:szCs w:val="22"/>
        </w:rPr>
        <w:t>15 do Termo de Referência.</w:t>
      </w:r>
    </w:p>
    <w:p w:rsidR="00B51341" w:rsidRDefault="00B51341">
      <w:pPr>
        <w:tabs>
          <w:tab w:val="left" w:pos="567"/>
        </w:tabs>
        <w:jc w:val="both"/>
      </w:pPr>
    </w:p>
    <w:p w:rsidR="000274D3" w:rsidRPr="000274D3" w:rsidRDefault="000274D3" w:rsidP="000274D3">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274D3">
        <w:rPr>
          <w:rFonts w:ascii="Calibri" w:eastAsia="Calibri" w:hAnsi="Calibri" w:cs="Calibri"/>
          <w:color w:val="000000"/>
          <w:sz w:val="22"/>
          <w:szCs w:val="22"/>
        </w:rPr>
        <w:t>O pedido de restabelecimento do equilíbrio econômico-financeiro deverá ser formulado durante a vigência do contrato, fundamentado na ocorrência de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w:t>
      </w:r>
    </w:p>
    <w:p w:rsidR="000274D3" w:rsidRDefault="000274D3" w:rsidP="000274D3">
      <w:pPr>
        <w:tabs>
          <w:tab w:val="left" w:pos="567"/>
        </w:tabs>
        <w:jc w:val="both"/>
      </w:pPr>
    </w:p>
    <w:p w:rsidR="00B51341" w:rsidRPr="000274D3" w:rsidRDefault="000274D3" w:rsidP="000274D3">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0274D3">
        <w:rPr>
          <w:rFonts w:ascii="Calibri" w:eastAsia="Calibri" w:hAnsi="Calibri" w:cs="Calibri"/>
          <w:color w:val="000000"/>
          <w:sz w:val="22"/>
          <w:szCs w:val="22"/>
        </w:rPr>
        <w:t>A contratada deverá comprovar documentalmente o aumento dos preços – sempre posterior à data limite para apresentação da proposta.</w:t>
      </w:r>
    </w:p>
    <w:p w:rsidR="000274D3" w:rsidRDefault="000274D3">
      <w:pPr>
        <w:tabs>
          <w:tab w:val="left" w:pos="567"/>
        </w:tabs>
        <w:jc w:val="both"/>
      </w:pPr>
    </w:p>
    <w:p w:rsidR="000274D3" w:rsidRPr="00F03899" w:rsidRDefault="00F03899" w:rsidP="00F0389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03899">
        <w:rPr>
          <w:rFonts w:ascii="Calibri" w:eastAsia="Calibri" w:hAnsi="Calibri" w:cs="Calibri"/>
          <w:color w:val="000000"/>
          <w:sz w:val="22"/>
          <w:szCs w:val="22"/>
        </w:rPr>
        <w:t>O Contratante terá o prazo de até 60 (sessenta) dias para apresentar a resposta quanto ao pedido de reestabelecimento do equilíbrio econômico-financeiro.</w:t>
      </w:r>
    </w:p>
    <w:p w:rsidR="000274D3" w:rsidRDefault="000274D3">
      <w:pPr>
        <w:tabs>
          <w:tab w:val="left" w:pos="567"/>
        </w:tabs>
        <w:jc w:val="both"/>
      </w:pPr>
    </w:p>
    <w:p w:rsidR="00F03899" w:rsidRPr="00F03899" w:rsidRDefault="00F03899" w:rsidP="00F03899">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F03899">
        <w:rPr>
          <w:rFonts w:ascii="Calibri" w:eastAsia="Calibri" w:hAnsi="Calibri" w:cs="Calibri"/>
          <w:color w:val="000000"/>
          <w:sz w:val="22"/>
          <w:szCs w:val="22"/>
        </w:rPr>
        <w:t>O prazo disposto no item anterior ficará suspenso sempre que for requerida alguma manifestação da Contratada no processo de restabelecimento do equilíbrio econômico-financeiro.</w:t>
      </w:r>
    </w:p>
    <w:p w:rsidR="00F03899" w:rsidRDefault="00F03899">
      <w:pPr>
        <w:tabs>
          <w:tab w:val="left" w:pos="567"/>
        </w:tabs>
        <w:jc w:val="both"/>
      </w:pPr>
    </w:p>
    <w:p w:rsidR="00F03899" w:rsidRPr="00F03899" w:rsidRDefault="00F03899" w:rsidP="00F0389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03899">
        <w:rPr>
          <w:rFonts w:ascii="Calibri" w:eastAsia="Calibri" w:hAnsi="Calibri" w:cs="Calibri"/>
          <w:color w:val="000000"/>
          <w:sz w:val="22"/>
          <w:szCs w:val="22"/>
        </w:rPr>
        <w:t>O reestabelecimento do equilíbrio econômico-financeiro será formalizado por meio de Termo Aditivo.</w:t>
      </w:r>
    </w:p>
    <w:p w:rsidR="00F03899" w:rsidRDefault="00F03899">
      <w:pPr>
        <w:tabs>
          <w:tab w:val="left" w:pos="567"/>
        </w:tabs>
        <w:jc w:val="both"/>
      </w:pPr>
    </w:p>
    <w:p w:rsidR="00B51341" w:rsidRDefault="001A4EB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6" w:name="_heading=h.2bn6wsx" w:colFirst="0" w:colLast="0"/>
      <w:bookmarkEnd w:id="26"/>
      <w:r>
        <w:rPr>
          <w:rFonts w:ascii="Calibri" w:eastAsia="Calibri" w:hAnsi="Calibri" w:cs="Calibri"/>
          <w:color w:val="000000"/>
          <w:sz w:val="22"/>
          <w:szCs w:val="22"/>
        </w:rPr>
        <w:lastRenderedPageBreak/>
        <w:t>INDICAÇÃO DOS PRAZOS DE VALIDADE DAS PROPOSTAS</w:t>
      </w:r>
    </w:p>
    <w:p w:rsidR="00B51341" w:rsidRDefault="00B51341">
      <w:pPr>
        <w:tabs>
          <w:tab w:val="left" w:pos="567"/>
        </w:tabs>
        <w:jc w:val="both"/>
      </w:pP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validade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apresentadas não poderá ser inferior a 60 (sessenta) dias corridos, a contar da data de apresentação da proposta realinhada.</w:t>
      </w:r>
    </w:p>
    <w:p w:rsidR="00B51341" w:rsidRDefault="00B51341">
      <w:pPr>
        <w:tabs>
          <w:tab w:val="left" w:pos="567"/>
        </w:tabs>
        <w:jc w:val="both"/>
        <w:rPr>
          <w:rFonts w:ascii="Calibri" w:eastAsia="Calibri" w:hAnsi="Calibri" w:cs="Calibri"/>
          <w:color w:val="000000"/>
          <w:sz w:val="22"/>
          <w:szCs w:val="22"/>
        </w:rPr>
      </w:pP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Este prazo será suspenso caso ocorra interposição de recursos administrativos ou a propositura de ações judiciais.</w:t>
      </w:r>
    </w:p>
    <w:p w:rsidR="00B51341" w:rsidRDefault="00B51341">
      <w:pPr>
        <w:tabs>
          <w:tab w:val="left" w:pos="567"/>
        </w:tabs>
        <w:jc w:val="both"/>
      </w:pPr>
    </w:p>
    <w:p w:rsidR="00B51341" w:rsidRDefault="001A4EB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7" w:name="_heading=h.qsh70q" w:colFirst="0" w:colLast="0"/>
      <w:bookmarkEnd w:id="27"/>
      <w:r>
        <w:rPr>
          <w:rFonts w:ascii="Calibri" w:eastAsia="Calibri" w:hAnsi="Calibri" w:cs="Calibri"/>
          <w:color w:val="000000"/>
          <w:sz w:val="22"/>
          <w:szCs w:val="22"/>
        </w:rPr>
        <w:t>CONDIÇÕES PARA O RECEBIMENTO DO OBJETO DA LICITAÇÃO</w:t>
      </w:r>
    </w:p>
    <w:p w:rsidR="00B51341" w:rsidRDefault="00B51341">
      <w:pPr>
        <w:tabs>
          <w:tab w:val="left" w:pos="567"/>
        </w:tabs>
        <w:jc w:val="both"/>
      </w:pPr>
    </w:p>
    <w:p w:rsidR="00B51341" w:rsidRPr="00C60D94" w:rsidRDefault="00C60D94" w:rsidP="00C60D94">
      <w:pPr>
        <w:numPr>
          <w:ilvl w:val="1"/>
          <w:numId w:val="2"/>
        </w:numPr>
        <w:tabs>
          <w:tab w:val="left" w:pos="567"/>
        </w:tabs>
        <w:ind w:left="0" w:firstLine="0"/>
        <w:jc w:val="both"/>
        <w:rPr>
          <w:rFonts w:ascii="Calibri" w:eastAsia="Calibri" w:hAnsi="Calibri" w:cs="Calibri"/>
          <w:color w:val="000000"/>
          <w:sz w:val="22"/>
          <w:szCs w:val="22"/>
        </w:rPr>
      </w:pPr>
      <w:r w:rsidRPr="00C60D94">
        <w:rPr>
          <w:rFonts w:ascii="Calibri" w:eastAsia="Calibri" w:hAnsi="Calibri" w:cs="Calibri"/>
          <w:color w:val="000000"/>
          <w:sz w:val="22"/>
          <w:szCs w:val="22"/>
        </w:rPr>
        <w:t>O prazo de entrega dos produtos será de até 90 (noventa) dias úteis, contados da emissão da requisição, em remessa única.</w:t>
      </w:r>
    </w:p>
    <w:p w:rsidR="00B51341" w:rsidRPr="008236D1" w:rsidRDefault="00C60D94" w:rsidP="008236D1">
      <w:pPr>
        <w:numPr>
          <w:ilvl w:val="1"/>
          <w:numId w:val="2"/>
        </w:numPr>
        <w:tabs>
          <w:tab w:val="left" w:pos="567"/>
        </w:tabs>
        <w:ind w:left="0" w:firstLine="0"/>
        <w:jc w:val="both"/>
        <w:rPr>
          <w:rFonts w:ascii="Calibri" w:eastAsia="Calibri" w:hAnsi="Calibri" w:cs="Calibri"/>
          <w:color w:val="000000"/>
          <w:sz w:val="22"/>
          <w:szCs w:val="22"/>
        </w:rPr>
      </w:pPr>
      <w:r w:rsidRPr="00C60D94">
        <w:rPr>
          <w:rFonts w:ascii="Calibri" w:eastAsia="Calibri" w:hAnsi="Calibri" w:cs="Calibri"/>
          <w:color w:val="000000"/>
          <w:sz w:val="22"/>
          <w:szCs w:val="22"/>
        </w:rPr>
        <w:t xml:space="preserve">Os bens deverão ser entregues no Almoxarifado da Perícia Oficial e Identificação Técnica POLITEC localizada no seguinte endereço: Av. Gonçalo Antunes de Barros, 3245, Bairro </w:t>
      </w:r>
      <w:proofErr w:type="spellStart"/>
      <w:r w:rsidRPr="00C60D94">
        <w:rPr>
          <w:rFonts w:ascii="Calibri" w:eastAsia="Calibri" w:hAnsi="Calibri" w:cs="Calibri"/>
          <w:color w:val="000000"/>
          <w:sz w:val="22"/>
          <w:szCs w:val="22"/>
        </w:rPr>
        <w:t>Carumbé</w:t>
      </w:r>
      <w:proofErr w:type="spellEnd"/>
      <w:r w:rsidRPr="00C60D94">
        <w:rPr>
          <w:rFonts w:ascii="Calibri" w:eastAsia="Calibri" w:hAnsi="Calibri" w:cs="Calibri"/>
          <w:color w:val="000000"/>
          <w:sz w:val="22"/>
          <w:szCs w:val="22"/>
        </w:rPr>
        <w:t>, CEP: 78.058-743, Cuiabá-MT, Fone (65) 3613-1216.</w:t>
      </w:r>
    </w:p>
    <w:p w:rsidR="008236D1" w:rsidRDefault="008236D1" w:rsidP="008236D1">
      <w:pPr>
        <w:numPr>
          <w:ilvl w:val="1"/>
          <w:numId w:val="2"/>
        </w:numPr>
        <w:tabs>
          <w:tab w:val="left" w:pos="567"/>
        </w:tabs>
        <w:ind w:left="0" w:firstLine="0"/>
        <w:jc w:val="both"/>
        <w:rPr>
          <w:rFonts w:ascii="Calibri" w:eastAsia="Calibri" w:hAnsi="Calibri" w:cs="Calibri"/>
          <w:color w:val="000000"/>
          <w:sz w:val="22"/>
          <w:szCs w:val="22"/>
        </w:rPr>
      </w:pPr>
      <w:r w:rsidRPr="008236D1">
        <w:rPr>
          <w:rFonts w:ascii="Calibri" w:eastAsia="Calibri" w:hAnsi="Calibri" w:cs="Calibri"/>
          <w:color w:val="000000"/>
          <w:sz w:val="22"/>
          <w:szCs w:val="22"/>
        </w:rPr>
        <w:t>Recebimento provisório:</w:t>
      </w:r>
    </w:p>
    <w:p w:rsidR="008236D1" w:rsidRPr="008236D1" w:rsidRDefault="008236D1" w:rsidP="008236D1">
      <w:pPr>
        <w:tabs>
          <w:tab w:val="left" w:pos="567"/>
        </w:tabs>
        <w:jc w:val="both"/>
        <w:rPr>
          <w:rFonts w:ascii="Calibri" w:eastAsia="Calibri" w:hAnsi="Calibri" w:cs="Calibri"/>
          <w:color w:val="000000"/>
          <w:sz w:val="22"/>
          <w:szCs w:val="22"/>
        </w:rPr>
      </w:pPr>
    </w:p>
    <w:p w:rsidR="008236D1" w:rsidRPr="008236D1" w:rsidRDefault="008236D1" w:rsidP="008236D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236D1">
        <w:rPr>
          <w:rFonts w:ascii="Calibri" w:eastAsia="Calibri" w:hAnsi="Calibri" w:cs="Calibri"/>
          <w:color w:val="000000"/>
          <w:sz w:val="22"/>
          <w:szCs w:val="22"/>
        </w:rPr>
        <w:t xml:space="preserve">O recebimento provisório dar-se-á pelo </w:t>
      </w:r>
      <w:sdt>
        <w:sdtPr>
          <w:rPr>
            <w:rFonts w:ascii="Calibri" w:eastAsia="Calibri" w:hAnsi="Calibri" w:cs="Calibri"/>
            <w:color w:val="000000"/>
            <w:sz w:val="22"/>
            <w:szCs w:val="22"/>
          </w:rPr>
          <w:tag w:val="goog_rdk_28"/>
          <w:id w:val="29"/>
        </w:sdtPr>
        <w:sdtEndPr/>
        <w:sdtContent/>
      </w:sdt>
      <w:r w:rsidRPr="008236D1">
        <w:rPr>
          <w:rFonts w:ascii="Calibri" w:eastAsia="Calibri" w:hAnsi="Calibri" w:cs="Calibri"/>
          <w:color w:val="000000"/>
          <w:sz w:val="22"/>
          <w:szCs w:val="22"/>
        </w:rPr>
        <w:t xml:space="preserve">responsável por seu acompanhamento e fiscalização (art. 140, inciso II, alínea “a” da Lei nº 14.133/2021), no ato da entrega do bem, mediante Relatório, contendo o registro, a análise e a conclusão acerca das ocorrências na execução do contrato. Deverão, também, serem anexados os demais documentos que o responsável julgar necessário e, encontrando irregularidade, fixará prazo para correção. </w:t>
      </w:r>
    </w:p>
    <w:p w:rsidR="008236D1" w:rsidRPr="008236D1" w:rsidRDefault="008236D1" w:rsidP="008236D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236D1">
        <w:rPr>
          <w:rFonts w:ascii="Calibri" w:eastAsia="Calibri" w:hAnsi="Calibri" w:cs="Calibri"/>
          <w:color w:val="000000"/>
          <w:sz w:val="22"/>
          <w:szCs w:val="22"/>
        </w:rPr>
        <w:t>A fiscalização notificará o contratado para, se for o caso, no prazo de até 2 (dois) dias úteis, impugnar os apontamentos do Relatório.</w:t>
      </w:r>
    </w:p>
    <w:p w:rsidR="008236D1" w:rsidRPr="008236D1" w:rsidRDefault="008236D1" w:rsidP="008236D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236D1">
        <w:rPr>
          <w:rFonts w:ascii="Calibri" w:eastAsia="Calibri" w:hAnsi="Calibri" w:cs="Calibri"/>
          <w:color w:val="000000"/>
          <w:sz w:val="22"/>
          <w:szCs w:val="22"/>
        </w:rPr>
        <w:t>Na hipótese de o contratado apresentar impugnação ao Relatório, a fiscalização emitirá novo Relatório, no prazo de até 2 (dois) dias úteis, com a análise dos argumentos do contratado. O contratante realizará inspeção minuciosa de todos os bens entregues, com a finalidade de verificar a adequação dos bens, bem como constatar e relacionar as providências adicionais que se fizerem necessárias.</w:t>
      </w:r>
    </w:p>
    <w:p w:rsidR="008236D1" w:rsidRDefault="008236D1" w:rsidP="008236D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236D1">
        <w:rPr>
          <w:rFonts w:ascii="Calibri" w:eastAsia="Calibri" w:hAnsi="Calibri" w:cs="Calibri"/>
          <w:color w:val="000000"/>
          <w:sz w:val="22"/>
          <w:szCs w:val="22"/>
        </w:rPr>
        <w:t>O relatório circunstanciado deverá conter o registro, a análise e a conclusão acerca das ocorrências na execução do contrato, em relação à fiscalização e demais documentos que julgar necessários, devendo encaminhá-los ao gestor do contrato.</w:t>
      </w:r>
    </w:p>
    <w:p w:rsidR="008236D1" w:rsidRPr="008236D1" w:rsidRDefault="008236D1" w:rsidP="008236D1">
      <w:pPr>
        <w:pBdr>
          <w:top w:val="nil"/>
          <w:left w:val="nil"/>
          <w:bottom w:val="nil"/>
          <w:right w:val="nil"/>
          <w:between w:val="nil"/>
        </w:pBdr>
        <w:tabs>
          <w:tab w:val="left" w:pos="1276"/>
        </w:tabs>
        <w:ind w:left="567"/>
        <w:jc w:val="both"/>
        <w:rPr>
          <w:rFonts w:ascii="Calibri" w:eastAsia="Calibri" w:hAnsi="Calibri" w:cs="Calibri"/>
          <w:color w:val="000000"/>
          <w:sz w:val="22"/>
          <w:szCs w:val="22"/>
        </w:rPr>
      </w:pPr>
    </w:p>
    <w:p w:rsidR="008236D1" w:rsidRDefault="008236D1" w:rsidP="008236D1">
      <w:pPr>
        <w:numPr>
          <w:ilvl w:val="1"/>
          <w:numId w:val="2"/>
        </w:numPr>
        <w:tabs>
          <w:tab w:val="left" w:pos="567"/>
        </w:tabs>
        <w:ind w:left="0" w:firstLine="0"/>
        <w:jc w:val="both"/>
        <w:rPr>
          <w:rFonts w:ascii="Calibri" w:eastAsia="Calibri" w:hAnsi="Calibri" w:cs="Calibri"/>
          <w:color w:val="000000"/>
          <w:sz w:val="22"/>
          <w:szCs w:val="22"/>
        </w:rPr>
      </w:pPr>
      <w:r w:rsidRPr="008236D1">
        <w:rPr>
          <w:rFonts w:ascii="Calibri" w:eastAsia="Calibri" w:hAnsi="Calibri" w:cs="Calibri"/>
          <w:color w:val="000000"/>
          <w:sz w:val="22"/>
          <w:szCs w:val="22"/>
        </w:rPr>
        <w:t>Recebimento definitivo:</w:t>
      </w:r>
    </w:p>
    <w:p w:rsidR="008236D1" w:rsidRPr="008236D1" w:rsidRDefault="008236D1" w:rsidP="008236D1">
      <w:pPr>
        <w:tabs>
          <w:tab w:val="left" w:pos="567"/>
        </w:tabs>
        <w:jc w:val="both"/>
        <w:rPr>
          <w:rFonts w:ascii="Calibri" w:eastAsia="Calibri" w:hAnsi="Calibri" w:cs="Calibri"/>
          <w:color w:val="000000"/>
          <w:sz w:val="22"/>
          <w:szCs w:val="22"/>
        </w:rPr>
      </w:pPr>
    </w:p>
    <w:p w:rsidR="008236D1" w:rsidRPr="008236D1" w:rsidRDefault="008236D1" w:rsidP="008236D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236D1">
        <w:rPr>
          <w:rFonts w:ascii="Calibri" w:eastAsia="Calibri" w:hAnsi="Calibri" w:cs="Calibri"/>
          <w:color w:val="000000"/>
          <w:sz w:val="22"/>
          <w:szCs w:val="22"/>
        </w:rPr>
        <w:t>Os bens serão recebidos definitivamente no prazo de até 2 (dois) dias úteis, contados do recebimento provisório, por servidor ou comissão designada pela autoridade competente, após a verificação da qualidade e quantidade do produto e consequente aceitação mediante termo detalhado, obedecendo às seguintes diretrizes:</w:t>
      </w:r>
    </w:p>
    <w:p w:rsidR="008236D1" w:rsidRPr="008236D1" w:rsidRDefault="008236D1" w:rsidP="008236D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236D1">
        <w:rPr>
          <w:rFonts w:ascii="Calibri" w:eastAsia="Calibri" w:hAnsi="Calibri" w:cs="Calibri"/>
          <w:color w:val="000000"/>
          <w:sz w:val="22"/>
          <w:szCs w:val="22"/>
        </w:rPr>
        <w:t>Realizar a análise dos relatórios e de toda a documentação apresentada pela fiscalização e, caso haja irregularidades que impeçam a liquidação e o pagamento da despesa, indicar as cláusulas contratuais pertinentes, solicitando ao contratado, por escrito, as respectivas correções;</w:t>
      </w:r>
    </w:p>
    <w:p w:rsidR="008236D1" w:rsidRPr="008236D1" w:rsidRDefault="008236D1" w:rsidP="008236D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236D1">
        <w:rPr>
          <w:rFonts w:ascii="Calibri" w:eastAsia="Calibri" w:hAnsi="Calibri" w:cs="Calibri"/>
          <w:color w:val="000000"/>
          <w:sz w:val="22"/>
          <w:szCs w:val="22"/>
        </w:rPr>
        <w:t>Emitir Termo Circunstanciado para efeito de recebimento definitivo dos bens entregues, com base nos Relatórios e documentações apresentadas;</w:t>
      </w:r>
    </w:p>
    <w:p w:rsidR="008236D1" w:rsidRPr="008236D1" w:rsidRDefault="008236D1" w:rsidP="008236D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236D1">
        <w:rPr>
          <w:rFonts w:ascii="Calibri" w:eastAsia="Calibri" w:hAnsi="Calibri" w:cs="Calibri"/>
          <w:color w:val="000000"/>
          <w:sz w:val="22"/>
          <w:szCs w:val="22"/>
        </w:rPr>
        <w:t>Realizar a aposição de assinatura nas vias do Documento Auxiliar da NF-e (</w:t>
      </w:r>
      <w:proofErr w:type="spellStart"/>
      <w:r w:rsidRPr="008236D1">
        <w:rPr>
          <w:rFonts w:ascii="Calibri" w:eastAsia="Calibri" w:hAnsi="Calibri" w:cs="Calibri"/>
          <w:color w:val="000000"/>
          <w:sz w:val="22"/>
          <w:szCs w:val="22"/>
        </w:rPr>
        <w:t>Danfe</w:t>
      </w:r>
      <w:proofErr w:type="spellEnd"/>
      <w:r w:rsidRPr="008236D1">
        <w:rPr>
          <w:rFonts w:ascii="Calibri" w:eastAsia="Calibri" w:hAnsi="Calibri" w:cs="Calibri"/>
          <w:color w:val="000000"/>
          <w:sz w:val="22"/>
          <w:szCs w:val="22"/>
        </w:rPr>
        <w:t>) ou na Nota Fiscal, emitida pelo contratado para os bens fornecidos.</w:t>
      </w:r>
    </w:p>
    <w:p w:rsidR="008236D1" w:rsidRPr="008236D1" w:rsidRDefault="008236D1" w:rsidP="008236D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236D1">
        <w:rPr>
          <w:rFonts w:ascii="Calibri" w:eastAsia="Calibri" w:hAnsi="Calibri" w:cs="Calibri"/>
          <w:color w:val="000000"/>
          <w:sz w:val="22"/>
          <w:szCs w:val="22"/>
        </w:rPr>
        <w:t>Na hipótese de irregularidade não sanada pelo contratado, a fiscalização reduzirá a termo os fatos ocorridos e encaminhará à autoridade superior para procedimentos inerentes à apuração dos fatos e à aplicação das penalidades cabíveis.</w:t>
      </w:r>
    </w:p>
    <w:p w:rsidR="00B51341" w:rsidRDefault="00B51341">
      <w:pPr>
        <w:tabs>
          <w:tab w:val="left" w:pos="567"/>
        </w:tabs>
        <w:jc w:val="both"/>
      </w:pPr>
    </w:p>
    <w:p w:rsidR="00B51341" w:rsidRDefault="001A4EB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8" w:name="_heading=h.3as4poj" w:colFirst="0" w:colLast="0"/>
      <w:bookmarkEnd w:id="28"/>
      <w:r>
        <w:rPr>
          <w:rFonts w:ascii="Calibri" w:eastAsia="Calibri" w:hAnsi="Calibri" w:cs="Calibri"/>
          <w:color w:val="000000"/>
          <w:sz w:val="22"/>
          <w:szCs w:val="22"/>
        </w:rPr>
        <w:t>PREVISÃO SOBRE A ADMISSÃO OU NÃO DE SUBCONTRATAÇÃO</w:t>
      </w:r>
    </w:p>
    <w:p w:rsidR="00B51341" w:rsidRDefault="00B51341">
      <w:pPr>
        <w:tabs>
          <w:tab w:val="left" w:pos="567"/>
        </w:tabs>
        <w:jc w:val="both"/>
        <w:rPr>
          <w:rFonts w:ascii="Calibri" w:eastAsia="Calibri" w:hAnsi="Calibri" w:cs="Calibri"/>
          <w:sz w:val="22"/>
          <w:szCs w:val="22"/>
        </w:rPr>
      </w:pP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Conforme </w:t>
      </w:r>
      <w:r w:rsidR="00167D7C">
        <w:rPr>
          <w:rFonts w:ascii="Calibri" w:eastAsia="Calibri" w:hAnsi="Calibri" w:cs="Calibri"/>
          <w:color w:val="000000"/>
          <w:sz w:val="22"/>
          <w:szCs w:val="22"/>
        </w:rPr>
        <w:t xml:space="preserve">tópico 6 </w:t>
      </w:r>
      <w:r>
        <w:rPr>
          <w:rFonts w:ascii="Calibri" w:eastAsia="Calibri" w:hAnsi="Calibri" w:cs="Calibri"/>
          <w:color w:val="000000"/>
          <w:sz w:val="22"/>
          <w:szCs w:val="22"/>
        </w:rPr>
        <w:t>do Termo de Referência, a CONTRATADA não poderá subcont</w:t>
      </w:r>
      <w:r w:rsidR="00167D7C">
        <w:rPr>
          <w:rFonts w:ascii="Calibri" w:eastAsia="Calibri" w:hAnsi="Calibri" w:cs="Calibri"/>
          <w:color w:val="000000"/>
          <w:sz w:val="22"/>
          <w:szCs w:val="22"/>
        </w:rPr>
        <w:t>ratar o objeto desta licitação.</w:t>
      </w:r>
    </w:p>
    <w:p w:rsidR="00B51341" w:rsidRDefault="00B51341">
      <w:pPr>
        <w:tabs>
          <w:tab w:val="left" w:pos="567"/>
        </w:tabs>
        <w:jc w:val="both"/>
      </w:pPr>
    </w:p>
    <w:p w:rsidR="00167D7C" w:rsidRPr="00167D7C" w:rsidRDefault="00167D7C" w:rsidP="00167D7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67D7C">
        <w:rPr>
          <w:rFonts w:ascii="Calibri" w:eastAsia="Calibri" w:hAnsi="Calibri" w:cs="Calibri"/>
          <w:color w:val="000000"/>
          <w:sz w:val="22"/>
          <w:szCs w:val="22"/>
        </w:rPr>
        <w:t>É vedada a subcontratação do objeto deste contrato.</w:t>
      </w:r>
    </w:p>
    <w:p w:rsidR="00B51341" w:rsidRDefault="00B51341">
      <w:pPr>
        <w:tabs>
          <w:tab w:val="left" w:pos="567"/>
        </w:tabs>
        <w:jc w:val="both"/>
      </w:pPr>
    </w:p>
    <w:p w:rsidR="00B51341" w:rsidRDefault="001A4EB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9" w:name="_heading=h.1pxezwc" w:colFirst="0" w:colLast="0"/>
      <w:bookmarkEnd w:id="29"/>
      <w:r>
        <w:rPr>
          <w:rFonts w:ascii="Calibri" w:eastAsia="Calibri" w:hAnsi="Calibri" w:cs="Calibri"/>
          <w:color w:val="000000"/>
          <w:sz w:val="22"/>
          <w:szCs w:val="22"/>
        </w:rPr>
        <w:t>DEFINIÇÃO DOS CRITÉRIOS DE FIXAÇÃO DO VALOR DAS MULTAS DE MORA POR INADIMPLÊNCIA CONTRATUAL</w:t>
      </w:r>
    </w:p>
    <w:p w:rsidR="00B51341" w:rsidRDefault="00B51341">
      <w:pPr>
        <w:tabs>
          <w:tab w:val="left" w:pos="567"/>
        </w:tabs>
        <w:jc w:val="both"/>
        <w:rPr>
          <w:rFonts w:ascii="Calibri" w:eastAsia="Calibri" w:hAnsi="Calibri" w:cs="Calibri"/>
          <w:sz w:val="22"/>
          <w:szCs w:val="22"/>
        </w:rPr>
      </w:pPr>
    </w:p>
    <w:p w:rsidR="00B51341" w:rsidRDefault="001A4EB9" w:rsidP="00ED26EF">
      <w:pPr>
        <w:numPr>
          <w:ilvl w:val="1"/>
          <w:numId w:val="2"/>
        </w:numPr>
        <w:tabs>
          <w:tab w:val="left" w:pos="567"/>
        </w:tabs>
        <w:ind w:left="0" w:firstLine="0"/>
        <w:jc w:val="both"/>
        <w:rPr>
          <w:rFonts w:ascii="Calibri" w:eastAsia="Calibri" w:hAnsi="Calibri" w:cs="Calibri"/>
        </w:rPr>
      </w:pPr>
      <w:r>
        <w:rPr>
          <w:rFonts w:ascii="Calibri" w:eastAsia="Calibri" w:hAnsi="Calibri" w:cs="Calibri"/>
          <w:sz w:val="22"/>
          <w:szCs w:val="22"/>
        </w:rPr>
        <w:t xml:space="preserve">Os </w:t>
      </w:r>
      <w:r w:rsidRPr="006241EF">
        <w:rPr>
          <w:rFonts w:ascii="Calibri" w:eastAsia="Calibri" w:hAnsi="Calibri" w:cs="Calibri"/>
          <w:sz w:val="22"/>
          <w:szCs w:val="22"/>
        </w:rPr>
        <w:t xml:space="preserve">critérios de </w:t>
      </w:r>
      <w:r w:rsidRPr="006241EF">
        <w:rPr>
          <w:rFonts w:ascii="Calibri" w:eastAsia="Calibri" w:hAnsi="Calibri" w:cs="Calibri"/>
          <w:color w:val="000000"/>
          <w:sz w:val="22"/>
          <w:szCs w:val="22"/>
        </w:rPr>
        <w:t>fixação</w:t>
      </w:r>
      <w:r w:rsidRPr="006241EF">
        <w:rPr>
          <w:rFonts w:ascii="Calibri" w:eastAsia="Calibri" w:hAnsi="Calibri" w:cs="Calibri"/>
          <w:sz w:val="22"/>
          <w:szCs w:val="22"/>
        </w:rPr>
        <w:t xml:space="preserve"> do valor de multas por inadimplência contratual estão disciplinados no tópico </w:t>
      </w:r>
      <w:r w:rsidR="006241EF" w:rsidRPr="006241EF">
        <w:rPr>
          <w:rFonts w:ascii="Calibri" w:eastAsia="Calibri" w:hAnsi="Calibri" w:cs="Calibri"/>
          <w:sz w:val="22"/>
          <w:szCs w:val="22"/>
        </w:rPr>
        <w:t>21</w:t>
      </w:r>
      <w:r w:rsidRPr="006241EF">
        <w:rPr>
          <w:rFonts w:ascii="Calibri" w:eastAsia="Calibri" w:hAnsi="Calibri" w:cs="Calibri"/>
          <w:sz w:val="22"/>
          <w:szCs w:val="22"/>
        </w:rPr>
        <w:t xml:space="preserve"> do Termo</w:t>
      </w:r>
      <w:r w:rsidR="006241EF">
        <w:rPr>
          <w:rFonts w:ascii="Calibri" w:eastAsia="Calibri" w:hAnsi="Calibri" w:cs="Calibri"/>
          <w:sz w:val="22"/>
          <w:szCs w:val="22"/>
        </w:rPr>
        <w:t xml:space="preserve"> de Referência.</w:t>
      </w:r>
    </w:p>
    <w:p w:rsidR="00B51341" w:rsidRDefault="00B51341">
      <w:pPr>
        <w:tabs>
          <w:tab w:val="left" w:pos="567"/>
        </w:tabs>
        <w:jc w:val="both"/>
        <w:rPr>
          <w:rFonts w:ascii="Calibri" w:eastAsia="Calibri" w:hAnsi="Calibri" w:cs="Calibri"/>
          <w:sz w:val="22"/>
          <w:szCs w:val="22"/>
        </w:rPr>
      </w:pPr>
    </w:p>
    <w:p w:rsidR="008F35B7" w:rsidRPr="008F35B7" w:rsidRDefault="008F35B7" w:rsidP="008F35B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8F35B7">
        <w:rPr>
          <w:rFonts w:ascii="Calibri" w:eastAsia="Calibri" w:hAnsi="Calibri" w:cs="Calibri"/>
          <w:color w:val="000000"/>
          <w:sz w:val="22"/>
          <w:szCs w:val="22"/>
        </w:rPr>
        <w:t>Comete infração administrativa, nos termos da Lei nº 14.133/2021 (art. 155) e do Decreto Estadual nº 1.525/2022 (art. 370 e 371), o contratado que:</w:t>
      </w:r>
    </w:p>
    <w:p w:rsidR="008F35B7" w:rsidRDefault="008F35B7">
      <w:pPr>
        <w:tabs>
          <w:tab w:val="left" w:pos="567"/>
        </w:tabs>
        <w:jc w:val="both"/>
        <w:rPr>
          <w:rFonts w:ascii="Calibri" w:eastAsia="Calibri" w:hAnsi="Calibri" w:cs="Calibri"/>
          <w:sz w:val="22"/>
          <w:szCs w:val="22"/>
        </w:rPr>
      </w:pPr>
    </w:p>
    <w:p w:rsidR="008F35B7" w:rsidRPr="008F35B7" w:rsidRDefault="008F35B7" w:rsidP="008F35B7">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8F35B7">
        <w:rPr>
          <w:rFonts w:ascii="Calibri" w:eastAsia="Calibri" w:hAnsi="Calibri" w:cs="Calibri"/>
          <w:color w:val="000000"/>
          <w:sz w:val="22"/>
          <w:szCs w:val="22"/>
        </w:rPr>
        <w:t>Dar causa à inexecução parcial do contrato. </w:t>
      </w:r>
    </w:p>
    <w:p w:rsidR="008F35B7" w:rsidRPr="008F35B7" w:rsidRDefault="008F35B7" w:rsidP="008F35B7">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8F35B7">
        <w:rPr>
          <w:rFonts w:ascii="Calibri" w:eastAsia="Calibri" w:hAnsi="Calibri" w:cs="Calibri"/>
          <w:color w:val="000000"/>
          <w:sz w:val="22"/>
          <w:szCs w:val="22"/>
        </w:rPr>
        <w:t>Dar causa à inexecução parcial do contrato que cause grave dano à Administração, ao funcionamento dos serviços públicos ou ao interesse coletivo.</w:t>
      </w:r>
    </w:p>
    <w:p w:rsidR="008F35B7" w:rsidRPr="008F35B7" w:rsidRDefault="008F35B7" w:rsidP="008F35B7">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8F35B7">
        <w:rPr>
          <w:rFonts w:ascii="Calibri" w:eastAsia="Calibri" w:hAnsi="Calibri" w:cs="Calibri"/>
          <w:color w:val="000000"/>
          <w:sz w:val="22"/>
          <w:szCs w:val="22"/>
        </w:rPr>
        <w:t>Dar causa à inexecução total do contrato.</w:t>
      </w:r>
    </w:p>
    <w:p w:rsidR="008F35B7" w:rsidRPr="008F35B7" w:rsidRDefault="008F35B7" w:rsidP="008F35B7">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8F35B7">
        <w:rPr>
          <w:rFonts w:ascii="Calibri" w:eastAsia="Calibri" w:hAnsi="Calibri" w:cs="Calibri"/>
          <w:color w:val="000000"/>
          <w:sz w:val="22"/>
          <w:szCs w:val="22"/>
        </w:rPr>
        <w:t>Não celebrar o contrato ou não entregar a documentação exigida para a contratação, quando convocado dentro do prazo de validade de sua proposta.</w:t>
      </w:r>
    </w:p>
    <w:p w:rsidR="008F35B7" w:rsidRPr="008F35B7" w:rsidRDefault="008F35B7" w:rsidP="008F35B7">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8F35B7">
        <w:rPr>
          <w:rFonts w:ascii="Calibri" w:eastAsia="Calibri" w:hAnsi="Calibri" w:cs="Calibri"/>
          <w:color w:val="000000"/>
          <w:sz w:val="22"/>
          <w:szCs w:val="22"/>
        </w:rPr>
        <w:t>Ensejar o retardamento da execução ou da entrega do objeto da licitação sem motivo justificado.</w:t>
      </w:r>
    </w:p>
    <w:p w:rsidR="008F35B7" w:rsidRPr="008F35B7" w:rsidRDefault="008F35B7" w:rsidP="008F35B7">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8F35B7">
        <w:rPr>
          <w:rFonts w:ascii="Calibri" w:eastAsia="Calibri" w:hAnsi="Calibri" w:cs="Calibri"/>
          <w:color w:val="000000"/>
          <w:sz w:val="22"/>
          <w:szCs w:val="22"/>
        </w:rPr>
        <w:t>Apresentar declaração ou documentação falsa exigida para o certame ou prestar declaração falsa durante a licitação ou a execução do contrato.</w:t>
      </w:r>
    </w:p>
    <w:p w:rsidR="008F35B7" w:rsidRPr="008F35B7" w:rsidRDefault="008F35B7" w:rsidP="008F35B7">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8F35B7">
        <w:rPr>
          <w:rFonts w:ascii="Calibri" w:eastAsia="Calibri" w:hAnsi="Calibri" w:cs="Calibri"/>
          <w:color w:val="000000"/>
          <w:sz w:val="22"/>
          <w:szCs w:val="22"/>
        </w:rPr>
        <w:t>Fraudar a licitação ou praticar ato fraudulento na execução do contrato.</w:t>
      </w:r>
    </w:p>
    <w:p w:rsidR="008F35B7" w:rsidRPr="008F35B7" w:rsidRDefault="008F35B7" w:rsidP="008F35B7">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8F35B7">
        <w:rPr>
          <w:rFonts w:ascii="Calibri" w:eastAsia="Calibri" w:hAnsi="Calibri" w:cs="Calibri"/>
          <w:color w:val="000000"/>
          <w:sz w:val="22"/>
          <w:szCs w:val="22"/>
        </w:rPr>
        <w:t>Comportar-se de modo inidôneo ou cometer fraude de qualquer natureza.</w:t>
      </w:r>
    </w:p>
    <w:p w:rsidR="008F35B7" w:rsidRPr="008F35B7" w:rsidRDefault="008F35B7" w:rsidP="008F35B7">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8F35B7">
        <w:rPr>
          <w:rFonts w:ascii="Calibri" w:eastAsia="Calibri" w:hAnsi="Calibri" w:cs="Calibri"/>
          <w:color w:val="000000"/>
          <w:sz w:val="22"/>
          <w:szCs w:val="22"/>
        </w:rPr>
        <w:t>Praticar atos ilícitos com vistas a frustrar os objetivos da licitação.</w:t>
      </w:r>
    </w:p>
    <w:p w:rsidR="008F35B7" w:rsidRPr="008F35B7" w:rsidRDefault="008F35B7" w:rsidP="008F35B7">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8F35B7">
        <w:rPr>
          <w:rFonts w:ascii="Calibri" w:eastAsia="Calibri" w:hAnsi="Calibri" w:cs="Calibri"/>
          <w:color w:val="000000"/>
          <w:sz w:val="22"/>
          <w:szCs w:val="22"/>
        </w:rPr>
        <w:t>Praticar ato lesivo previsto no art. 5º, da Lei nº 12.846/2013.</w:t>
      </w:r>
    </w:p>
    <w:p w:rsidR="008F35B7" w:rsidRDefault="008F35B7">
      <w:pPr>
        <w:tabs>
          <w:tab w:val="left" w:pos="567"/>
        </w:tabs>
        <w:jc w:val="both"/>
        <w:rPr>
          <w:rFonts w:ascii="Calibri" w:eastAsia="Calibri" w:hAnsi="Calibri" w:cs="Calibri"/>
          <w:sz w:val="22"/>
          <w:szCs w:val="22"/>
        </w:rPr>
      </w:pPr>
    </w:p>
    <w:p w:rsidR="008F35B7" w:rsidRDefault="008F35B7" w:rsidP="008F35B7">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8F35B7">
        <w:rPr>
          <w:rFonts w:ascii="Calibri" w:eastAsia="Calibri" w:hAnsi="Calibri" w:cs="Calibri"/>
          <w:color w:val="000000"/>
          <w:sz w:val="22"/>
          <w:szCs w:val="22"/>
        </w:rPr>
        <w:t>Serão aplicadas ao contratado que incorrer nas infrações acima descritas as seguintes sanções:</w:t>
      </w:r>
    </w:p>
    <w:p w:rsidR="008F35B7" w:rsidRDefault="008F35B7">
      <w:pPr>
        <w:tabs>
          <w:tab w:val="left" w:pos="567"/>
        </w:tabs>
        <w:jc w:val="both"/>
        <w:rPr>
          <w:rFonts w:ascii="Calibri" w:eastAsia="Calibri" w:hAnsi="Calibri" w:cs="Calibri"/>
          <w:sz w:val="22"/>
          <w:szCs w:val="22"/>
        </w:rPr>
      </w:pPr>
    </w:p>
    <w:p w:rsidR="008F35B7" w:rsidRPr="008F35B7" w:rsidRDefault="008F35B7" w:rsidP="008F35B7">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8F35B7">
        <w:rPr>
          <w:rFonts w:ascii="Calibri" w:eastAsia="Calibri" w:hAnsi="Calibri" w:cs="Calibri"/>
          <w:color w:val="000000"/>
          <w:sz w:val="22"/>
          <w:szCs w:val="22"/>
        </w:rPr>
        <w:t>Advertência, quando o contratado der causa à inexecução parcial do contrato que não implique em prejuízo ou dano à administração, bem como na hipótese de descumprimento de pequena relevância praticado pelo contratado e que não justifique imposição de penalidade mais grave;</w:t>
      </w:r>
    </w:p>
    <w:p w:rsidR="008F35B7" w:rsidRPr="008F35B7" w:rsidRDefault="008F35B7" w:rsidP="008F35B7">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8F35B7">
        <w:rPr>
          <w:rFonts w:ascii="Calibri" w:eastAsia="Calibri" w:hAnsi="Calibri" w:cs="Calibri"/>
          <w:color w:val="000000"/>
          <w:sz w:val="22"/>
          <w:szCs w:val="22"/>
        </w:rPr>
        <w:t>Multa: </w:t>
      </w:r>
    </w:p>
    <w:p w:rsidR="008F35B7" w:rsidRPr="008F35B7" w:rsidRDefault="008F35B7" w:rsidP="008F35B7">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8F35B7">
        <w:rPr>
          <w:rFonts w:ascii="Calibri" w:eastAsia="Calibri" w:hAnsi="Calibri" w:cs="Calibri"/>
          <w:color w:val="000000"/>
          <w:sz w:val="22"/>
          <w:szCs w:val="22"/>
        </w:rPr>
        <w:t xml:space="preserve"> Moratória: em razão do atraso injustificado: na proporção de 5% (cinco por cento) do valor da parcela inadimplida por dia de atraso injustificado até o limite de 30 (trinta) dias corridos. </w:t>
      </w:r>
    </w:p>
    <w:p w:rsidR="008F35B7" w:rsidRPr="008F35B7" w:rsidRDefault="008F35B7" w:rsidP="008F35B7">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8F35B7">
        <w:rPr>
          <w:rFonts w:ascii="Calibri" w:eastAsia="Calibri" w:hAnsi="Calibri" w:cs="Calibri"/>
          <w:color w:val="000000"/>
          <w:sz w:val="22"/>
          <w:szCs w:val="22"/>
        </w:rPr>
        <w:t>O atraso superior a 30 (trinta) dias autoriza a Administração a promover a extinção do contrato por descumprimento ou cumprimento irregular de suas cláusulas, conforme dispõe o inciso I do art. 137 da Lei n. 14.133, de 2021.</w:t>
      </w:r>
    </w:p>
    <w:p w:rsidR="008F35B7" w:rsidRPr="008F35B7" w:rsidRDefault="008F35B7" w:rsidP="008F35B7">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8F35B7">
        <w:rPr>
          <w:rFonts w:ascii="Calibri" w:eastAsia="Calibri" w:hAnsi="Calibri" w:cs="Calibri"/>
          <w:color w:val="000000"/>
          <w:sz w:val="22"/>
          <w:szCs w:val="22"/>
        </w:rPr>
        <w:t>Compensatória: será aplicada multa de 0,5% até 30% sobre o valor do contrato, devendo a autoridade competente observar, na dosimetria da pena, as seguintes recomendações:</w:t>
      </w:r>
    </w:p>
    <w:p w:rsidR="008F35B7" w:rsidRPr="008F35B7" w:rsidRDefault="008F35B7" w:rsidP="008F35B7">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8F35B7">
        <w:rPr>
          <w:rFonts w:ascii="Calibri" w:eastAsia="Calibri" w:hAnsi="Calibri" w:cs="Calibri"/>
          <w:color w:val="000000"/>
          <w:sz w:val="22"/>
          <w:szCs w:val="22"/>
        </w:rPr>
        <w:lastRenderedPageBreak/>
        <w:t>Em casos de inexecução parcial do contrato, que cause grave dano à Administração, ao funcionamento dos serviços públicos ou ao interesse coletivo, a multa será de 0,5% a 15% do valor do contrato licitado.</w:t>
      </w:r>
      <w:r w:rsidRPr="008F35B7">
        <w:rPr>
          <w:rFonts w:ascii="Calibri" w:eastAsia="Calibri" w:hAnsi="Calibri" w:cs="Calibri"/>
          <w:color w:val="000000"/>
          <w:sz w:val="22"/>
          <w:szCs w:val="22"/>
        </w:rPr>
        <w:tab/>
      </w:r>
    </w:p>
    <w:p w:rsidR="008F35B7" w:rsidRPr="008F35B7" w:rsidRDefault="008F35B7" w:rsidP="008F35B7">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8F35B7">
        <w:rPr>
          <w:rFonts w:ascii="Calibri" w:eastAsia="Calibri" w:hAnsi="Calibri" w:cs="Calibri"/>
          <w:color w:val="000000"/>
          <w:sz w:val="22"/>
          <w:szCs w:val="22"/>
        </w:rPr>
        <w:t xml:space="preserve">Em casos de inexecução total do contrato, bem como </w:t>
      </w:r>
      <w:proofErr w:type="gramStart"/>
      <w:r w:rsidRPr="008F35B7">
        <w:rPr>
          <w:rFonts w:ascii="Calibri" w:eastAsia="Calibri" w:hAnsi="Calibri" w:cs="Calibri"/>
          <w:color w:val="000000"/>
          <w:sz w:val="22"/>
          <w:szCs w:val="22"/>
        </w:rPr>
        <w:t>na hipóteses</w:t>
      </w:r>
      <w:proofErr w:type="gramEnd"/>
      <w:r w:rsidRPr="008F35B7">
        <w:rPr>
          <w:rFonts w:ascii="Calibri" w:eastAsia="Calibri" w:hAnsi="Calibri" w:cs="Calibri"/>
          <w:color w:val="000000"/>
          <w:sz w:val="22"/>
          <w:szCs w:val="22"/>
        </w:rPr>
        <w:t xml:space="preserve"> de atos fraudulentos com o objetivo de obter vantagens indevidas, a multa será fixada entre 15% a 30% do valor do contrato licitado.</w:t>
      </w:r>
    </w:p>
    <w:p w:rsidR="008F35B7" w:rsidRPr="008F35B7" w:rsidRDefault="008F35B7" w:rsidP="008F35B7">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8F35B7">
        <w:rPr>
          <w:rFonts w:ascii="Calibri" w:eastAsia="Calibri" w:hAnsi="Calibri" w:cs="Calibri"/>
          <w:color w:val="000000"/>
          <w:sz w:val="22"/>
          <w:szCs w:val="22"/>
        </w:rPr>
        <w:t>No caso de inexecução total, a multa será aplicada independentemente da existência ou não do prejuízo ao contratante, implicando ainda na possibilidade de rescisão do contrato.</w:t>
      </w:r>
    </w:p>
    <w:p w:rsidR="008F35B7" w:rsidRPr="008F35B7" w:rsidRDefault="008F35B7" w:rsidP="008F35B7">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8F35B7">
        <w:rPr>
          <w:rFonts w:ascii="Calibri" w:eastAsia="Calibri" w:hAnsi="Calibri" w:cs="Calibri"/>
          <w:color w:val="000000"/>
          <w:sz w:val="22"/>
          <w:szCs w:val="22"/>
        </w:rPr>
        <w:t>Antes da aplicação da multa será facultada a defesa do interessado no prazo de 15 (quinze) dias úteis, contado da data de sua intimação.</w:t>
      </w:r>
      <w:r w:rsidRPr="008F35B7">
        <w:rPr>
          <w:rFonts w:ascii="Calibri" w:eastAsia="Calibri" w:hAnsi="Calibri" w:cs="Calibri"/>
          <w:color w:val="000000"/>
          <w:sz w:val="22"/>
          <w:szCs w:val="22"/>
        </w:rPr>
        <w:tab/>
      </w:r>
    </w:p>
    <w:p w:rsidR="008F35B7" w:rsidRPr="008F35B7" w:rsidRDefault="008F35B7" w:rsidP="008F35B7">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8F35B7">
        <w:rPr>
          <w:rFonts w:ascii="Calibri" w:eastAsia="Calibri" w:hAnsi="Calibri" w:cs="Calibri"/>
          <w:color w:val="000000"/>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w:t>
      </w:r>
    </w:p>
    <w:p w:rsidR="008F35B7" w:rsidRPr="008F35B7" w:rsidRDefault="008F35B7" w:rsidP="008F35B7">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8F35B7">
        <w:rPr>
          <w:rFonts w:ascii="Calibri" w:eastAsia="Calibri" w:hAnsi="Calibri" w:cs="Calibri"/>
          <w:color w:val="000000"/>
          <w:sz w:val="22"/>
          <w:szCs w:val="22"/>
        </w:rPr>
        <w:t>Caso o contratado não tenha nenhum valor a receber do contratante, ou os valores do pagamento e da garantia contratual forem insuficientes, o contratante concederá o prazo de 05 (cinco) dias úteis, contados do recebimento de sua intimação, para que a multa seja paga.</w:t>
      </w:r>
    </w:p>
    <w:p w:rsidR="008F35B7" w:rsidRPr="008F35B7" w:rsidRDefault="008F35B7" w:rsidP="008F35B7">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8F35B7">
        <w:rPr>
          <w:rFonts w:ascii="Calibri" w:eastAsia="Calibri" w:hAnsi="Calibri" w:cs="Calibri"/>
          <w:color w:val="000000"/>
          <w:sz w:val="22"/>
          <w:szCs w:val="22"/>
        </w:rPr>
        <w:t>Esgotados os meios administrativos para a cobrança dos valores devidos, o contratante providenciará o encaminhamento do processo à Procuradoria-Geral do Estado para que seja realizada a cobrança judicial. </w:t>
      </w:r>
    </w:p>
    <w:p w:rsidR="008F35B7" w:rsidRPr="008F35B7" w:rsidRDefault="008F35B7" w:rsidP="008F35B7">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8F35B7">
        <w:rPr>
          <w:rFonts w:ascii="Calibri" w:eastAsia="Calibri" w:hAnsi="Calibri" w:cs="Calibri"/>
          <w:color w:val="000000"/>
          <w:sz w:val="22"/>
          <w:szCs w:val="22"/>
        </w:rPr>
        <w:t>Caso o contratante tenha de recorrer ou comparecer a juízo para haver o que lhe for devido, o contratado ficará sujeita ao pagamento, além do principal do débito, da pena convencional de 10% (dez por cento) sobre o valor do litígio, dos juros de mora de 1% (um por cento) ao mês, despesas de processo e honorários de advogado, estes fixados, desde logo, em 20% (vinte por cento) sobre o valor em litígio.</w:t>
      </w:r>
    </w:p>
    <w:p w:rsidR="008F35B7" w:rsidRPr="008F35B7" w:rsidRDefault="008F35B7" w:rsidP="008F35B7">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8F35B7">
        <w:rPr>
          <w:rFonts w:ascii="Calibri" w:eastAsia="Calibri" w:hAnsi="Calibri" w:cs="Calibri"/>
          <w:color w:val="000000"/>
          <w:sz w:val="22"/>
          <w:szCs w:val="22"/>
        </w:rPr>
        <w:t>A aplicação de multa de mora não impedirá que a Administração a converta em compensatória e promova a extinção unilateral do contrato com a aplicação cumulada de outras sanções previstas na Lei 14.133/2021.</w:t>
      </w:r>
    </w:p>
    <w:p w:rsidR="00045C31" w:rsidRPr="00045C31" w:rsidRDefault="00045C31" w:rsidP="00045C31">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045C31">
        <w:rPr>
          <w:rFonts w:ascii="Calibri" w:eastAsia="Calibri" w:hAnsi="Calibri" w:cs="Calibri"/>
          <w:color w:val="000000"/>
          <w:sz w:val="22"/>
          <w:szCs w:val="22"/>
        </w:rPr>
        <w:t>Impedimento de licitar e contratar, caso não se justifique imposição de penalidade mais grave.</w:t>
      </w:r>
    </w:p>
    <w:p w:rsidR="00045C31" w:rsidRPr="00045C31" w:rsidRDefault="00045C31" w:rsidP="00045C31">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045C31">
        <w:rPr>
          <w:rFonts w:ascii="Calibri" w:eastAsia="Calibri" w:hAnsi="Calibri" w:cs="Calibri"/>
          <w:color w:val="000000"/>
          <w:sz w:val="22"/>
          <w:szCs w:val="22"/>
        </w:rPr>
        <w:t>Essa penalidade poderá ser aplicada nas seguintes hipóteses: </w:t>
      </w:r>
    </w:p>
    <w:p w:rsidR="00045C31" w:rsidRPr="00045C31" w:rsidRDefault="00045C31" w:rsidP="00045C31">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045C31">
        <w:rPr>
          <w:rFonts w:ascii="Calibri" w:eastAsia="Calibri" w:hAnsi="Calibri" w:cs="Calibri"/>
          <w:color w:val="000000"/>
          <w:sz w:val="22"/>
          <w:szCs w:val="22"/>
        </w:rPr>
        <w:t>Der causa à inexecução parcial do contrato que cause grave dano à Administração, ao funcionamento dos serviços públicos ou ao interesse coletivo;</w:t>
      </w:r>
    </w:p>
    <w:p w:rsidR="00045C31" w:rsidRPr="00045C31" w:rsidRDefault="00045C31" w:rsidP="00045C31">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045C31">
        <w:rPr>
          <w:rFonts w:ascii="Calibri" w:eastAsia="Calibri" w:hAnsi="Calibri" w:cs="Calibri"/>
          <w:color w:val="000000"/>
          <w:sz w:val="22"/>
          <w:szCs w:val="22"/>
        </w:rPr>
        <w:t>Der causa à inexecução total do contrato;</w:t>
      </w:r>
    </w:p>
    <w:p w:rsidR="00045C31" w:rsidRPr="00045C31" w:rsidRDefault="00045C31" w:rsidP="00045C31">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045C31">
        <w:rPr>
          <w:rFonts w:ascii="Calibri" w:eastAsia="Calibri" w:hAnsi="Calibri" w:cs="Calibri"/>
          <w:color w:val="000000"/>
          <w:sz w:val="22"/>
          <w:szCs w:val="22"/>
        </w:rPr>
        <w:t>Deixar de entregar a documentação exigida para o certame;</w:t>
      </w:r>
    </w:p>
    <w:p w:rsidR="00045C31" w:rsidRPr="00045C31" w:rsidRDefault="00045C31" w:rsidP="00045C31">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045C31">
        <w:rPr>
          <w:rFonts w:ascii="Calibri" w:eastAsia="Calibri" w:hAnsi="Calibri" w:cs="Calibri"/>
          <w:color w:val="000000"/>
          <w:sz w:val="22"/>
          <w:szCs w:val="22"/>
        </w:rPr>
        <w:t>Não manter a proposta, salvo em decorrência de fato superveniente devidamente justificado;</w:t>
      </w:r>
    </w:p>
    <w:p w:rsidR="00045C31" w:rsidRPr="00045C31" w:rsidRDefault="00045C31" w:rsidP="00045C31">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045C31">
        <w:rPr>
          <w:rFonts w:ascii="Calibri" w:eastAsia="Calibri" w:hAnsi="Calibri" w:cs="Calibri"/>
          <w:color w:val="000000"/>
          <w:sz w:val="22"/>
          <w:szCs w:val="22"/>
        </w:rPr>
        <w:t>Não celebrar o contrato ou não entregar a documentação exigida para a contratação, quando convocado dentro do prazo de validade de sua proposta;</w:t>
      </w:r>
    </w:p>
    <w:p w:rsidR="00045C31" w:rsidRPr="00045C31" w:rsidRDefault="00045C31" w:rsidP="00045C31">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045C31">
        <w:rPr>
          <w:rFonts w:ascii="Calibri" w:eastAsia="Calibri" w:hAnsi="Calibri" w:cs="Calibri"/>
          <w:color w:val="000000"/>
          <w:sz w:val="22"/>
          <w:szCs w:val="22"/>
        </w:rPr>
        <w:t>Ensejar o retardamento da execução ou da entrega do objeto da licitação sem motivo justificado.</w:t>
      </w:r>
    </w:p>
    <w:p w:rsidR="00045C31" w:rsidRPr="00045C31" w:rsidRDefault="00045C31" w:rsidP="00045C31">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045C31">
        <w:rPr>
          <w:rFonts w:ascii="Calibri" w:eastAsia="Calibri" w:hAnsi="Calibri" w:cs="Calibri"/>
          <w:color w:val="000000"/>
          <w:sz w:val="22"/>
          <w:szCs w:val="22"/>
        </w:rPr>
        <w:t>As condutas aqui enumeradas também podem justificar a aplicação da declaração de inidoneidade quando as circunstâncias do caso concreto justificarem a imposição de penalidade mais grave.</w:t>
      </w:r>
    </w:p>
    <w:p w:rsidR="00045C31" w:rsidRPr="00045C31" w:rsidRDefault="00045C31" w:rsidP="00045C31">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045C31">
        <w:rPr>
          <w:rFonts w:ascii="Calibri" w:eastAsia="Calibri" w:hAnsi="Calibri" w:cs="Calibri"/>
          <w:color w:val="000000"/>
          <w:sz w:val="22"/>
          <w:szCs w:val="22"/>
        </w:rPr>
        <w:t>Declaração de inidoneidade para licitar e contratar.</w:t>
      </w:r>
    </w:p>
    <w:p w:rsidR="00045C31" w:rsidRPr="00045C31" w:rsidRDefault="00045C31" w:rsidP="00045C31">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045C31">
        <w:rPr>
          <w:rFonts w:ascii="Calibri" w:eastAsia="Calibri" w:hAnsi="Calibri" w:cs="Calibri"/>
          <w:color w:val="000000"/>
          <w:sz w:val="22"/>
          <w:szCs w:val="22"/>
        </w:rPr>
        <w:t>A declaração de inidoneidade para licitar e contratar pode ser aplicada por qualquer ente da federação impedirá o responsável de licitar e contratar com a Administração Pública direta e indireta do Estado de Mato Grosso pelo prazo mínimo de 3 (três) anos e máximo de 6 (seis) anos.</w:t>
      </w:r>
    </w:p>
    <w:p w:rsidR="00045C31" w:rsidRPr="00045C31" w:rsidRDefault="00045C31" w:rsidP="00045C31">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045C31">
        <w:rPr>
          <w:rFonts w:ascii="Calibri" w:eastAsia="Calibri" w:hAnsi="Calibri" w:cs="Calibri"/>
          <w:color w:val="000000"/>
          <w:sz w:val="22"/>
          <w:szCs w:val="22"/>
        </w:rPr>
        <w:t>Essa penalidade poderá ser aplicada nas seguintes hipóteses: </w:t>
      </w:r>
    </w:p>
    <w:p w:rsidR="00045C31" w:rsidRPr="00045C31" w:rsidRDefault="00045C31" w:rsidP="00045C31">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045C31">
        <w:rPr>
          <w:rFonts w:ascii="Calibri" w:eastAsia="Calibri" w:hAnsi="Calibri" w:cs="Calibri"/>
          <w:color w:val="000000"/>
          <w:sz w:val="22"/>
          <w:szCs w:val="22"/>
        </w:rPr>
        <w:lastRenderedPageBreak/>
        <w:t>Apresentar declaração ou documentação falsa exigida para o certame ou prestar declaração falsa durante a licitação ou a execução do contrato; </w:t>
      </w:r>
    </w:p>
    <w:p w:rsidR="00045C31" w:rsidRPr="00045C31" w:rsidRDefault="00045C31" w:rsidP="00045C31">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045C31">
        <w:rPr>
          <w:rFonts w:ascii="Calibri" w:eastAsia="Calibri" w:hAnsi="Calibri" w:cs="Calibri"/>
          <w:color w:val="000000"/>
          <w:sz w:val="22"/>
          <w:szCs w:val="22"/>
        </w:rPr>
        <w:t>Fraudar a licitação ou praticar ato fraudulento na execução do contrato;</w:t>
      </w:r>
    </w:p>
    <w:p w:rsidR="00045C31" w:rsidRPr="00045C31" w:rsidRDefault="00045C31" w:rsidP="00045C31">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045C31">
        <w:rPr>
          <w:rFonts w:ascii="Calibri" w:eastAsia="Calibri" w:hAnsi="Calibri" w:cs="Calibri"/>
          <w:color w:val="000000"/>
          <w:sz w:val="22"/>
          <w:szCs w:val="22"/>
        </w:rPr>
        <w:t>Comportar-se de modo inidôneo ou cometer fraude de qualquer natureza;</w:t>
      </w:r>
    </w:p>
    <w:p w:rsidR="00045C31" w:rsidRPr="00045C31" w:rsidRDefault="00045C31" w:rsidP="00045C31">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045C31">
        <w:rPr>
          <w:rFonts w:ascii="Calibri" w:eastAsia="Calibri" w:hAnsi="Calibri" w:cs="Calibri"/>
          <w:color w:val="000000"/>
          <w:sz w:val="22"/>
          <w:szCs w:val="22"/>
        </w:rPr>
        <w:t>Praticar atos ilícitos com vistas a frustrar os objetivos da licitação; </w:t>
      </w:r>
    </w:p>
    <w:p w:rsidR="00045C31" w:rsidRPr="00045C31" w:rsidRDefault="00045C31" w:rsidP="00045C31">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045C31">
        <w:rPr>
          <w:rFonts w:ascii="Calibri" w:eastAsia="Calibri" w:hAnsi="Calibri" w:cs="Calibri"/>
          <w:color w:val="000000"/>
          <w:sz w:val="22"/>
          <w:szCs w:val="22"/>
        </w:rPr>
        <w:t>Praticar ato lesivo previsto no art. 5º da Lei nº 12.846/2013. </w:t>
      </w:r>
    </w:p>
    <w:p w:rsidR="00045C31" w:rsidRPr="00045C31" w:rsidRDefault="00045C31" w:rsidP="00045C31">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045C31">
        <w:rPr>
          <w:rFonts w:ascii="Calibri" w:eastAsia="Calibri" w:hAnsi="Calibri" w:cs="Calibri"/>
          <w:color w:val="000000"/>
          <w:sz w:val="22"/>
          <w:szCs w:val="22"/>
        </w:rPr>
        <w:t>Todas as sanções previstas neste Contrato poderão ser aplicadas cumulativamente com a multa (art. 156, §7º, da Lei nº 14.133, de 2021).</w:t>
      </w:r>
    </w:p>
    <w:p w:rsidR="00045C31" w:rsidRPr="00045C31" w:rsidRDefault="00045C31" w:rsidP="00045C31">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045C31">
        <w:rPr>
          <w:rFonts w:ascii="Calibri" w:eastAsia="Calibri" w:hAnsi="Calibri" w:cs="Calibri"/>
          <w:color w:val="000000"/>
          <w:sz w:val="22"/>
          <w:szCs w:val="22"/>
        </w:rPr>
        <w:t>A aplicação das sanções previstas neste Contrato não exclui, em hipótese alguma, a obrigação de reparação integral do dano causado ao contratante (art. 156, §9º, da Lei nº 14.133, de 2021).</w:t>
      </w:r>
    </w:p>
    <w:p w:rsidR="00045C31" w:rsidRPr="00045C31" w:rsidRDefault="00045C31" w:rsidP="00045C31">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045C31">
        <w:rPr>
          <w:rFonts w:ascii="Calibri" w:eastAsia="Calibri" w:hAnsi="Calibri" w:cs="Calibri"/>
          <w:color w:val="000000"/>
          <w:sz w:val="22"/>
          <w:szCs w:val="22"/>
        </w:rPr>
        <w:t>A aplicação de qualquer das penalidades previstas realizar-se-á em processo administrativo que assegurará o contraditório e a ampla defesa, observando-se o procedimento previsto na Lei nº 14.133/2021, no Decreto Estadual nº 1.525/2022 e, subsidiariamente, na Lei Estadual nº 7.692/2002.</w:t>
      </w:r>
    </w:p>
    <w:p w:rsidR="00045C31" w:rsidRPr="00045C31" w:rsidRDefault="00045C31" w:rsidP="00045C31">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045C31">
        <w:rPr>
          <w:rFonts w:ascii="Calibri" w:eastAsia="Calibri" w:hAnsi="Calibri" w:cs="Calibri"/>
          <w:color w:val="000000"/>
          <w:sz w:val="22"/>
          <w:szCs w:val="22"/>
        </w:rPr>
        <w:t>A autoridade competente, na aplicação das sanções, levará em consideração:</w:t>
      </w:r>
    </w:p>
    <w:p w:rsidR="00045C31" w:rsidRPr="00045C31" w:rsidRDefault="003F2EF5" w:rsidP="00045C31">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045C31">
        <w:rPr>
          <w:rFonts w:ascii="Calibri" w:eastAsia="Calibri" w:hAnsi="Calibri" w:cs="Calibri"/>
          <w:color w:val="000000"/>
          <w:sz w:val="22"/>
          <w:szCs w:val="22"/>
        </w:rPr>
        <w:t>A</w:t>
      </w:r>
      <w:r w:rsidR="00045C31" w:rsidRPr="00045C31">
        <w:rPr>
          <w:rFonts w:ascii="Calibri" w:eastAsia="Calibri" w:hAnsi="Calibri" w:cs="Calibri"/>
          <w:color w:val="000000"/>
          <w:sz w:val="22"/>
          <w:szCs w:val="22"/>
        </w:rPr>
        <w:t xml:space="preserve"> natureza e a gravidade da infração cometida;</w:t>
      </w:r>
    </w:p>
    <w:p w:rsidR="00045C31" w:rsidRPr="00045C31" w:rsidRDefault="003F2EF5" w:rsidP="00045C31">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045C31">
        <w:rPr>
          <w:rFonts w:ascii="Calibri" w:eastAsia="Calibri" w:hAnsi="Calibri" w:cs="Calibri"/>
          <w:color w:val="000000"/>
          <w:sz w:val="22"/>
          <w:szCs w:val="22"/>
        </w:rPr>
        <w:t>As</w:t>
      </w:r>
      <w:r w:rsidR="00045C31" w:rsidRPr="00045C31">
        <w:rPr>
          <w:rFonts w:ascii="Calibri" w:eastAsia="Calibri" w:hAnsi="Calibri" w:cs="Calibri"/>
          <w:color w:val="000000"/>
          <w:sz w:val="22"/>
          <w:szCs w:val="22"/>
        </w:rPr>
        <w:t xml:space="preserve"> peculiaridades do caso concreto;</w:t>
      </w:r>
    </w:p>
    <w:p w:rsidR="00045C31" w:rsidRPr="00045C31" w:rsidRDefault="003F2EF5" w:rsidP="00045C31">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045C31">
        <w:rPr>
          <w:rFonts w:ascii="Calibri" w:eastAsia="Calibri" w:hAnsi="Calibri" w:cs="Calibri"/>
          <w:color w:val="000000"/>
          <w:sz w:val="22"/>
          <w:szCs w:val="22"/>
        </w:rPr>
        <w:t>As</w:t>
      </w:r>
      <w:r w:rsidR="00045C31" w:rsidRPr="00045C31">
        <w:rPr>
          <w:rFonts w:ascii="Calibri" w:eastAsia="Calibri" w:hAnsi="Calibri" w:cs="Calibri"/>
          <w:color w:val="000000"/>
          <w:sz w:val="22"/>
          <w:szCs w:val="22"/>
        </w:rPr>
        <w:t xml:space="preserve"> circunstâncias agravantes ou atenuantes;</w:t>
      </w:r>
    </w:p>
    <w:p w:rsidR="00045C31" w:rsidRPr="00045C31" w:rsidRDefault="003F2EF5" w:rsidP="00045C31">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045C31">
        <w:rPr>
          <w:rFonts w:ascii="Calibri" w:eastAsia="Calibri" w:hAnsi="Calibri" w:cs="Calibri"/>
          <w:color w:val="000000"/>
          <w:sz w:val="22"/>
          <w:szCs w:val="22"/>
        </w:rPr>
        <w:t>Os</w:t>
      </w:r>
      <w:r w:rsidR="00045C31" w:rsidRPr="00045C31">
        <w:rPr>
          <w:rFonts w:ascii="Calibri" w:eastAsia="Calibri" w:hAnsi="Calibri" w:cs="Calibri"/>
          <w:color w:val="000000"/>
          <w:sz w:val="22"/>
          <w:szCs w:val="22"/>
        </w:rPr>
        <w:t xml:space="preserve"> danos que dela provierem para o contratante;</w:t>
      </w:r>
    </w:p>
    <w:p w:rsidR="00045C31" w:rsidRPr="00045C31" w:rsidRDefault="003F2EF5" w:rsidP="00045C31">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045C31">
        <w:rPr>
          <w:rFonts w:ascii="Calibri" w:eastAsia="Calibri" w:hAnsi="Calibri" w:cs="Calibri"/>
          <w:color w:val="000000"/>
          <w:sz w:val="22"/>
          <w:szCs w:val="22"/>
        </w:rPr>
        <w:t>A</w:t>
      </w:r>
      <w:r w:rsidR="00045C31" w:rsidRPr="00045C31">
        <w:rPr>
          <w:rFonts w:ascii="Calibri" w:eastAsia="Calibri" w:hAnsi="Calibri" w:cs="Calibri"/>
          <w:color w:val="000000"/>
          <w:sz w:val="22"/>
          <w:szCs w:val="22"/>
        </w:rPr>
        <w:t xml:space="preserve"> implantação ou o aperfeiçoamento de programa de integridade, conforme normas e orientações dos órgãos de controle.</w:t>
      </w:r>
    </w:p>
    <w:p w:rsidR="00045C31" w:rsidRPr="00045C31" w:rsidRDefault="00045C31" w:rsidP="00045C31">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045C31">
        <w:rPr>
          <w:rFonts w:ascii="Calibri" w:eastAsia="Calibri" w:hAnsi="Calibri" w:cs="Calibri"/>
          <w:color w:val="000000"/>
          <w:sz w:val="22"/>
          <w:szCs w:val="22"/>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e nos regulamentos estaduais complementares. </w:t>
      </w:r>
    </w:p>
    <w:p w:rsidR="00045C31" w:rsidRPr="00045C31" w:rsidRDefault="00045C31" w:rsidP="00045C31">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045C31">
        <w:rPr>
          <w:rFonts w:ascii="Calibri" w:eastAsia="Calibri" w:hAnsi="Calibri" w:cs="Calibri"/>
          <w:color w:val="000000"/>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rsidR="00045C31" w:rsidRPr="00045C31" w:rsidRDefault="00045C31" w:rsidP="00045C31">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045C31">
        <w:rPr>
          <w:rFonts w:ascii="Calibri" w:eastAsia="Calibri" w:hAnsi="Calibri" w:cs="Calibri"/>
          <w:color w:val="000000"/>
          <w:sz w:val="22"/>
          <w:szCs w:val="22"/>
        </w:rPr>
        <w:t>Antes da remessa à Procuradoria-Geral do Estado para cobrança de créditos oriundos de contrato administrativo, o contratante deve optar, preferencialmente, pela compensação com eventuais pagamentos devidos ao contratado, independentemente de estes ou aqueles decorrerem de contratos distintos e/ou de Secretarias distintas, nos termos da ORIENTAÇÃO JURÍDICO-NORMATIVA 014/CPPGE/2022. </w:t>
      </w:r>
    </w:p>
    <w:p w:rsidR="00045C31" w:rsidRPr="00045C31" w:rsidRDefault="00045C31" w:rsidP="00045C31">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045C31">
        <w:rPr>
          <w:rFonts w:ascii="Calibri" w:eastAsia="Calibri" w:hAnsi="Calibri" w:cs="Calibri"/>
          <w:color w:val="000000"/>
          <w:sz w:val="22"/>
          <w:szCs w:val="22"/>
        </w:rPr>
        <w:t>Após a apuração dos fatos e responsabilização da empresa, as penalidades aplicadas constarão registradas nos sistemas informatizado do Estado de Mato Grosso (Cadastro de Fornecedores) e do Poder Executivo Federal, para fins de publicidade no Cadastro Nacional de Empresas Inidôneas e Suspensas (</w:t>
      </w:r>
      <w:proofErr w:type="spellStart"/>
      <w:r w:rsidRPr="00045C31">
        <w:rPr>
          <w:rFonts w:ascii="Calibri" w:eastAsia="Calibri" w:hAnsi="Calibri" w:cs="Calibri"/>
          <w:color w:val="000000"/>
          <w:sz w:val="22"/>
          <w:szCs w:val="22"/>
        </w:rPr>
        <w:t>Ceis</w:t>
      </w:r>
      <w:proofErr w:type="spellEnd"/>
      <w:r w:rsidRPr="00045C31">
        <w:rPr>
          <w:rFonts w:ascii="Calibri" w:eastAsia="Calibri" w:hAnsi="Calibri" w:cs="Calibri"/>
          <w:color w:val="000000"/>
          <w:sz w:val="22"/>
          <w:szCs w:val="22"/>
        </w:rPr>
        <w:t>) e no Cadastro Nacional de Empresas Punidas (</w:t>
      </w:r>
      <w:proofErr w:type="spellStart"/>
      <w:r w:rsidRPr="00045C31">
        <w:rPr>
          <w:rFonts w:ascii="Calibri" w:eastAsia="Calibri" w:hAnsi="Calibri" w:cs="Calibri"/>
          <w:color w:val="000000"/>
          <w:sz w:val="22"/>
          <w:szCs w:val="22"/>
        </w:rPr>
        <w:t>Cnep</w:t>
      </w:r>
      <w:proofErr w:type="spellEnd"/>
      <w:r w:rsidRPr="00045C31">
        <w:rPr>
          <w:rFonts w:ascii="Calibri" w:eastAsia="Calibri" w:hAnsi="Calibri" w:cs="Calibri"/>
          <w:color w:val="000000"/>
          <w:sz w:val="22"/>
          <w:szCs w:val="22"/>
        </w:rPr>
        <w:t>)</w:t>
      </w:r>
    </w:p>
    <w:p w:rsidR="00045C31" w:rsidRPr="00045C31" w:rsidRDefault="00045C31" w:rsidP="00045C31">
      <w:pPr>
        <w:pStyle w:val="PargrafodaLista"/>
        <w:numPr>
          <w:ilvl w:val="3"/>
          <w:numId w:val="2"/>
        </w:numPr>
        <w:tabs>
          <w:tab w:val="left" w:pos="2552"/>
        </w:tabs>
        <w:ind w:left="1701" w:firstLine="0"/>
        <w:jc w:val="both"/>
        <w:rPr>
          <w:rFonts w:ascii="Calibri" w:eastAsia="Calibri" w:hAnsi="Calibri" w:cs="Calibri"/>
          <w:color w:val="000000"/>
          <w:sz w:val="22"/>
          <w:szCs w:val="22"/>
        </w:rPr>
      </w:pPr>
      <w:r w:rsidRPr="00045C31">
        <w:rPr>
          <w:rFonts w:ascii="Calibri" w:eastAsia="Calibri" w:hAnsi="Calibri" w:cs="Calibri"/>
          <w:color w:val="000000"/>
          <w:sz w:val="22"/>
          <w:szCs w:val="22"/>
        </w:rPr>
        <w:t>As sanções de impedimento de licitar e contratar e declaração de inidoneidade para licitar ou contratar são passíveis de reabilitação na forma do art. 163 da Lei nº 14.133/2021.</w:t>
      </w:r>
    </w:p>
    <w:p w:rsidR="008F35B7" w:rsidRDefault="008F35B7">
      <w:pPr>
        <w:tabs>
          <w:tab w:val="left" w:pos="567"/>
        </w:tabs>
        <w:jc w:val="both"/>
        <w:rPr>
          <w:rFonts w:ascii="Calibri" w:eastAsia="Calibri" w:hAnsi="Calibri" w:cs="Calibri"/>
          <w:sz w:val="22"/>
          <w:szCs w:val="22"/>
        </w:rPr>
      </w:pPr>
    </w:p>
    <w:p w:rsidR="00B51341" w:rsidRDefault="00B51341">
      <w:pPr>
        <w:tabs>
          <w:tab w:val="left" w:pos="567"/>
        </w:tabs>
        <w:jc w:val="both"/>
        <w:rPr>
          <w:rFonts w:ascii="Calibri" w:eastAsia="Calibri" w:hAnsi="Calibri" w:cs="Calibri"/>
          <w:sz w:val="22"/>
          <w:szCs w:val="22"/>
        </w:rPr>
      </w:pPr>
    </w:p>
    <w:p w:rsidR="00B51341" w:rsidRDefault="001A4EB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30" w:name="_heading=h.49x2ik5" w:colFirst="0" w:colLast="0"/>
      <w:bookmarkEnd w:id="30"/>
      <w:r>
        <w:rPr>
          <w:rFonts w:ascii="Calibri" w:eastAsia="Calibri" w:hAnsi="Calibri" w:cs="Calibri"/>
          <w:color w:val="000000"/>
          <w:sz w:val="22"/>
          <w:szCs w:val="22"/>
        </w:rPr>
        <w:lastRenderedPageBreak/>
        <w:t>DA ADJUDICAÇÃO E HOMOLOGAÇÃO</w:t>
      </w:r>
    </w:p>
    <w:p w:rsidR="00B51341" w:rsidRDefault="00B51341">
      <w:pPr>
        <w:tabs>
          <w:tab w:val="left" w:pos="567"/>
        </w:tabs>
        <w:jc w:val="both"/>
        <w:rPr>
          <w:rFonts w:ascii="Calibri" w:eastAsia="Calibri" w:hAnsi="Calibri" w:cs="Calibri"/>
          <w:sz w:val="22"/>
          <w:szCs w:val="22"/>
        </w:rPr>
      </w:pP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 xml:space="preserve">Constatado o atendimento das exigências fixadas neste Edital, a Licitante será declarada vencedora do certame 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contratação/pregoeiro(a) encaminhará os autos do processo à Autoridade Competente, para adjudicação e homologação do procedimento licitatório</w:t>
      </w:r>
      <w:r>
        <w:rPr>
          <w:rFonts w:ascii="Calibri" w:eastAsia="Calibri" w:hAnsi="Calibri" w:cs="Calibri"/>
          <w:color w:val="000000"/>
          <w:sz w:val="22"/>
          <w:szCs w:val="22"/>
        </w:rPr>
        <w:t>.</w:t>
      </w:r>
    </w:p>
    <w:p w:rsidR="00B51341" w:rsidRDefault="00B51341">
      <w:pPr>
        <w:tabs>
          <w:tab w:val="left" w:pos="567"/>
        </w:tabs>
        <w:jc w:val="both"/>
        <w:rPr>
          <w:rFonts w:ascii="Calibri" w:eastAsia="Calibri" w:hAnsi="Calibri" w:cs="Calibri"/>
          <w:sz w:val="22"/>
          <w:szCs w:val="22"/>
        </w:rPr>
      </w:pPr>
    </w:p>
    <w:p w:rsidR="00B51341" w:rsidRDefault="001A4E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 xml:space="preserve">Em havendo recurso, e mantida a decisão do(a) agente de contratação/pregoeiro(a), os autos do processo serão enviados à Autoridade Competente para deliberar sobre o mesmo e constatada a regularidade dos atos procedimentais, poderá adjudicar o objeto à Licitante vencedora e homologar o processo licitatório, observadas no que couber, as disposições do </w:t>
      </w:r>
      <w:hyperlink r:id="rId64"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color w:val="000000"/>
          <w:sz w:val="22"/>
          <w:szCs w:val="22"/>
        </w:rPr>
        <w:t>.</w:t>
      </w:r>
    </w:p>
    <w:p w:rsidR="00B51341" w:rsidRDefault="00B51341">
      <w:pPr>
        <w:tabs>
          <w:tab w:val="left" w:pos="567"/>
        </w:tabs>
        <w:jc w:val="both"/>
        <w:rPr>
          <w:rFonts w:ascii="Calibri" w:eastAsia="Calibri" w:hAnsi="Calibri" w:cs="Calibri"/>
          <w:sz w:val="22"/>
          <w:szCs w:val="22"/>
        </w:rPr>
      </w:pPr>
    </w:p>
    <w:p w:rsidR="00B51341" w:rsidRDefault="001A4EB9">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 DOTAÇÃO ORÇAMENTÁRIA</w:t>
      </w:r>
    </w:p>
    <w:p w:rsidR="00B51341" w:rsidRDefault="00B51341">
      <w:pPr>
        <w:tabs>
          <w:tab w:val="left" w:pos="567"/>
        </w:tabs>
        <w:jc w:val="both"/>
        <w:rPr>
          <w:rFonts w:ascii="Calibri" w:eastAsia="Calibri" w:hAnsi="Calibri" w:cs="Calibri"/>
          <w:sz w:val="22"/>
          <w:szCs w:val="22"/>
        </w:rPr>
      </w:pPr>
    </w:p>
    <w:p w:rsidR="00B51341" w:rsidRPr="00EB108D" w:rsidRDefault="001A4EB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EB108D">
        <w:rPr>
          <w:rFonts w:ascii="Calibri" w:eastAsia="Calibri" w:hAnsi="Calibri" w:cs="Calibri"/>
          <w:sz w:val="22"/>
          <w:szCs w:val="22"/>
        </w:rPr>
        <w:t xml:space="preserve">As despesas decorrentes da contratação, objeto desta Licitação, correrão à conta dos recursos específicos consignados no orçamento do Departamento Estadual de Trânsito - DETRAN/MT, unidade Orçamentária 19301, – Reg. PAT. </w:t>
      </w:r>
      <w:r w:rsidR="00552DBD" w:rsidRPr="00EB108D">
        <w:rPr>
          <w:rFonts w:ascii="Calibri" w:eastAsia="Calibri" w:hAnsi="Calibri" w:cs="Calibri"/>
          <w:sz w:val="22"/>
          <w:szCs w:val="22"/>
        </w:rPr>
        <w:t>2007</w:t>
      </w:r>
      <w:r w:rsidRPr="00EB108D">
        <w:rPr>
          <w:rFonts w:ascii="Calibri" w:eastAsia="Calibri" w:hAnsi="Calibri" w:cs="Calibri"/>
          <w:sz w:val="22"/>
          <w:szCs w:val="22"/>
        </w:rPr>
        <w:t xml:space="preserve">/Estado – Fonte: </w:t>
      </w:r>
      <w:r w:rsidR="00552DBD" w:rsidRPr="00EB108D">
        <w:rPr>
          <w:rFonts w:ascii="Calibri" w:eastAsia="Calibri" w:hAnsi="Calibri" w:cs="Calibri"/>
          <w:sz w:val="22"/>
          <w:szCs w:val="22"/>
        </w:rPr>
        <w:t>15010000</w:t>
      </w:r>
      <w:r w:rsidRPr="00EB108D">
        <w:rPr>
          <w:rFonts w:ascii="Calibri" w:eastAsia="Calibri" w:hAnsi="Calibri" w:cs="Calibri"/>
          <w:sz w:val="22"/>
          <w:szCs w:val="22"/>
        </w:rPr>
        <w:t xml:space="preserve"> - Elemento de despesa - </w:t>
      </w:r>
      <w:r w:rsidR="00552DBD" w:rsidRPr="00EB108D">
        <w:rPr>
          <w:rFonts w:ascii="Calibri" w:eastAsia="Calibri" w:hAnsi="Calibri" w:cs="Calibri"/>
          <w:sz w:val="22"/>
          <w:szCs w:val="22"/>
        </w:rPr>
        <w:t>4490</w:t>
      </w:r>
      <w:r w:rsidRPr="00EB108D">
        <w:rPr>
          <w:rFonts w:ascii="Calibri" w:eastAsia="Calibri" w:hAnsi="Calibri" w:cs="Calibri"/>
          <w:sz w:val="22"/>
          <w:szCs w:val="22"/>
        </w:rPr>
        <w:t>-</w:t>
      </w:r>
      <w:r w:rsidR="00552DBD" w:rsidRPr="00EB108D">
        <w:rPr>
          <w:rFonts w:ascii="Calibri" w:eastAsia="Calibri" w:hAnsi="Calibri" w:cs="Calibri"/>
          <w:sz w:val="22"/>
          <w:szCs w:val="22"/>
        </w:rPr>
        <w:t>5200</w:t>
      </w:r>
      <w:r w:rsidRPr="00EB108D">
        <w:rPr>
          <w:rFonts w:ascii="Calibri" w:eastAsia="Calibri" w:hAnsi="Calibri" w:cs="Calibri"/>
          <w:sz w:val="22"/>
          <w:szCs w:val="22"/>
        </w:rPr>
        <w:t>.</w:t>
      </w:r>
    </w:p>
    <w:p w:rsidR="00B51341" w:rsidRDefault="00B51341">
      <w:pPr>
        <w:tabs>
          <w:tab w:val="left" w:pos="567"/>
        </w:tabs>
        <w:jc w:val="both"/>
        <w:rPr>
          <w:rFonts w:ascii="Calibri" w:eastAsia="Calibri" w:hAnsi="Calibri" w:cs="Calibri"/>
          <w:sz w:val="22"/>
          <w:szCs w:val="22"/>
        </w:rPr>
      </w:pPr>
    </w:p>
    <w:p w:rsidR="00B51341" w:rsidRDefault="001A4EB9">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sz w:val="22"/>
          <w:szCs w:val="22"/>
        </w:rPr>
        <w:t>DAS ESPECIFICAÇÕES DO OBJETO, QUANTIDADE E VALOR ESTIMADO</w:t>
      </w:r>
    </w:p>
    <w:p w:rsidR="00B51341" w:rsidRDefault="00B51341">
      <w:pPr>
        <w:tabs>
          <w:tab w:val="left" w:pos="567"/>
        </w:tabs>
        <w:jc w:val="both"/>
        <w:rPr>
          <w:rFonts w:ascii="Calibri" w:eastAsia="Calibri" w:hAnsi="Calibri" w:cs="Calibri"/>
          <w:sz w:val="22"/>
          <w:szCs w:val="22"/>
        </w:rPr>
      </w:pPr>
    </w:p>
    <w:tbl>
      <w:tblPr>
        <w:tblStyle w:val="a"/>
        <w:tblW w:w="97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126"/>
        <w:gridCol w:w="1020"/>
        <w:gridCol w:w="675"/>
        <w:gridCol w:w="727"/>
        <w:gridCol w:w="3967"/>
        <w:gridCol w:w="1020"/>
        <w:gridCol w:w="1230"/>
      </w:tblGrid>
      <w:tr w:rsidR="00B51341" w:rsidRPr="00EB108D" w:rsidTr="009E61B0">
        <w:trPr>
          <w:trHeight w:val="587"/>
        </w:trPr>
        <w:tc>
          <w:tcPr>
            <w:tcW w:w="1126"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B51341" w:rsidRPr="00EB108D" w:rsidRDefault="001A4EB9">
            <w:pPr>
              <w:tabs>
                <w:tab w:val="left" w:pos="567"/>
              </w:tabs>
              <w:spacing w:before="240" w:after="240"/>
              <w:jc w:val="center"/>
              <w:rPr>
                <w:rFonts w:ascii="Calibri" w:eastAsia="Calibri" w:hAnsi="Calibri" w:cs="Calibri"/>
                <w:sz w:val="18"/>
                <w:szCs w:val="18"/>
              </w:rPr>
            </w:pPr>
            <w:r w:rsidRPr="00EB108D">
              <w:rPr>
                <w:rFonts w:ascii="Calibri" w:eastAsia="Calibri" w:hAnsi="Calibri" w:cs="Calibri"/>
                <w:sz w:val="18"/>
                <w:szCs w:val="18"/>
              </w:rPr>
              <w:t>LOTE/ITEM</w:t>
            </w:r>
          </w:p>
        </w:tc>
        <w:tc>
          <w:tcPr>
            <w:tcW w:w="1020"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B51341" w:rsidRPr="00EB108D" w:rsidRDefault="001A4EB9">
            <w:pPr>
              <w:tabs>
                <w:tab w:val="left" w:pos="567"/>
              </w:tabs>
              <w:spacing w:before="240" w:after="240"/>
              <w:jc w:val="center"/>
              <w:rPr>
                <w:rFonts w:ascii="Calibri" w:eastAsia="Calibri" w:hAnsi="Calibri" w:cs="Calibri"/>
                <w:sz w:val="18"/>
                <w:szCs w:val="18"/>
              </w:rPr>
            </w:pPr>
            <w:r w:rsidRPr="00EB108D">
              <w:rPr>
                <w:rFonts w:ascii="Calibri" w:eastAsia="Calibri" w:hAnsi="Calibri" w:cs="Calibri"/>
                <w:sz w:val="18"/>
                <w:szCs w:val="18"/>
              </w:rPr>
              <w:t>CÓDIGO SIAG/TCE</w:t>
            </w:r>
          </w:p>
        </w:tc>
        <w:tc>
          <w:tcPr>
            <w:tcW w:w="675"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B51341" w:rsidRPr="00EB108D" w:rsidRDefault="001A4EB9">
            <w:pPr>
              <w:tabs>
                <w:tab w:val="left" w:pos="567"/>
              </w:tabs>
              <w:spacing w:before="240" w:after="240"/>
              <w:jc w:val="center"/>
              <w:rPr>
                <w:rFonts w:ascii="Calibri" w:eastAsia="Calibri" w:hAnsi="Calibri" w:cs="Calibri"/>
                <w:sz w:val="18"/>
                <w:szCs w:val="18"/>
              </w:rPr>
            </w:pPr>
            <w:r w:rsidRPr="00EB108D">
              <w:rPr>
                <w:rFonts w:ascii="Calibri" w:eastAsia="Calibri" w:hAnsi="Calibri" w:cs="Calibri"/>
                <w:sz w:val="18"/>
                <w:szCs w:val="18"/>
              </w:rPr>
              <w:t>UN.</w:t>
            </w:r>
          </w:p>
        </w:tc>
        <w:tc>
          <w:tcPr>
            <w:tcW w:w="727"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B51341" w:rsidRPr="00EB108D" w:rsidRDefault="001A4EB9">
            <w:pPr>
              <w:tabs>
                <w:tab w:val="left" w:pos="567"/>
              </w:tabs>
              <w:spacing w:before="240" w:after="240"/>
              <w:jc w:val="center"/>
              <w:rPr>
                <w:rFonts w:ascii="Calibri" w:eastAsia="Calibri" w:hAnsi="Calibri" w:cs="Calibri"/>
                <w:sz w:val="18"/>
                <w:szCs w:val="18"/>
              </w:rPr>
            </w:pPr>
            <w:r w:rsidRPr="00EB108D">
              <w:rPr>
                <w:rFonts w:ascii="Calibri" w:eastAsia="Calibri" w:hAnsi="Calibri" w:cs="Calibri"/>
                <w:sz w:val="18"/>
                <w:szCs w:val="18"/>
              </w:rPr>
              <w:t>QTDE</w:t>
            </w:r>
          </w:p>
        </w:tc>
        <w:tc>
          <w:tcPr>
            <w:tcW w:w="3967"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B51341" w:rsidRPr="00EB108D" w:rsidRDefault="001A4EB9">
            <w:pPr>
              <w:tabs>
                <w:tab w:val="left" w:pos="567"/>
              </w:tabs>
              <w:spacing w:before="240" w:after="240"/>
              <w:jc w:val="center"/>
              <w:rPr>
                <w:rFonts w:ascii="Calibri" w:eastAsia="Calibri" w:hAnsi="Calibri" w:cs="Calibri"/>
                <w:sz w:val="18"/>
                <w:szCs w:val="18"/>
              </w:rPr>
            </w:pPr>
            <w:r w:rsidRPr="00EB108D">
              <w:rPr>
                <w:rFonts w:ascii="Calibri" w:eastAsia="Calibri" w:hAnsi="Calibri" w:cs="Calibri"/>
                <w:sz w:val="18"/>
                <w:szCs w:val="18"/>
              </w:rPr>
              <w:t>DESCRIÇÃO DO OBJETO</w:t>
            </w:r>
          </w:p>
        </w:tc>
        <w:tc>
          <w:tcPr>
            <w:tcW w:w="1020"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B51341" w:rsidRPr="00EB108D" w:rsidRDefault="001A4EB9">
            <w:pPr>
              <w:tabs>
                <w:tab w:val="left" w:pos="567"/>
              </w:tabs>
              <w:spacing w:before="240" w:after="240"/>
              <w:jc w:val="center"/>
              <w:rPr>
                <w:rFonts w:ascii="Calibri" w:eastAsia="Calibri" w:hAnsi="Calibri" w:cs="Calibri"/>
                <w:sz w:val="18"/>
                <w:szCs w:val="18"/>
              </w:rPr>
            </w:pPr>
            <w:r w:rsidRPr="00EB108D">
              <w:rPr>
                <w:rFonts w:ascii="Calibri" w:eastAsia="Calibri" w:hAnsi="Calibri" w:cs="Calibri"/>
                <w:sz w:val="18"/>
                <w:szCs w:val="18"/>
              </w:rPr>
              <w:t>V. UNITÁRIO</w:t>
            </w:r>
          </w:p>
        </w:tc>
        <w:tc>
          <w:tcPr>
            <w:tcW w:w="1230"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B51341" w:rsidRPr="00EB108D" w:rsidRDefault="001A4EB9">
            <w:pPr>
              <w:tabs>
                <w:tab w:val="left" w:pos="567"/>
              </w:tabs>
              <w:spacing w:before="240" w:after="240"/>
              <w:jc w:val="center"/>
              <w:rPr>
                <w:rFonts w:ascii="Calibri" w:eastAsia="Calibri" w:hAnsi="Calibri" w:cs="Calibri"/>
                <w:sz w:val="18"/>
                <w:szCs w:val="18"/>
              </w:rPr>
            </w:pPr>
            <w:r w:rsidRPr="00EB108D">
              <w:rPr>
                <w:rFonts w:ascii="Calibri" w:eastAsia="Calibri" w:hAnsi="Calibri" w:cs="Calibri"/>
                <w:sz w:val="18"/>
                <w:szCs w:val="18"/>
              </w:rPr>
              <w:t>SUBTOTAL</w:t>
            </w:r>
          </w:p>
        </w:tc>
      </w:tr>
      <w:tr w:rsidR="00B51341" w:rsidRPr="00EB108D" w:rsidTr="009E61B0">
        <w:trPr>
          <w:trHeight w:val="2872"/>
        </w:trPr>
        <w:tc>
          <w:tcPr>
            <w:tcW w:w="1126"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51341" w:rsidRPr="00EB108D" w:rsidRDefault="00596BC6">
            <w:pPr>
              <w:tabs>
                <w:tab w:val="left" w:pos="567"/>
              </w:tabs>
              <w:spacing w:before="240" w:after="240"/>
              <w:jc w:val="center"/>
              <w:rPr>
                <w:rFonts w:ascii="Calibri" w:eastAsia="Calibri" w:hAnsi="Calibri" w:cs="Calibri"/>
                <w:sz w:val="18"/>
                <w:szCs w:val="18"/>
              </w:rPr>
            </w:pPr>
            <w:r w:rsidRPr="00EB108D">
              <w:rPr>
                <w:rFonts w:ascii="Calibri" w:eastAsia="Calibri" w:hAnsi="Calibri" w:cs="Calibri"/>
                <w:sz w:val="18"/>
                <w:szCs w:val="18"/>
              </w:rPr>
              <w:t>ÚNICO/01</w:t>
            </w:r>
          </w:p>
        </w:tc>
        <w:tc>
          <w:tcPr>
            <w:tcW w:w="1020"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B51341" w:rsidRPr="00EB108D" w:rsidRDefault="00596BC6">
            <w:pPr>
              <w:tabs>
                <w:tab w:val="left" w:pos="567"/>
              </w:tabs>
              <w:spacing w:before="240" w:after="240"/>
              <w:jc w:val="center"/>
              <w:rPr>
                <w:rFonts w:ascii="Calibri" w:eastAsia="Calibri" w:hAnsi="Calibri" w:cs="Calibri"/>
                <w:sz w:val="18"/>
                <w:szCs w:val="18"/>
              </w:rPr>
            </w:pPr>
            <w:r w:rsidRPr="00EB108D">
              <w:rPr>
                <w:rFonts w:ascii="Calibri" w:eastAsia="Calibri" w:hAnsi="Calibri" w:cs="Calibri"/>
                <w:sz w:val="18"/>
                <w:szCs w:val="18"/>
              </w:rPr>
              <w:t>0000318</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1341" w:rsidRPr="00EB108D" w:rsidRDefault="00596BC6">
            <w:pPr>
              <w:tabs>
                <w:tab w:val="left" w:pos="567"/>
              </w:tabs>
              <w:spacing w:before="240" w:after="240"/>
              <w:jc w:val="center"/>
              <w:rPr>
                <w:rFonts w:ascii="Calibri" w:eastAsia="Calibri" w:hAnsi="Calibri" w:cs="Calibri"/>
                <w:sz w:val="18"/>
                <w:szCs w:val="18"/>
              </w:rPr>
            </w:pPr>
            <w:r w:rsidRPr="00EB108D">
              <w:rPr>
                <w:rFonts w:ascii="Calibri" w:eastAsia="Calibri" w:hAnsi="Calibri" w:cs="Calibri"/>
                <w:sz w:val="18"/>
                <w:szCs w:val="18"/>
              </w:rPr>
              <w:t>UN</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1341" w:rsidRPr="00EB108D" w:rsidRDefault="00596BC6">
            <w:pPr>
              <w:tabs>
                <w:tab w:val="left" w:pos="567"/>
              </w:tabs>
              <w:spacing w:before="240" w:after="240"/>
              <w:jc w:val="center"/>
              <w:rPr>
                <w:rFonts w:ascii="Calibri" w:eastAsia="Calibri" w:hAnsi="Calibri" w:cs="Calibri"/>
                <w:sz w:val="18"/>
                <w:szCs w:val="18"/>
              </w:rPr>
            </w:pPr>
            <w:r w:rsidRPr="00EB108D">
              <w:rPr>
                <w:rFonts w:ascii="Calibri" w:eastAsia="Calibri" w:hAnsi="Calibri" w:cs="Calibri"/>
                <w:sz w:val="18"/>
                <w:szCs w:val="18"/>
              </w:rPr>
              <w:t>01</w:t>
            </w:r>
          </w:p>
        </w:tc>
        <w:tc>
          <w:tcPr>
            <w:tcW w:w="396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1341" w:rsidRPr="00EB108D" w:rsidRDefault="00596BC6">
            <w:pPr>
              <w:tabs>
                <w:tab w:val="left" w:pos="567"/>
              </w:tabs>
              <w:spacing w:before="240" w:after="240"/>
              <w:jc w:val="both"/>
              <w:rPr>
                <w:rFonts w:ascii="Calibri" w:eastAsia="Calibri" w:hAnsi="Calibri" w:cs="Calibri"/>
                <w:sz w:val="18"/>
                <w:szCs w:val="18"/>
              </w:rPr>
            </w:pPr>
            <w:r w:rsidRPr="00EB108D">
              <w:rPr>
                <w:rFonts w:ascii="Calibri" w:eastAsia="Calibri" w:hAnsi="Calibri" w:cs="Calibri"/>
                <w:sz w:val="18"/>
                <w:szCs w:val="18"/>
              </w:rPr>
              <w:t>COMPARADOR ESPECTRAL - TIPO: COMPARADOR ESPECTRAL DE V</w:t>
            </w:r>
            <w:r w:rsidRPr="00EB108D">
              <w:rPr>
                <w:rFonts w:ascii="Calibri" w:eastAsia="Calibri" w:hAnsi="Calibri" w:cs="Calibri" w:hint="cs"/>
                <w:sz w:val="18"/>
                <w:szCs w:val="18"/>
              </w:rPr>
              <w:t>Í</w:t>
            </w:r>
            <w:r w:rsidRPr="00EB108D">
              <w:rPr>
                <w:rFonts w:ascii="Calibri" w:eastAsia="Calibri" w:hAnsi="Calibri" w:cs="Calibri"/>
                <w:sz w:val="18"/>
                <w:szCs w:val="18"/>
              </w:rPr>
              <w:t>DEO; SISTEMA: C</w:t>
            </w:r>
            <w:r w:rsidRPr="00EB108D">
              <w:rPr>
                <w:rFonts w:ascii="Calibri" w:eastAsia="Calibri" w:hAnsi="Calibri" w:cs="Calibri" w:hint="cs"/>
                <w:sz w:val="18"/>
                <w:szCs w:val="18"/>
              </w:rPr>
              <w:t>Â</w:t>
            </w:r>
            <w:r w:rsidRPr="00EB108D">
              <w:rPr>
                <w:rFonts w:ascii="Calibri" w:eastAsia="Calibri" w:hAnsi="Calibri" w:cs="Calibri"/>
                <w:sz w:val="18"/>
                <w:szCs w:val="18"/>
              </w:rPr>
              <w:t>MERAS DO TIPO DIGITAL DE ALTA RESOLU</w:t>
            </w:r>
            <w:r w:rsidRPr="00EB108D">
              <w:rPr>
                <w:rFonts w:ascii="Calibri" w:eastAsia="Calibri" w:hAnsi="Calibri" w:cs="Calibri" w:hint="cs"/>
                <w:sz w:val="18"/>
                <w:szCs w:val="18"/>
              </w:rPr>
              <w:t>ÇÃ</w:t>
            </w:r>
            <w:r w:rsidRPr="00EB108D">
              <w:rPr>
                <w:rFonts w:ascii="Calibri" w:eastAsia="Calibri" w:hAnsi="Calibri" w:cs="Calibri"/>
                <w:sz w:val="18"/>
                <w:szCs w:val="18"/>
              </w:rPr>
              <w:t>O DE IMAGEM AO VIVO, DE NO M</w:t>
            </w:r>
            <w:r w:rsidRPr="00EB108D">
              <w:rPr>
                <w:rFonts w:ascii="Calibri" w:eastAsia="Calibri" w:hAnsi="Calibri" w:cs="Calibri" w:hint="cs"/>
                <w:sz w:val="18"/>
                <w:szCs w:val="18"/>
              </w:rPr>
              <w:t>Í</w:t>
            </w:r>
            <w:r w:rsidRPr="00EB108D">
              <w:rPr>
                <w:rFonts w:ascii="Calibri" w:eastAsia="Calibri" w:hAnsi="Calibri" w:cs="Calibri"/>
                <w:sz w:val="18"/>
                <w:szCs w:val="18"/>
              </w:rPr>
              <w:t>NIMO 12MP PARA IMAGENS COLORIDAS. COM FAIXA ESPECTRAL DE 350 A 1100NM. LENTE ZOOM DE 55X. ZOOM DIGITAL DE AT</w:t>
            </w:r>
            <w:r w:rsidRPr="00EB108D">
              <w:rPr>
                <w:rFonts w:ascii="Calibri" w:eastAsia="Calibri" w:hAnsi="Calibri" w:cs="Calibri" w:hint="cs"/>
                <w:sz w:val="18"/>
                <w:szCs w:val="18"/>
              </w:rPr>
              <w:t>É</w:t>
            </w:r>
            <w:r w:rsidRPr="00EB108D">
              <w:rPr>
                <w:rFonts w:ascii="Calibri" w:eastAsia="Calibri" w:hAnsi="Calibri" w:cs="Calibri"/>
                <w:sz w:val="18"/>
                <w:szCs w:val="18"/>
              </w:rPr>
              <w:t xml:space="preserve"> 8X PARA AUMENTO AT</w:t>
            </w:r>
            <w:r w:rsidRPr="00EB108D">
              <w:rPr>
                <w:rFonts w:ascii="Calibri" w:eastAsia="Calibri" w:hAnsi="Calibri" w:cs="Calibri" w:hint="cs"/>
                <w:sz w:val="18"/>
                <w:szCs w:val="18"/>
              </w:rPr>
              <w:t>É</w:t>
            </w:r>
            <w:r w:rsidRPr="00EB108D">
              <w:rPr>
                <w:rFonts w:ascii="Calibri" w:eastAsia="Calibri" w:hAnsi="Calibri" w:cs="Calibri"/>
                <w:sz w:val="18"/>
                <w:szCs w:val="18"/>
              </w:rPr>
              <w:t xml:space="preserve"> 2200X. RESOLU</w:t>
            </w:r>
            <w:r w:rsidRPr="00EB108D">
              <w:rPr>
                <w:rFonts w:ascii="Calibri" w:eastAsia="Calibri" w:hAnsi="Calibri" w:cs="Calibri" w:hint="cs"/>
                <w:sz w:val="18"/>
                <w:szCs w:val="18"/>
              </w:rPr>
              <w:t>ÇÃ</w:t>
            </w:r>
            <w:r w:rsidRPr="00EB108D">
              <w:rPr>
                <w:rFonts w:ascii="Calibri" w:eastAsia="Calibri" w:hAnsi="Calibri" w:cs="Calibri"/>
                <w:sz w:val="18"/>
                <w:szCs w:val="18"/>
              </w:rPr>
              <w:t xml:space="preserve">O DE SUPER </w:t>
            </w:r>
            <w:proofErr w:type="gramStart"/>
            <w:r w:rsidRPr="00EB108D">
              <w:rPr>
                <w:rFonts w:ascii="Calibri" w:eastAsia="Calibri" w:hAnsi="Calibri" w:cs="Calibri"/>
                <w:sz w:val="18"/>
                <w:szCs w:val="18"/>
              </w:rPr>
              <w:t>IMAGENS(</w:t>
            </w:r>
            <w:proofErr w:type="gramEnd"/>
            <w:r w:rsidRPr="00EB108D">
              <w:rPr>
                <w:rFonts w:ascii="Calibri" w:eastAsia="Calibri" w:hAnsi="Calibri" w:cs="Calibri"/>
                <w:sz w:val="18"/>
                <w:szCs w:val="18"/>
              </w:rPr>
              <w:t>SRI) DE 19MPIXEL A 127MPIXEL. AUMENTO DA LENTE 180X EM MONITOR 32 "; CARACTER</w:t>
            </w:r>
            <w:r w:rsidRPr="00EB108D">
              <w:rPr>
                <w:rFonts w:ascii="Calibri" w:eastAsia="Calibri" w:hAnsi="Calibri" w:cs="Calibri" w:hint="cs"/>
                <w:sz w:val="18"/>
                <w:szCs w:val="18"/>
              </w:rPr>
              <w:t>Í</w:t>
            </w:r>
            <w:r w:rsidRPr="00EB108D">
              <w:rPr>
                <w:rFonts w:ascii="Calibri" w:eastAsia="Calibri" w:hAnsi="Calibri" w:cs="Calibri"/>
                <w:sz w:val="18"/>
                <w:szCs w:val="18"/>
              </w:rPr>
              <w:t>STICAS ADICIONAIS: FILTROS DE FAIXA DE ONDA VISIVEL COM NO M</w:t>
            </w:r>
            <w:r w:rsidRPr="00EB108D">
              <w:rPr>
                <w:rFonts w:ascii="Calibri" w:eastAsia="Calibri" w:hAnsi="Calibri" w:cs="Calibri" w:hint="cs"/>
                <w:sz w:val="18"/>
                <w:szCs w:val="18"/>
              </w:rPr>
              <w:t>Í</w:t>
            </w:r>
            <w:r w:rsidRPr="00EB108D">
              <w:rPr>
                <w:rFonts w:ascii="Calibri" w:eastAsia="Calibri" w:hAnsi="Calibri" w:cs="Calibri"/>
                <w:sz w:val="18"/>
                <w:szCs w:val="18"/>
              </w:rPr>
              <w:t>NIMO 15 FILTROS DE PASSAGEM LONGA.</w:t>
            </w:r>
          </w:p>
        </w:tc>
        <w:tc>
          <w:tcPr>
            <w:tcW w:w="102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1341" w:rsidRPr="00EB108D" w:rsidRDefault="00596BC6">
            <w:pPr>
              <w:tabs>
                <w:tab w:val="left" w:pos="567"/>
              </w:tabs>
              <w:spacing w:before="240" w:after="240"/>
              <w:jc w:val="center"/>
              <w:rPr>
                <w:rFonts w:ascii="Calibri" w:eastAsia="Calibri" w:hAnsi="Calibri" w:cs="Calibri"/>
                <w:sz w:val="18"/>
                <w:szCs w:val="18"/>
              </w:rPr>
            </w:pPr>
            <w:r w:rsidRPr="00EB108D">
              <w:rPr>
                <w:rFonts w:ascii="Calibri" w:eastAsia="Calibri" w:hAnsi="Calibri" w:cs="Calibri"/>
                <w:sz w:val="18"/>
                <w:szCs w:val="18"/>
              </w:rPr>
              <w:t>SIGILOSO</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1341" w:rsidRPr="00EB108D" w:rsidRDefault="00596BC6">
            <w:pPr>
              <w:tabs>
                <w:tab w:val="left" w:pos="567"/>
              </w:tabs>
              <w:spacing w:before="240" w:after="240"/>
              <w:jc w:val="center"/>
              <w:rPr>
                <w:rFonts w:ascii="Calibri" w:eastAsia="Calibri" w:hAnsi="Calibri" w:cs="Calibri"/>
                <w:sz w:val="18"/>
                <w:szCs w:val="18"/>
              </w:rPr>
            </w:pPr>
            <w:r w:rsidRPr="00EB108D">
              <w:rPr>
                <w:rFonts w:ascii="Calibri" w:eastAsia="Calibri" w:hAnsi="Calibri" w:cs="Calibri"/>
                <w:sz w:val="18"/>
                <w:szCs w:val="18"/>
              </w:rPr>
              <w:t>SIGILOSO</w:t>
            </w:r>
          </w:p>
        </w:tc>
      </w:tr>
      <w:tr w:rsidR="00B51341" w:rsidTr="009E61B0">
        <w:trPr>
          <w:trHeight w:val="538"/>
        </w:trPr>
        <w:tc>
          <w:tcPr>
            <w:tcW w:w="9765" w:type="dxa"/>
            <w:gridSpan w:val="7"/>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B51341" w:rsidRPr="00EB108D" w:rsidRDefault="00596BC6" w:rsidP="00596BC6">
            <w:pPr>
              <w:tabs>
                <w:tab w:val="left" w:pos="567"/>
              </w:tabs>
              <w:spacing w:before="240" w:after="240"/>
              <w:jc w:val="center"/>
              <w:rPr>
                <w:rFonts w:ascii="Calibri" w:eastAsia="Calibri" w:hAnsi="Calibri" w:cs="Calibri"/>
                <w:sz w:val="18"/>
                <w:szCs w:val="18"/>
              </w:rPr>
            </w:pPr>
            <w:r w:rsidRPr="00EB108D">
              <w:rPr>
                <w:rFonts w:ascii="Calibri" w:eastAsia="Calibri" w:hAnsi="Calibri" w:cs="Calibri"/>
                <w:sz w:val="18"/>
                <w:szCs w:val="18"/>
              </w:rPr>
              <w:t>TOTAL ESTIMADO DA CONTRATAÇÃO: SIGILOSO</w:t>
            </w:r>
          </w:p>
        </w:tc>
      </w:tr>
    </w:tbl>
    <w:p w:rsidR="00B51341" w:rsidRDefault="00B51341">
      <w:pPr>
        <w:tabs>
          <w:tab w:val="left" w:pos="567"/>
        </w:tabs>
        <w:jc w:val="both"/>
        <w:rPr>
          <w:rFonts w:ascii="Calibri" w:eastAsia="Calibri" w:hAnsi="Calibri" w:cs="Calibri"/>
          <w:sz w:val="22"/>
          <w:szCs w:val="22"/>
        </w:rPr>
      </w:pPr>
    </w:p>
    <w:p w:rsidR="00B51341" w:rsidRDefault="001A4EB9">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DAS DISPOSIÇÕES GERAIS</w:t>
      </w:r>
    </w:p>
    <w:p w:rsidR="00B51341" w:rsidRDefault="00B51341">
      <w:pPr>
        <w:tabs>
          <w:tab w:val="left" w:pos="567"/>
        </w:tabs>
        <w:jc w:val="both"/>
        <w:rPr>
          <w:rFonts w:ascii="Calibri" w:eastAsia="Calibri" w:hAnsi="Calibri" w:cs="Calibri"/>
          <w:sz w:val="22"/>
          <w:szCs w:val="22"/>
        </w:rPr>
      </w:pP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À proponente caberá acompanhar as operações no sistema eletrônico, durante a sessão, respondendo pelo ônus decorrentes de sua desconexão ou da inobservância de quaisquer mensagens emitidas pelo sistema.</w:t>
      </w: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decisões, relativas a esta licitação, serão comunicadas através da plataforma utilizada ou pelo Diário Oficial do Estado de Mato Grosso.</w:t>
      </w: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O </w:t>
      </w:r>
      <w:r>
        <w:rPr>
          <w:rFonts w:ascii="Calibri" w:eastAsia="Calibri" w:hAnsi="Calibri" w:cs="Calibri"/>
          <w:b/>
          <w:color w:val="000000"/>
          <w:sz w:val="22"/>
          <w:szCs w:val="22"/>
        </w:rPr>
        <w:t>correio eletrônico</w:t>
      </w:r>
      <w:r>
        <w:rPr>
          <w:rFonts w:ascii="Calibri" w:eastAsia="Calibri" w:hAnsi="Calibri" w:cs="Calibri"/>
          <w:color w:val="000000"/>
          <w:sz w:val="22"/>
          <w:szCs w:val="22"/>
        </w:rPr>
        <w:t xml:space="preserve"> informado pela Licitante (</w:t>
      </w:r>
      <w:r>
        <w:rPr>
          <w:rFonts w:ascii="Calibri" w:eastAsia="Calibri" w:hAnsi="Calibri" w:cs="Calibri"/>
          <w:i/>
          <w:color w:val="000000"/>
          <w:sz w:val="22"/>
          <w:szCs w:val="22"/>
        </w:rPr>
        <w:t>e-mail</w:t>
      </w:r>
      <w:r>
        <w:rPr>
          <w:rFonts w:ascii="Calibri" w:eastAsia="Calibri" w:hAnsi="Calibri" w:cs="Calibri"/>
          <w:color w:val="000000"/>
          <w:sz w:val="22"/>
          <w:szCs w:val="22"/>
        </w:rPr>
        <w:t>), poderá ser utilizado para comunicação oficial dos atos, decisões e intimações pertinentes a esta Licitação, produzindo os devidos efeitos jurídicos.</w:t>
      </w: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Encerradas as fases de julgamento e habilitação, e exauridos os recursos administrativos, o processo licitatório será encaminhado à autoridade superior, que poderá determinar o retorno dos autos para saneamento de irregularidades; revogar a licitação por motivo de conveniência e oportunidade; proceder à anulação da licitação, de ofício ou mediante provocação de terceiros, sempre que presente ilegalidade insanável; adjudicar o objeto e homologar a licitação, nos termos d</w:t>
      </w:r>
      <w:r>
        <w:rPr>
          <w:rFonts w:ascii="Calibri" w:eastAsia="Calibri" w:hAnsi="Calibri" w:cs="Calibri"/>
          <w:sz w:val="22"/>
          <w:szCs w:val="22"/>
        </w:rPr>
        <w:t xml:space="preserve">o </w:t>
      </w:r>
      <w:hyperlink r:id="rId65"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sz w:val="22"/>
          <w:szCs w:val="22"/>
        </w:rPr>
        <w:t>.</w:t>
      </w: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proponentes assumem todos os custos de preparação e apresentação de sua proposta, que não será, em nenhum caso, responsável por esses custos, independentemente da condução ou do resultado da licitação.</w:t>
      </w: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Não havendo expediente ou ocorrendo qualquer fato superveniente que impeça a realização do certame na data marcada, a sessão será </w:t>
      </w:r>
      <w:proofErr w:type="spellStart"/>
      <w:r>
        <w:rPr>
          <w:rFonts w:ascii="Calibri" w:eastAsia="Calibri" w:hAnsi="Calibri" w:cs="Calibri"/>
          <w:color w:val="000000"/>
          <w:sz w:val="22"/>
          <w:szCs w:val="22"/>
        </w:rPr>
        <w:t>redesignada</w:t>
      </w:r>
      <w:proofErr w:type="spellEnd"/>
      <w:r>
        <w:rPr>
          <w:rFonts w:ascii="Calibri" w:eastAsia="Calibri" w:hAnsi="Calibri" w:cs="Calibri"/>
          <w:color w:val="000000"/>
          <w:sz w:val="22"/>
          <w:szCs w:val="22"/>
        </w:rPr>
        <w:t xml:space="preserve"> para outro dia e hora e novamente publicados na Imprensa Oficial.</w:t>
      </w:r>
    </w:p>
    <w:p w:rsidR="00B51341" w:rsidRDefault="001A4EB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normas que disciplinam este Pregão serão sempre interpretadas em favor da ampliação da disputa entre os interessados, desde que não comprometam o interesse da Administração, a finalidade e a segurança do futuro contrato ou instrum</w:t>
      </w:r>
      <w:r>
        <w:rPr>
          <w:rFonts w:ascii="Calibri" w:eastAsia="Calibri" w:hAnsi="Calibri" w:cs="Calibri"/>
          <w:sz w:val="22"/>
          <w:szCs w:val="22"/>
        </w:rPr>
        <w:t>ento equivalente.</w:t>
      </w:r>
    </w:p>
    <w:p w:rsidR="00B51341" w:rsidRDefault="001A4EB9">
      <w:pPr>
        <w:numPr>
          <w:ilvl w:val="1"/>
          <w:numId w:val="2"/>
        </w:numPr>
        <w:tabs>
          <w:tab w:val="left" w:pos="567"/>
        </w:tabs>
        <w:ind w:left="0" w:firstLine="0"/>
        <w:jc w:val="both"/>
        <w:rPr>
          <w:rFonts w:ascii="Calibri" w:eastAsia="Calibri" w:hAnsi="Calibri" w:cs="Calibri"/>
          <w:sz w:val="22"/>
          <w:szCs w:val="22"/>
        </w:rPr>
      </w:pPr>
      <w:bookmarkStart w:id="31" w:name="_heading=h.2p2csry" w:colFirst="0" w:colLast="0"/>
      <w:bookmarkEnd w:id="31"/>
      <w:r>
        <w:rPr>
          <w:rFonts w:ascii="Calibri" w:eastAsia="Calibri" w:hAnsi="Calibri" w:cs="Calibri"/>
          <w:sz w:val="22"/>
          <w:szCs w:val="22"/>
        </w:rPr>
        <w:t xml:space="preserve">Aos casos omissos aplicam-se as disposições constantes na </w:t>
      </w:r>
      <w:hyperlink r:id="rId66">
        <w:r>
          <w:rPr>
            <w:rFonts w:ascii="Calibri" w:eastAsia="Calibri" w:hAnsi="Calibri" w:cs="Calibri"/>
            <w:sz w:val="22"/>
            <w:szCs w:val="22"/>
          </w:rPr>
          <w:t>Lei Federal nº 14.133/2021</w:t>
        </w:r>
      </w:hyperlink>
      <w:r>
        <w:rPr>
          <w:rFonts w:ascii="Calibri" w:eastAsia="Calibri" w:hAnsi="Calibri" w:cs="Calibri"/>
          <w:sz w:val="22"/>
          <w:szCs w:val="22"/>
        </w:rPr>
        <w:t xml:space="preserve"> e no </w:t>
      </w:r>
      <w:hyperlink r:id="rId67">
        <w:r>
          <w:rPr>
            <w:rFonts w:ascii="Calibri" w:eastAsia="Calibri" w:hAnsi="Calibri" w:cs="Calibri"/>
            <w:sz w:val="22"/>
            <w:szCs w:val="22"/>
          </w:rPr>
          <w:t>Decreto Estadual nº 1.525/2022</w:t>
        </w:r>
      </w:hyperlink>
      <w:r>
        <w:rPr>
          <w:rFonts w:ascii="Calibri" w:eastAsia="Calibri" w:hAnsi="Calibri" w:cs="Calibri"/>
          <w:sz w:val="22"/>
          <w:szCs w:val="22"/>
        </w:rPr>
        <w:t>.</w:t>
      </w:r>
    </w:p>
    <w:p w:rsidR="00B51341" w:rsidRDefault="001A4EB9">
      <w:pPr>
        <w:numPr>
          <w:ilvl w:val="1"/>
          <w:numId w:val="2"/>
        </w:numPr>
        <w:tabs>
          <w:tab w:val="left" w:pos="567"/>
        </w:tabs>
        <w:ind w:left="0" w:firstLine="0"/>
        <w:jc w:val="both"/>
        <w:rPr>
          <w:rFonts w:ascii="Calibri" w:eastAsia="Calibri" w:hAnsi="Calibri" w:cs="Calibri"/>
          <w:sz w:val="22"/>
          <w:szCs w:val="22"/>
        </w:rPr>
      </w:pPr>
      <w:bookmarkStart w:id="32" w:name="_heading=h.bdfpun5lnpps" w:colFirst="0" w:colLast="0"/>
      <w:bookmarkEnd w:id="32"/>
      <w:r>
        <w:rPr>
          <w:rFonts w:ascii="Calibri" w:eastAsia="Calibri" w:hAnsi="Calibri" w:cs="Calibri"/>
          <w:b/>
          <w:sz w:val="22"/>
          <w:szCs w:val="22"/>
        </w:rPr>
        <w:t>Havendo divergências entre o Edital e o Termo de Referência, prevalecem as disposições deste Edital</w:t>
      </w:r>
      <w:r>
        <w:rPr>
          <w:rFonts w:ascii="Calibri" w:eastAsia="Calibri" w:hAnsi="Calibri" w:cs="Calibri"/>
          <w:sz w:val="22"/>
          <w:szCs w:val="22"/>
        </w:rPr>
        <w:t>.</w:t>
      </w:r>
    </w:p>
    <w:p w:rsidR="00B51341" w:rsidRDefault="00B51341">
      <w:pPr>
        <w:tabs>
          <w:tab w:val="left" w:pos="567"/>
        </w:tabs>
        <w:jc w:val="both"/>
        <w:rPr>
          <w:rFonts w:ascii="Calibri" w:eastAsia="Calibri" w:hAnsi="Calibri" w:cs="Calibri"/>
          <w:sz w:val="22"/>
          <w:szCs w:val="22"/>
        </w:rPr>
      </w:pPr>
      <w:bookmarkStart w:id="33" w:name="_heading=h.w79nnc3vhnkr" w:colFirst="0" w:colLast="0"/>
      <w:bookmarkEnd w:id="33"/>
    </w:p>
    <w:p w:rsidR="00B51341" w:rsidRPr="00387AC1" w:rsidRDefault="001A4EB9">
      <w:pPr>
        <w:tabs>
          <w:tab w:val="left" w:pos="567"/>
        </w:tabs>
        <w:jc w:val="right"/>
        <w:rPr>
          <w:rFonts w:ascii="Calibri" w:eastAsia="Calibri" w:hAnsi="Calibri" w:cs="Calibri"/>
          <w:sz w:val="22"/>
          <w:szCs w:val="22"/>
        </w:rPr>
      </w:pPr>
      <w:bookmarkStart w:id="34" w:name="_heading=h.mp7s34lnsqqh" w:colFirst="0" w:colLast="0"/>
      <w:bookmarkEnd w:id="34"/>
      <w:r w:rsidRPr="00387AC1">
        <w:rPr>
          <w:rFonts w:ascii="Calibri" w:eastAsia="Calibri" w:hAnsi="Calibri" w:cs="Calibri"/>
          <w:sz w:val="22"/>
          <w:szCs w:val="22"/>
        </w:rPr>
        <w:t xml:space="preserve">Cuiabá/MT, </w:t>
      </w:r>
      <w:r w:rsidR="00387AC1" w:rsidRPr="00387AC1">
        <w:rPr>
          <w:rFonts w:ascii="Calibri" w:eastAsia="Calibri" w:hAnsi="Calibri" w:cs="Calibri"/>
          <w:sz w:val="22"/>
          <w:szCs w:val="22"/>
        </w:rPr>
        <w:t>25</w:t>
      </w:r>
      <w:r w:rsidRPr="00387AC1">
        <w:rPr>
          <w:rFonts w:ascii="Calibri" w:eastAsia="Calibri" w:hAnsi="Calibri" w:cs="Calibri"/>
          <w:sz w:val="22"/>
          <w:szCs w:val="22"/>
        </w:rPr>
        <w:t xml:space="preserve"> de </w:t>
      </w:r>
      <w:r w:rsidR="00387AC1" w:rsidRPr="00387AC1">
        <w:rPr>
          <w:rFonts w:ascii="Calibri" w:eastAsia="Calibri" w:hAnsi="Calibri" w:cs="Calibri"/>
          <w:sz w:val="22"/>
          <w:szCs w:val="22"/>
        </w:rPr>
        <w:t>outubro</w:t>
      </w:r>
      <w:r w:rsidRPr="00387AC1">
        <w:rPr>
          <w:rFonts w:ascii="Calibri" w:eastAsia="Calibri" w:hAnsi="Calibri" w:cs="Calibri"/>
          <w:sz w:val="22"/>
          <w:szCs w:val="22"/>
        </w:rPr>
        <w:t xml:space="preserve"> de </w:t>
      </w:r>
      <w:r w:rsidR="00387AC1" w:rsidRPr="00387AC1">
        <w:rPr>
          <w:rFonts w:ascii="Calibri" w:eastAsia="Calibri" w:hAnsi="Calibri" w:cs="Calibri"/>
          <w:sz w:val="22"/>
          <w:szCs w:val="22"/>
        </w:rPr>
        <w:t>2024</w:t>
      </w:r>
      <w:r w:rsidRPr="00387AC1">
        <w:rPr>
          <w:rFonts w:ascii="Calibri" w:eastAsia="Calibri" w:hAnsi="Calibri" w:cs="Calibri"/>
          <w:sz w:val="22"/>
          <w:szCs w:val="22"/>
        </w:rPr>
        <w:t>.</w:t>
      </w:r>
    </w:p>
    <w:p w:rsidR="00B51341" w:rsidRPr="00387AC1" w:rsidRDefault="00B51341">
      <w:pPr>
        <w:tabs>
          <w:tab w:val="left" w:pos="567"/>
        </w:tabs>
        <w:jc w:val="both"/>
        <w:rPr>
          <w:rFonts w:ascii="Calibri" w:eastAsia="Calibri" w:hAnsi="Calibri" w:cs="Calibri"/>
          <w:sz w:val="22"/>
          <w:szCs w:val="22"/>
        </w:rPr>
      </w:pPr>
      <w:bookmarkStart w:id="35" w:name="_heading=h.la3pz4phw053" w:colFirst="0" w:colLast="0"/>
      <w:bookmarkEnd w:id="35"/>
    </w:p>
    <w:tbl>
      <w:tblPr>
        <w:tblStyle w:val="a0"/>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5"/>
        <w:gridCol w:w="4455"/>
      </w:tblGrid>
      <w:tr w:rsidR="00B51341">
        <w:trPr>
          <w:trHeight w:val="1490"/>
        </w:trPr>
        <w:tc>
          <w:tcPr>
            <w:tcW w:w="4425" w:type="dxa"/>
            <w:tcBorders>
              <w:top w:val="nil"/>
              <w:left w:val="nil"/>
              <w:bottom w:val="nil"/>
              <w:right w:val="nil"/>
            </w:tcBorders>
            <w:tcMar>
              <w:top w:w="100" w:type="dxa"/>
              <w:left w:w="100" w:type="dxa"/>
              <w:bottom w:w="100" w:type="dxa"/>
              <w:right w:w="100" w:type="dxa"/>
            </w:tcMar>
          </w:tcPr>
          <w:p w:rsidR="00B51341" w:rsidRPr="00387AC1" w:rsidRDefault="00387AC1">
            <w:pPr>
              <w:tabs>
                <w:tab w:val="left" w:pos="567"/>
              </w:tabs>
              <w:spacing w:before="240" w:after="240"/>
              <w:jc w:val="center"/>
              <w:rPr>
                <w:rFonts w:ascii="Calibri" w:eastAsia="Calibri" w:hAnsi="Calibri" w:cs="Calibri"/>
                <w:b/>
                <w:sz w:val="22"/>
                <w:szCs w:val="22"/>
              </w:rPr>
            </w:pPr>
            <w:r w:rsidRPr="00387AC1">
              <w:rPr>
                <w:rFonts w:ascii="Calibri" w:eastAsia="Calibri" w:hAnsi="Calibri" w:cs="Calibri"/>
                <w:b/>
                <w:sz w:val="22"/>
                <w:szCs w:val="22"/>
              </w:rPr>
              <w:t>GUSTAVO REIS LOBO DE VASCONCELOS</w:t>
            </w:r>
          </w:p>
          <w:p w:rsidR="00B51341" w:rsidRPr="00387AC1" w:rsidRDefault="001A4EB9">
            <w:pPr>
              <w:tabs>
                <w:tab w:val="left" w:pos="567"/>
              </w:tabs>
              <w:spacing w:before="240" w:after="240"/>
              <w:jc w:val="center"/>
              <w:rPr>
                <w:rFonts w:ascii="Calibri" w:eastAsia="Calibri" w:hAnsi="Calibri" w:cs="Calibri"/>
                <w:sz w:val="22"/>
                <w:szCs w:val="22"/>
              </w:rPr>
            </w:pPr>
            <w:r w:rsidRPr="00387AC1">
              <w:rPr>
                <w:rFonts w:ascii="Calibri" w:eastAsia="Calibri" w:hAnsi="Calibri" w:cs="Calibri"/>
                <w:sz w:val="22"/>
                <w:szCs w:val="22"/>
              </w:rPr>
              <w:t>Presidente</w:t>
            </w:r>
          </w:p>
          <w:p w:rsidR="00B51341" w:rsidRPr="00387AC1" w:rsidRDefault="001A4EB9">
            <w:pPr>
              <w:tabs>
                <w:tab w:val="left" w:pos="567"/>
              </w:tabs>
              <w:spacing w:before="240" w:after="240"/>
              <w:jc w:val="center"/>
              <w:rPr>
                <w:rFonts w:ascii="Calibri" w:eastAsia="Calibri" w:hAnsi="Calibri" w:cs="Calibri"/>
                <w:b/>
                <w:sz w:val="22"/>
                <w:szCs w:val="22"/>
              </w:rPr>
            </w:pPr>
            <w:r w:rsidRPr="00387AC1">
              <w:rPr>
                <w:rFonts w:ascii="Calibri" w:eastAsia="Calibri" w:hAnsi="Calibri" w:cs="Calibri"/>
                <w:sz w:val="22"/>
                <w:szCs w:val="22"/>
              </w:rPr>
              <w:t>DETRAN/MT</w:t>
            </w:r>
          </w:p>
        </w:tc>
        <w:tc>
          <w:tcPr>
            <w:tcW w:w="4455" w:type="dxa"/>
            <w:tcBorders>
              <w:top w:val="nil"/>
              <w:left w:val="nil"/>
              <w:bottom w:val="nil"/>
              <w:right w:val="nil"/>
            </w:tcBorders>
            <w:tcMar>
              <w:top w:w="100" w:type="dxa"/>
              <w:left w:w="100" w:type="dxa"/>
              <w:bottom w:w="100" w:type="dxa"/>
              <w:right w:w="100" w:type="dxa"/>
            </w:tcMar>
          </w:tcPr>
          <w:p w:rsidR="00B51341" w:rsidRPr="00387AC1" w:rsidRDefault="00387AC1">
            <w:pPr>
              <w:tabs>
                <w:tab w:val="left" w:pos="567"/>
              </w:tabs>
              <w:spacing w:before="240" w:after="240"/>
              <w:jc w:val="center"/>
              <w:rPr>
                <w:rFonts w:ascii="Calibri" w:eastAsia="Calibri" w:hAnsi="Calibri" w:cs="Calibri"/>
                <w:b/>
                <w:sz w:val="22"/>
                <w:szCs w:val="22"/>
              </w:rPr>
            </w:pPr>
            <w:r w:rsidRPr="00387AC1">
              <w:rPr>
                <w:rFonts w:ascii="Calibri" w:eastAsia="Calibri" w:hAnsi="Calibri" w:cs="Calibri"/>
                <w:b/>
                <w:sz w:val="22"/>
                <w:szCs w:val="22"/>
              </w:rPr>
              <w:t>PAULO HENRIQUE LIMA MARQUES</w:t>
            </w:r>
          </w:p>
          <w:p w:rsidR="00B51341" w:rsidRPr="00387AC1" w:rsidRDefault="001A4EB9">
            <w:pPr>
              <w:tabs>
                <w:tab w:val="left" w:pos="567"/>
              </w:tabs>
              <w:spacing w:before="240" w:after="240"/>
              <w:jc w:val="center"/>
              <w:rPr>
                <w:rFonts w:ascii="Calibri" w:eastAsia="Calibri" w:hAnsi="Calibri" w:cs="Calibri"/>
                <w:sz w:val="22"/>
                <w:szCs w:val="22"/>
              </w:rPr>
            </w:pPr>
            <w:r w:rsidRPr="00387AC1">
              <w:rPr>
                <w:rFonts w:ascii="Calibri" w:eastAsia="Calibri" w:hAnsi="Calibri" w:cs="Calibri"/>
                <w:sz w:val="22"/>
                <w:szCs w:val="22"/>
              </w:rPr>
              <w:t>Diretor de Administração Sistêmica</w:t>
            </w:r>
          </w:p>
          <w:p w:rsidR="00B51341" w:rsidRDefault="001A4EB9">
            <w:pPr>
              <w:tabs>
                <w:tab w:val="left" w:pos="567"/>
              </w:tabs>
              <w:spacing w:before="240" w:after="240"/>
              <w:jc w:val="center"/>
              <w:rPr>
                <w:rFonts w:ascii="Calibri" w:eastAsia="Calibri" w:hAnsi="Calibri" w:cs="Calibri"/>
                <w:sz w:val="22"/>
                <w:szCs w:val="22"/>
              </w:rPr>
            </w:pPr>
            <w:r w:rsidRPr="00387AC1">
              <w:rPr>
                <w:rFonts w:ascii="Calibri" w:eastAsia="Calibri" w:hAnsi="Calibri" w:cs="Calibri"/>
                <w:sz w:val="22"/>
                <w:szCs w:val="22"/>
              </w:rPr>
              <w:t>DETRAN/MT</w:t>
            </w:r>
          </w:p>
        </w:tc>
      </w:tr>
    </w:tbl>
    <w:p w:rsidR="00B51341" w:rsidRDefault="00B51341">
      <w:pPr>
        <w:tabs>
          <w:tab w:val="left" w:pos="567"/>
        </w:tabs>
        <w:jc w:val="both"/>
        <w:rPr>
          <w:rFonts w:ascii="Calibri" w:eastAsia="Calibri" w:hAnsi="Calibri" w:cs="Calibri"/>
          <w:sz w:val="22"/>
          <w:szCs w:val="22"/>
        </w:rPr>
      </w:pPr>
      <w:bookmarkStart w:id="36" w:name="_heading=h.r2p2rgdoswb1" w:colFirst="0" w:colLast="0"/>
      <w:bookmarkEnd w:id="36"/>
    </w:p>
    <w:p w:rsidR="00B51341" w:rsidRDefault="00B51341">
      <w:pPr>
        <w:tabs>
          <w:tab w:val="left" w:pos="567"/>
        </w:tabs>
        <w:jc w:val="both"/>
        <w:rPr>
          <w:rFonts w:ascii="Calibri" w:eastAsia="Calibri" w:hAnsi="Calibri" w:cs="Calibri"/>
          <w:sz w:val="22"/>
          <w:szCs w:val="22"/>
        </w:rPr>
      </w:pPr>
      <w:bookmarkStart w:id="37" w:name="_heading=h.l5owxidcdtfk" w:colFirst="0" w:colLast="0"/>
      <w:bookmarkEnd w:id="37"/>
    </w:p>
    <w:p w:rsidR="00B51341" w:rsidRDefault="00B51341">
      <w:pPr>
        <w:tabs>
          <w:tab w:val="left" w:pos="567"/>
        </w:tabs>
        <w:jc w:val="both"/>
        <w:rPr>
          <w:rFonts w:ascii="Calibri" w:eastAsia="Calibri" w:hAnsi="Calibri" w:cs="Calibri"/>
          <w:sz w:val="22"/>
          <w:szCs w:val="22"/>
        </w:rPr>
      </w:pPr>
      <w:bookmarkStart w:id="38" w:name="_heading=h.erl1lfw9ysf9" w:colFirst="0" w:colLast="0"/>
      <w:bookmarkEnd w:id="38"/>
    </w:p>
    <w:p w:rsidR="00B51341" w:rsidRDefault="00B51341">
      <w:pPr>
        <w:tabs>
          <w:tab w:val="left" w:pos="567"/>
        </w:tabs>
        <w:jc w:val="both"/>
        <w:rPr>
          <w:rFonts w:ascii="Calibri" w:eastAsia="Calibri" w:hAnsi="Calibri" w:cs="Calibri"/>
          <w:sz w:val="22"/>
          <w:szCs w:val="22"/>
        </w:rPr>
      </w:pPr>
      <w:bookmarkStart w:id="39" w:name="_heading=h.dgzjmqgs2ozi" w:colFirst="0" w:colLast="0"/>
      <w:bookmarkEnd w:id="39"/>
    </w:p>
    <w:p w:rsidR="00B51341" w:rsidRDefault="00B51341">
      <w:pPr>
        <w:tabs>
          <w:tab w:val="left" w:pos="567"/>
        </w:tabs>
        <w:jc w:val="both"/>
        <w:rPr>
          <w:rFonts w:ascii="Calibri" w:eastAsia="Calibri" w:hAnsi="Calibri" w:cs="Calibri"/>
          <w:sz w:val="22"/>
          <w:szCs w:val="22"/>
        </w:rPr>
      </w:pPr>
      <w:bookmarkStart w:id="40" w:name="_heading=h.n1791acxbims" w:colFirst="0" w:colLast="0"/>
      <w:bookmarkEnd w:id="40"/>
    </w:p>
    <w:p w:rsidR="00B51341" w:rsidRDefault="00B51341">
      <w:pPr>
        <w:tabs>
          <w:tab w:val="left" w:pos="567"/>
        </w:tabs>
        <w:jc w:val="both"/>
        <w:rPr>
          <w:rFonts w:ascii="Calibri" w:eastAsia="Calibri" w:hAnsi="Calibri" w:cs="Calibri"/>
          <w:sz w:val="22"/>
          <w:szCs w:val="22"/>
        </w:rPr>
      </w:pPr>
      <w:bookmarkStart w:id="41" w:name="_heading=h.lll1hziagu4g" w:colFirst="0" w:colLast="0"/>
      <w:bookmarkEnd w:id="41"/>
    </w:p>
    <w:p w:rsidR="00B51341" w:rsidRDefault="00B51341">
      <w:pPr>
        <w:tabs>
          <w:tab w:val="left" w:pos="567"/>
        </w:tabs>
        <w:jc w:val="both"/>
        <w:rPr>
          <w:rFonts w:ascii="Calibri" w:eastAsia="Calibri" w:hAnsi="Calibri" w:cs="Calibri"/>
          <w:sz w:val="22"/>
          <w:szCs w:val="22"/>
        </w:rPr>
      </w:pPr>
      <w:bookmarkStart w:id="42" w:name="_heading=h.wzpvlg2mg4pz" w:colFirst="0" w:colLast="0"/>
      <w:bookmarkEnd w:id="42"/>
    </w:p>
    <w:p w:rsidR="00B51341" w:rsidRDefault="00B51341">
      <w:pPr>
        <w:tabs>
          <w:tab w:val="left" w:pos="567"/>
        </w:tabs>
        <w:jc w:val="both"/>
        <w:rPr>
          <w:rFonts w:ascii="Calibri" w:eastAsia="Calibri" w:hAnsi="Calibri" w:cs="Calibri"/>
          <w:sz w:val="22"/>
          <w:szCs w:val="22"/>
        </w:rPr>
      </w:pPr>
      <w:bookmarkStart w:id="43" w:name="_heading=h.jl0q407ol8r1" w:colFirst="0" w:colLast="0"/>
      <w:bookmarkEnd w:id="43"/>
    </w:p>
    <w:p w:rsidR="00B51341" w:rsidRDefault="00B51341">
      <w:pPr>
        <w:tabs>
          <w:tab w:val="left" w:pos="567"/>
        </w:tabs>
        <w:jc w:val="both"/>
        <w:rPr>
          <w:rFonts w:ascii="Calibri" w:eastAsia="Calibri" w:hAnsi="Calibri" w:cs="Calibri"/>
          <w:sz w:val="22"/>
          <w:szCs w:val="22"/>
        </w:rPr>
      </w:pPr>
      <w:bookmarkStart w:id="44" w:name="_heading=h.k519mzdyc8el" w:colFirst="0" w:colLast="0"/>
      <w:bookmarkEnd w:id="44"/>
    </w:p>
    <w:p w:rsidR="00B51341" w:rsidRDefault="00B51341">
      <w:pPr>
        <w:tabs>
          <w:tab w:val="left" w:pos="567"/>
        </w:tabs>
        <w:jc w:val="both"/>
        <w:rPr>
          <w:rFonts w:ascii="Calibri" w:eastAsia="Calibri" w:hAnsi="Calibri" w:cs="Calibri"/>
          <w:sz w:val="22"/>
          <w:szCs w:val="22"/>
        </w:rPr>
      </w:pPr>
      <w:bookmarkStart w:id="45" w:name="_heading=h.pogdikjs7z1w" w:colFirst="0" w:colLast="0"/>
      <w:bookmarkEnd w:id="45"/>
    </w:p>
    <w:p w:rsidR="00B51341" w:rsidRDefault="00B51341">
      <w:pPr>
        <w:tabs>
          <w:tab w:val="left" w:pos="567"/>
        </w:tabs>
        <w:jc w:val="both"/>
        <w:rPr>
          <w:rFonts w:ascii="Calibri" w:eastAsia="Calibri" w:hAnsi="Calibri" w:cs="Calibri"/>
          <w:sz w:val="22"/>
          <w:szCs w:val="22"/>
        </w:rPr>
      </w:pPr>
      <w:bookmarkStart w:id="46" w:name="_heading=h.nm5ok4upyhhh" w:colFirst="0" w:colLast="0"/>
      <w:bookmarkEnd w:id="46"/>
    </w:p>
    <w:p w:rsidR="00B51341" w:rsidRDefault="00B51341">
      <w:pPr>
        <w:tabs>
          <w:tab w:val="left" w:pos="567"/>
        </w:tabs>
        <w:jc w:val="both"/>
        <w:rPr>
          <w:rFonts w:ascii="Calibri" w:eastAsia="Calibri" w:hAnsi="Calibri" w:cs="Calibri"/>
          <w:sz w:val="22"/>
          <w:szCs w:val="22"/>
        </w:rPr>
      </w:pPr>
      <w:bookmarkStart w:id="47" w:name="_heading=h.yw6hj83b3pp1" w:colFirst="0" w:colLast="0"/>
      <w:bookmarkEnd w:id="47"/>
    </w:p>
    <w:p w:rsidR="00B51341" w:rsidRDefault="00B51341">
      <w:pPr>
        <w:tabs>
          <w:tab w:val="left" w:pos="567"/>
        </w:tabs>
        <w:jc w:val="both"/>
        <w:rPr>
          <w:rFonts w:ascii="Calibri" w:eastAsia="Calibri" w:hAnsi="Calibri" w:cs="Calibri"/>
          <w:sz w:val="22"/>
          <w:szCs w:val="22"/>
        </w:rPr>
      </w:pPr>
      <w:bookmarkStart w:id="48" w:name="_heading=h.obnmlid8iezc" w:colFirst="0" w:colLast="0"/>
      <w:bookmarkEnd w:id="48"/>
    </w:p>
    <w:p w:rsidR="00B51341" w:rsidRDefault="00B51341">
      <w:pPr>
        <w:tabs>
          <w:tab w:val="left" w:pos="567"/>
        </w:tabs>
        <w:jc w:val="both"/>
        <w:rPr>
          <w:rFonts w:ascii="Calibri" w:eastAsia="Calibri" w:hAnsi="Calibri" w:cs="Calibri"/>
          <w:sz w:val="22"/>
          <w:szCs w:val="22"/>
        </w:rPr>
      </w:pPr>
      <w:bookmarkStart w:id="49" w:name="_heading=h.5pu07ow1zua5" w:colFirst="0" w:colLast="0"/>
      <w:bookmarkEnd w:id="49"/>
    </w:p>
    <w:p w:rsidR="00B51341" w:rsidRDefault="00B51341">
      <w:pPr>
        <w:tabs>
          <w:tab w:val="left" w:pos="567"/>
        </w:tabs>
        <w:jc w:val="both"/>
        <w:rPr>
          <w:rFonts w:ascii="Calibri" w:eastAsia="Calibri" w:hAnsi="Calibri" w:cs="Calibri"/>
          <w:sz w:val="22"/>
          <w:szCs w:val="22"/>
        </w:rPr>
      </w:pPr>
      <w:bookmarkStart w:id="50" w:name="_heading=h.yua2k8vkwweb" w:colFirst="0" w:colLast="0"/>
      <w:bookmarkEnd w:id="50"/>
    </w:p>
    <w:p w:rsidR="00B51341" w:rsidRDefault="00B51341">
      <w:pPr>
        <w:tabs>
          <w:tab w:val="left" w:pos="567"/>
        </w:tabs>
        <w:jc w:val="both"/>
        <w:rPr>
          <w:rFonts w:ascii="Calibri" w:eastAsia="Calibri" w:hAnsi="Calibri" w:cs="Calibri"/>
          <w:sz w:val="22"/>
          <w:szCs w:val="22"/>
        </w:rPr>
      </w:pPr>
      <w:bookmarkStart w:id="51" w:name="_heading=h.sdmzdlkdz1yw" w:colFirst="0" w:colLast="0"/>
      <w:bookmarkEnd w:id="51"/>
    </w:p>
    <w:p w:rsidR="00BE05C5" w:rsidRDefault="00BE05C5">
      <w:pPr>
        <w:tabs>
          <w:tab w:val="left" w:pos="567"/>
        </w:tabs>
        <w:jc w:val="both"/>
        <w:rPr>
          <w:rFonts w:ascii="Calibri" w:eastAsia="Calibri" w:hAnsi="Calibri" w:cs="Calibri"/>
          <w:sz w:val="22"/>
          <w:szCs w:val="22"/>
        </w:rPr>
      </w:pPr>
    </w:p>
    <w:p w:rsidR="00B51341" w:rsidRDefault="00B51341">
      <w:pPr>
        <w:tabs>
          <w:tab w:val="left" w:pos="567"/>
        </w:tabs>
        <w:jc w:val="both"/>
        <w:rPr>
          <w:rFonts w:ascii="Calibri" w:eastAsia="Calibri" w:hAnsi="Calibri" w:cs="Calibri"/>
          <w:sz w:val="22"/>
          <w:szCs w:val="22"/>
        </w:rPr>
      </w:pPr>
      <w:bookmarkStart w:id="52" w:name="_heading=h.hn36uku593p7" w:colFirst="0" w:colLast="0"/>
      <w:bookmarkEnd w:id="52"/>
    </w:p>
    <w:p w:rsidR="00B51341" w:rsidRDefault="00B51341">
      <w:pPr>
        <w:tabs>
          <w:tab w:val="left" w:pos="567"/>
        </w:tabs>
        <w:jc w:val="both"/>
        <w:rPr>
          <w:rFonts w:ascii="Calibri" w:eastAsia="Calibri" w:hAnsi="Calibri" w:cs="Calibri"/>
          <w:sz w:val="22"/>
          <w:szCs w:val="22"/>
        </w:rPr>
      </w:pPr>
      <w:bookmarkStart w:id="53" w:name="_heading=h.pc0dwdteq9t3" w:colFirst="0" w:colLast="0"/>
      <w:bookmarkEnd w:id="53"/>
    </w:p>
    <w:p w:rsidR="00B51341" w:rsidRDefault="00B51341">
      <w:pPr>
        <w:tabs>
          <w:tab w:val="left" w:pos="567"/>
        </w:tabs>
        <w:jc w:val="both"/>
        <w:rPr>
          <w:rFonts w:ascii="Calibri" w:eastAsia="Calibri" w:hAnsi="Calibri" w:cs="Calibri"/>
          <w:sz w:val="22"/>
          <w:szCs w:val="22"/>
        </w:rPr>
      </w:pPr>
      <w:bookmarkStart w:id="54" w:name="_heading=h.kjtxh8x1y33e" w:colFirst="0" w:colLast="0"/>
      <w:bookmarkEnd w:id="54"/>
    </w:p>
    <w:p w:rsidR="00B51341" w:rsidRDefault="00B51341">
      <w:pPr>
        <w:tabs>
          <w:tab w:val="left" w:pos="567"/>
        </w:tabs>
        <w:jc w:val="both"/>
        <w:rPr>
          <w:rFonts w:ascii="Calibri" w:eastAsia="Calibri" w:hAnsi="Calibri" w:cs="Calibri"/>
          <w:sz w:val="22"/>
          <w:szCs w:val="22"/>
        </w:rPr>
      </w:pPr>
      <w:bookmarkStart w:id="55" w:name="_heading=h.69hnh6ygudqf" w:colFirst="0" w:colLast="0"/>
      <w:bookmarkStart w:id="56" w:name="_heading=h.mdkutjd48i9m" w:colFirst="0" w:colLast="0"/>
      <w:bookmarkStart w:id="57" w:name="_heading=h.sr1ehqcdxrp1" w:colFirst="0" w:colLast="0"/>
      <w:bookmarkStart w:id="58" w:name="_heading=h.tvoc6z6tnp8r" w:colFirst="0" w:colLast="0"/>
      <w:bookmarkStart w:id="59" w:name="_heading=h.mdxp8q1ip5wa" w:colFirst="0" w:colLast="0"/>
      <w:bookmarkStart w:id="60" w:name="_heading=h.11zhsxlrjjpk" w:colFirst="0" w:colLast="0"/>
      <w:bookmarkStart w:id="61" w:name="_heading=h.ori2jomfv4yt" w:colFirst="0" w:colLast="0"/>
      <w:bookmarkStart w:id="62" w:name="_heading=h.t8tocsidm78t" w:colFirst="0" w:colLast="0"/>
      <w:bookmarkStart w:id="63" w:name="_heading=h.vkmhh4r5y74y" w:colFirst="0" w:colLast="0"/>
      <w:bookmarkStart w:id="64" w:name="_heading=h.iroq96w6tcsa" w:colFirst="0" w:colLast="0"/>
      <w:bookmarkStart w:id="65" w:name="_heading=h.mnvyptrxwwow" w:colFirst="0" w:colLast="0"/>
      <w:bookmarkStart w:id="66" w:name="_heading=h.ktto6pth9igp" w:colFirst="0" w:colLast="0"/>
      <w:bookmarkStart w:id="67" w:name="_heading=h.jlcxhexv5cfe" w:colFirst="0" w:colLast="0"/>
      <w:bookmarkStart w:id="68" w:name="_heading=h.rtsfekpbep71" w:colFirst="0" w:colLast="0"/>
      <w:bookmarkStart w:id="69" w:name="_heading=h.7zwtxifm44ti" w:colFirst="0" w:colLast="0"/>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BE05C5" w:rsidRDefault="00BE05C5">
      <w:pPr>
        <w:tabs>
          <w:tab w:val="left" w:pos="567"/>
        </w:tabs>
        <w:jc w:val="both"/>
        <w:rPr>
          <w:rFonts w:ascii="Calibri" w:eastAsia="Calibri" w:hAnsi="Calibri" w:cs="Calibri"/>
          <w:sz w:val="22"/>
          <w:szCs w:val="22"/>
        </w:rPr>
      </w:pPr>
    </w:p>
    <w:p w:rsidR="00B51341" w:rsidRDefault="001A4EB9">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w:t>
      </w:r>
    </w:p>
    <w:p w:rsidR="00B51341" w:rsidRDefault="001A4EB9">
      <w:pPr>
        <w:tabs>
          <w:tab w:val="left" w:pos="567"/>
        </w:tabs>
        <w:spacing w:before="240" w:after="240"/>
        <w:jc w:val="center"/>
        <w:rPr>
          <w:rFonts w:ascii="Calibri" w:eastAsia="Calibri" w:hAnsi="Calibri" w:cs="Calibri"/>
          <w:sz w:val="22"/>
          <w:szCs w:val="22"/>
        </w:rPr>
      </w:pPr>
      <w:bookmarkStart w:id="70" w:name="_heading=h.90j6shidk63" w:colFirst="0" w:colLast="0"/>
      <w:bookmarkEnd w:id="70"/>
      <w:r>
        <w:rPr>
          <w:rFonts w:ascii="Calibri" w:eastAsia="Calibri" w:hAnsi="Calibri" w:cs="Calibri"/>
          <w:sz w:val="22"/>
          <w:szCs w:val="22"/>
          <w:u w:val="single"/>
        </w:rPr>
        <w:t xml:space="preserve"> TERMO DE REFERÊNCIA</w:t>
      </w:r>
    </w:p>
    <w:p w:rsidR="00B51341" w:rsidRDefault="00B51341">
      <w:pPr>
        <w:tabs>
          <w:tab w:val="left" w:pos="567"/>
        </w:tabs>
        <w:jc w:val="both"/>
        <w:rPr>
          <w:rFonts w:ascii="Calibri" w:eastAsia="Calibri" w:hAnsi="Calibri" w:cs="Calibri"/>
          <w:sz w:val="22"/>
          <w:szCs w:val="22"/>
        </w:rPr>
      </w:pPr>
      <w:bookmarkStart w:id="71" w:name="_heading=h.4t2y54aguwkx" w:colFirst="0" w:colLast="0"/>
      <w:bookmarkEnd w:id="71"/>
    </w:p>
    <w:p w:rsidR="00B51341" w:rsidRDefault="00B51341">
      <w:pPr>
        <w:tabs>
          <w:tab w:val="left" w:pos="567"/>
        </w:tabs>
        <w:jc w:val="both"/>
        <w:rPr>
          <w:rFonts w:ascii="Calibri" w:eastAsia="Calibri" w:hAnsi="Calibri" w:cs="Calibri"/>
          <w:sz w:val="22"/>
          <w:szCs w:val="22"/>
        </w:rPr>
      </w:pPr>
      <w:bookmarkStart w:id="72" w:name="_heading=h.fx6znnll1rtg" w:colFirst="0" w:colLast="0"/>
      <w:bookmarkEnd w:id="72"/>
    </w:p>
    <w:p w:rsidR="00B51341" w:rsidRDefault="00B51341">
      <w:pPr>
        <w:tabs>
          <w:tab w:val="left" w:pos="567"/>
        </w:tabs>
        <w:jc w:val="both"/>
        <w:rPr>
          <w:rFonts w:ascii="Calibri" w:eastAsia="Calibri" w:hAnsi="Calibri" w:cs="Calibri"/>
          <w:sz w:val="22"/>
          <w:szCs w:val="22"/>
        </w:rPr>
      </w:pPr>
      <w:bookmarkStart w:id="73" w:name="_heading=h.ayvrdzl6pwrc" w:colFirst="0" w:colLast="0"/>
      <w:bookmarkEnd w:id="73"/>
    </w:p>
    <w:p w:rsidR="00B51341" w:rsidRDefault="00B51341">
      <w:pPr>
        <w:tabs>
          <w:tab w:val="left" w:pos="567"/>
        </w:tabs>
        <w:jc w:val="both"/>
        <w:rPr>
          <w:rFonts w:ascii="Calibri" w:eastAsia="Calibri" w:hAnsi="Calibri" w:cs="Calibri"/>
          <w:sz w:val="22"/>
          <w:szCs w:val="22"/>
        </w:rPr>
      </w:pPr>
      <w:bookmarkStart w:id="74" w:name="_heading=h.wvlgjeyzlea3" w:colFirst="0" w:colLast="0"/>
      <w:bookmarkEnd w:id="74"/>
    </w:p>
    <w:p w:rsidR="00B51341" w:rsidRDefault="00B51341">
      <w:pPr>
        <w:tabs>
          <w:tab w:val="left" w:pos="567"/>
        </w:tabs>
        <w:jc w:val="both"/>
        <w:rPr>
          <w:rFonts w:ascii="Calibri" w:eastAsia="Calibri" w:hAnsi="Calibri" w:cs="Calibri"/>
          <w:sz w:val="22"/>
          <w:szCs w:val="22"/>
        </w:rPr>
      </w:pPr>
      <w:bookmarkStart w:id="75" w:name="_heading=h.4mxmuog0uj18" w:colFirst="0" w:colLast="0"/>
      <w:bookmarkEnd w:id="75"/>
    </w:p>
    <w:p w:rsidR="00B51341" w:rsidRDefault="00B51341">
      <w:pPr>
        <w:tabs>
          <w:tab w:val="left" w:pos="567"/>
        </w:tabs>
        <w:jc w:val="both"/>
        <w:rPr>
          <w:rFonts w:ascii="Calibri" w:eastAsia="Calibri" w:hAnsi="Calibri" w:cs="Calibri"/>
          <w:sz w:val="22"/>
          <w:szCs w:val="22"/>
        </w:rPr>
      </w:pPr>
      <w:bookmarkStart w:id="76" w:name="_heading=h.k8y70iyiy29v" w:colFirst="0" w:colLast="0"/>
      <w:bookmarkEnd w:id="76"/>
    </w:p>
    <w:p w:rsidR="00B51341" w:rsidRDefault="00B51341">
      <w:pPr>
        <w:tabs>
          <w:tab w:val="left" w:pos="567"/>
        </w:tabs>
        <w:jc w:val="both"/>
        <w:rPr>
          <w:rFonts w:ascii="Calibri" w:eastAsia="Calibri" w:hAnsi="Calibri" w:cs="Calibri"/>
          <w:sz w:val="22"/>
          <w:szCs w:val="22"/>
        </w:rPr>
      </w:pPr>
      <w:bookmarkStart w:id="77" w:name="_heading=h.kuplbyomvtd7" w:colFirst="0" w:colLast="0"/>
      <w:bookmarkEnd w:id="77"/>
    </w:p>
    <w:p w:rsidR="00B51341" w:rsidRDefault="00B51341">
      <w:pPr>
        <w:tabs>
          <w:tab w:val="left" w:pos="567"/>
        </w:tabs>
        <w:jc w:val="both"/>
        <w:rPr>
          <w:rFonts w:ascii="Calibri" w:eastAsia="Calibri" w:hAnsi="Calibri" w:cs="Calibri"/>
          <w:sz w:val="22"/>
          <w:szCs w:val="22"/>
        </w:rPr>
      </w:pPr>
      <w:bookmarkStart w:id="78" w:name="_heading=h.xwtcsybeo4t0" w:colFirst="0" w:colLast="0"/>
      <w:bookmarkEnd w:id="78"/>
    </w:p>
    <w:p w:rsidR="00B51341" w:rsidRDefault="00B51341">
      <w:pPr>
        <w:tabs>
          <w:tab w:val="left" w:pos="567"/>
        </w:tabs>
        <w:jc w:val="both"/>
        <w:rPr>
          <w:rFonts w:ascii="Calibri" w:eastAsia="Calibri" w:hAnsi="Calibri" w:cs="Calibri"/>
          <w:sz w:val="22"/>
          <w:szCs w:val="22"/>
        </w:rPr>
      </w:pPr>
      <w:bookmarkStart w:id="79" w:name="_heading=h.gnbx27x4jm6o" w:colFirst="0" w:colLast="0"/>
      <w:bookmarkEnd w:id="79"/>
    </w:p>
    <w:p w:rsidR="00B51341" w:rsidRDefault="00B51341">
      <w:pPr>
        <w:tabs>
          <w:tab w:val="left" w:pos="567"/>
        </w:tabs>
        <w:jc w:val="both"/>
        <w:rPr>
          <w:rFonts w:ascii="Calibri" w:eastAsia="Calibri" w:hAnsi="Calibri" w:cs="Calibri"/>
          <w:sz w:val="22"/>
          <w:szCs w:val="22"/>
        </w:rPr>
      </w:pPr>
      <w:bookmarkStart w:id="80" w:name="_heading=h.xsxh7n9qnn4" w:colFirst="0" w:colLast="0"/>
      <w:bookmarkEnd w:id="80"/>
    </w:p>
    <w:p w:rsidR="00B51341" w:rsidRDefault="00B51341">
      <w:pPr>
        <w:tabs>
          <w:tab w:val="left" w:pos="567"/>
        </w:tabs>
        <w:jc w:val="both"/>
        <w:rPr>
          <w:rFonts w:ascii="Calibri" w:eastAsia="Calibri" w:hAnsi="Calibri" w:cs="Calibri"/>
          <w:sz w:val="22"/>
          <w:szCs w:val="22"/>
        </w:rPr>
      </w:pPr>
      <w:bookmarkStart w:id="81" w:name="_heading=h.8rjb6nwv1ai3" w:colFirst="0" w:colLast="0"/>
      <w:bookmarkEnd w:id="81"/>
    </w:p>
    <w:p w:rsidR="00B51341" w:rsidRDefault="00B51341">
      <w:pPr>
        <w:tabs>
          <w:tab w:val="left" w:pos="567"/>
        </w:tabs>
        <w:jc w:val="both"/>
        <w:rPr>
          <w:rFonts w:ascii="Calibri" w:eastAsia="Calibri" w:hAnsi="Calibri" w:cs="Calibri"/>
          <w:sz w:val="22"/>
          <w:szCs w:val="22"/>
        </w:rPr>
      </w:pPr>
      <w:bookmarkStart w:id="82" w:name="_heading=h.6ejtq4q6o00" w:colFirst="0" w:colLast="0"/>
      <w:bookmarkEnd w:id="82"/>
    </w:p>
    <w:p w:rsidR="00B51341" w:rsidRDefault="00B51341">
      <w:pPr>
        <w:tabs>
          <w:tab w:val="left" w:pos="567"/>
        </w:tabs>
        <w:jc w:val="both"/>
        <w:rPr>
          <w:rFonts w:ascii="Calibri" w:eastAsia="Calibri" w:hAnsi="Calibri" w:cs="Calibri"/>
          <w:sz w:val="22"/>
          <w:szCs w:val="22"/>
        </w:rPr>
      </w:pPr>
      <w:bookmarkStart w:id="83" w:name="_heading=h.vonbimbj49mz" w:colFirst="0" w:colLast="0"/>
      <w:bookmarkEnd w:id="83"/>
    </w:p>
    <w:p w:rsidR="00B51341" w:rsidRDefault="00B51341">
      <w:pPr>
        <w:tabs>
          <w:tab w:val="left" w:pos="567"/>
        </w:tabs>
        <w:jc w:val="both"/>
        <w:rPr>
          <w:rFonts w:ascii="Calibri" w:eastAsia="Calibri" w:hAnsi="Calibri" w:cs="Calibri"/>
          <w:sz w:val="22"/>
          <w:szCs w:val="22"/>
        </w:rPr>
      </w:pPr>
      <w:bookmarkStart w:id="84" w:name="_heading=h.gja8e9ois0xo" w:colFirst="0" w:colLast="0"/>
      <w:bookmarkEnd w:id="84"/>
    </w:p>
    <w:p w:rsidR="00B51341" w:rsidRDefault="00B51341">
      <w:pPr>
        <w:tabs>
          <w:tab w:val="left" w:pos="567"/>
        </w:tabs>
        <w:jc w:val="both"/>
        <w:rPr>
          <w:rFonts w:ascii="Calibri" w:eastAsia="Calibri" w:hAnsi="Calibri" w:cs="Calibri"/>
          <w:sz w:val="22"/>
          <w:szCs w:val="22"/>
        </w:rPr>
      </w:pPr>
      <w:bookmarkStart w:id="85" w:name="_heading=h.f2fyaycrkf1r" w:colFirst="0" w:colLast="0"/>
      <w:bookmarkEnd w:id="85"/>
    </w:p>
    <w:p w:rsidR="00B51341" w:rsidRDefault="00B51341">
      <w:pPr>
        <w:tabs>
          <w:tab w:val="left" w:pos="567"/>
        </w:tabs>
        <w:jc w:val="both"/>
        <w:rPr>
          <w:rFonts w:ascii="Calibri" w:eastAsia="Calibri" w:hAnsi="Calibri" w:cs="Calibri"/>
          <w:sz w:val="22"/>
          <w:szCs w:val="22"/>
        </w:rPr>
      </w:pPr>
      <w:bookmarkStart w:id="86" w:name="_heading=h.54eoydcuwfol" w:colFirst="0" w:colLast="0"/>
      <w:bookmarkEnd w:id="86"/>
    </w:p>
    <w:p w:rsidR="00B51341" w:rsidRDefault="00B51341">
      <w:pPr>
        <w:tabs>
          <w:tab w:val="left" w:pos="567"/>
        </w:tabs>
        <w:jc w:val="both"/>
        <w:rPr>
          <w:rFonts w:ascii="Calibri" w:eastAsia="Calibri" w:hAnsi="Calibri" w:cs="Calibri"/>
          <w:sz w:val="22"/>
          <w:szCs w:val="22"/>
        </w:rPr>
      </w:pPr>
      <w:bookmarkStart w:id="87" w:name="_heading=h.srm2yed5yb07" w:colFirst="0" w:colLast="0"/>
      <w:bookmarkEnd w:id="87"/>
    </w:p>
    <w:p w:rsidR="00B51341" w:rsidRDefault="00B51341">
      <w:pPr>
        <w:tabs>
          <w:tab w:val="left" w:pos="567"/>
        </w:tabs>
        <w:jc w:val="both"/>
        <w:rPr>
          <w:rFonts w:ascii="Calibri" w:eastAsia="Calibri" w:hAnsi="Calibri" w:cs="Calibri"/>
          <w:sz w:val="22"/>
          <w:szCs w:val="22"/>
        </w:rPr>
      </w:pPr>
      <w:bookmarkStart w:id="88" w:name="_heading=h.y56bvqkdmoln" w:colFirst="0" w:colLast="0"/>
      <w:bookmarkEnd w:id="88"/>
    </w:p>
    <w:p w:rsidR="00B51341" w:rsidRDefault="00B51341">
      <w:pPr>
        <w:tabs>
          <w:tab w:val="left" w:pos="567"/>
        </w:tabs>
        <w:jc w:val="both"/>
        <w:rPr>
          <w:rFonts w:ascii="Calibri" w:eastAsia="Calibri" w:hAnsi="Calibri" w:cs="Calibri"/>
          <w:sz w:val="22"/>
          <w:szCs w:val="22"/>
        </w:rPr>
      </w:pPr>
      <w:bookmarkStart w:id="89" w:name="_heading=h.p5l1jkoc101b" w:colFirst="0" w:colLast="0"/>
      <w:bookmarkEnd w:id="89"/>
    </w:p>
    <w:p w:rsidR="00B51341" w:rsidRDefault="00B51341">
      <w:pPr>
        <w:tabs>
          <w:tab w:val="left" w:pos="567"/>
        </w:tabs>
        <w:jc w:val="both"/>
        <w:rPr>
          <w:rFonts w:ascii="Calibri" w:eastAsia="Calibri" w:hAnsi="Calibri" w:cs="Calibri"/>
          <w:sz w:val="22"/>
          <w:szCs w:val="22"/>
        </w:rPr>
      </w:pPr>
      <w:bookmarkStart w:id="90" w:name="_heading=h.q1bcrk6rmqsb" w:colFirst="0" w:colLast="0"/>
      <w:bookmarkEnd w:id="90"/>
    </w:p>
    <w:p w:rsidR="00B51341" w:rsidRDefault="00B51341">
      <w:pPr>
        <w:tabs>
          <w:tab w:val="left" w:pos="567"/>
        </w:tabs>
        <w:jc w:val="both"/>
        <w:rPr>
          <w:rFonts w:ascii="Calibri" w:eastAsia="Calibri" w:hAnsi="Calibri" w:cs="Calibri"/>
          <w:sz w:val="22"/>
          <w:szCs w:val="22"/>
        </w:rPr>
      </w:pPr>
      <w:bookmarkStart w:id="91" w:name="_heading=h.x3qjdw1cqlgv" w:colFirst="0" w:colLast="0"/>
      <w:bookmarkEnd w:id="91"/>
    </w:p>
    <w:p w:rsidR="00B51341" w:rsidRDefault="00B51341">
      <w:pPr>
        <w:tabs>
          <w:tab w:val="left" w:pos="567"/>
        </w:tabs>
        <w:jc w:val="both"/>
        <w:rPr>
          <w:rFonts w:ascii="Calibri" w:eastAsia="Calibri" w:hAnsi="Calibri" w:cs="Calibri"/>
          <w:sz w:val="22"/>
          <w:szCs w:val="22"/>
        </w:rPr>
      </w:pPr>
      <w:bookmarkStart w:id="92" w:name="_heading=h.5k239qsetx1z" w:colFirst="0" w:colLast="0"/>
      <w:bookmarkEnd w:id="92"/>
    </w:p>
    <w:p w:rsidR="00B51341" w:rsidRDefault="00B51341">
      <w:pPr>
        <w:tabs>
          <w:tab w:val="left" w:pos="567"/>
        </w:tabs>
        <w:jc w:val="both"/>
        <w:rPr>
          <w:rFonts w:ascii="Calibri" w:eastAsia="Calibri" w:hAnsi="Calibri" w:cs="Calibri"/>
          <w:sz w:val="22"/>
          <w:szCs w:val="22"/>
        </w:rPr>
      </w:pPr>
      <w:bookmarkStart w:id="93" w:name="_heading=h.gy2zq7p44jz6" w:colFirst="0" w:colLast="0"/>
      <w:bookmarkEnd w:id="93"/>
    </w:p>
    <w:p w:rsidR="00B51341" w:rsidRDefault="00B51341">
      <w:pPr>
        <w:tabs>
          <w:tab w:val="left" w:pos="567"/>
        </w:tabs>
        <w:jc w:val="both"/>
        <w:rPr>
          <w:rFonts w:ascii="Calibri" w:eastAsia="Calibri" w:hAnsi="Calibri" w:cs="Calibri"/>
          <w:sz w:val="22"/>
          <w:szCs w:val="22"/>
        </w:rPr>
      </w:pPr>
      <w:bookmarkStart w:id="94" w:name="_heading=h.wtze8yv7tp8x" w:colFirst="0" w:colLast="0"/>
      <w:bookmarkEnd w:id="94"/>
    </w:p>
    <w:p w:rsidR="00B51341" w:rsidRDefault="00B51341">
      <w:pPr>
        <w:tabs>
          <w:tab w:val="left" w:pos="567"/>
        </w:tabs>
        <w:jc w:val="both"/>
        <w:rPr>
          <w:rFonts w:ascii="Calibri" w:eastAsia="Calibri" w:hAnsi="Calibri" w:cs="Calibri"/>
          <w:sz w:val="22"/>
          <w:szCs w:val="22"/>
        </w:rPr>
      </w:pPr>
      <w:bookmarkStart w:id="95" w:name="_heading=h.g6ovco8p4gr" w:colFirst="0" w:colLast="0"/>
      <w:bookmarkEnd w:id="95"/>
    </w:p>
    <w:p w:rsidR="00B51341" w:rsidRDefault="00B51341">
      <w:pPr>
        <w:tabs>
          <w:tab w:val="left" w:pos="567"/>
        </w:tabs>
        <w:jc w:val="both"/>
        <w:rPr>
          <w:rFonts w:ascii="Calibri" w:eastAsia="Calibri" w:hAnsi="Calibri" w:cs="Calibri"/>
          <w:sz w:val="22"/>
          <w:szCs w:val="22"/>
        </w:rPr>
      </w:pPr>
      <w:bookmarkStart w:id="96" w:name="_heading=h.y9jk8yiw6sv2" w:colFirst="0" w:colLast="0"/>
      <w:bookmarkEnd w:id="96"/>
    </w:p>
    <w:p w:rsidR="00B51341" w:rsidRDefault="00B51341">
      <w:pPr>
        <w:tabs>
          <w:tab w:val="left" w:pos="567"/>
        </w:tabs>
        <w:jc w:val="both"/>
        <w:rPr>
          <w:rFonts w:ascii="Calibri" w:eastAsia="Calibri" w:hAnsi="Calibri" w:cs="Calibri"/>
          <w:sz w:val="22"/>
          <w:szCs w:val="22"/>
        </w:rPr>
      </w:pPr>
      <w:bookmarkStart w:id="97" w:name="_heading=h.4cg0ww15qf4m" w:colFirst="0" w:colLast="0"/>
      <w:bookmarkEnd w:id="97"/>
    </w:p>
    <w:p w:rsidR="00B51341" w:rsidRDefault="00B51341">
      <w:pPr>
        <w:tabs>
          <w:tab w:val="left" w:pos="567"/>
        </w:tabs>
        <w:jc w:val="both"/>
        <w:rPr>
          <w:rFonts w:ascii="Calibri" w:eastAsia="Calibri" w:hAnsi="Calibri" w:cs="Calibri"/>
          <w:sz w:val="22"/>
          <w:szCs w:val="22"/>
        </w:rPr>
      </w:pPr>
      <w:bookmarkStart w:id="98" w:name="_heading=h.weivjz3vrisi" w:colFirst="0" w:colLast="0"/>
      <w:bookmarkEnd w:id="98"/>
    </w:p>
    <w:p w:rsidR="00B51341" w:rsidRDefault="00B51341">
      <w:pPr>
        <w:tabs>
          <w:tab w:val="left" w:pos="567"/>
        </w:tabs>
        <w:jc w:val="both"/>
        <w:rPr>
          <w:rFonts w:ascii="Calibri" w:eastAsia="Calibri" w:hAnsi="Calibri" w:cs="Calibri"/>
          <w:sz w:val="22"/>
          <w:szCs w:val="22"/>
        </w:rPr>
      </w:pPr>
      <w:bookmarkStart w:id="99" w:name="_heading=h.m6wn8swvldje" w:colFirst="0" w:colLast="0"/>
      <w:bookmarkEnd w:id="99"/>
    </w:p>
    <w:p w:rsidR="00B51341" w:rsidRDefault="00B51341">
      <w:pPr>
        <w:tabs>
          <w:tab w:val="left" w:pos="567"/>
        </w:tabs>
        <w:jc w:val="both"/>
        <w:rPr>
          <w:rFonts w:ascii="Calibri" w:eastAsia="Calibri" w:hAnsi="Calibri" w:cs="Calibri"/>
          <w:sz w:val="22"/>
          <w:szCs w:val="22"/>
        </w:rPr>
      </w:pPr>
      <w:bookmarkStart w:id="100" w:name="_heading=h.cuvzlaq0tw7u" w:colFirst="0" w:colLast="0"/>
      <w:bookmarkEnd w:id="100"/>
    </w:p>
    <w:p w:rsidR="00B51341" w:rsidRDefault="00B51341">
      <w:pPr>
        <w:tabs>
          <w:tab w:val="left" w:pos="567"/>
        </w:tabs>
        <w:jc w:val="both"/>
        <w:rPr>
          <w:rFonts w:ascii="Calibri" w:eastAsia="Calibri" w:hAnsi="Calibri" w:cs="Calibri"/>
          <w:sz w:val="22"/>
          <w:szCs w:val="22"/>
        </w:rPr>
      </w:pPr>
      <w:bookmarkStart w:id="101" w:name="_heading=h.7pgs29cb5p8s" w:colFirst="0" w:colLast="0"/>
      <w:bookmarkEnd w:id="101"/>
    </w:p>
    <w:p w:rsidR="00B51341" w:rsidRDefault="00B51341">
      <w:pPr>
        <w:tabs>
          <w:tab w:val="left" w:pos="567"/>
        </w:tabs>
        <w:jc w:val="both"/>
        <w:rPr>
          <w:rFonts w:ascii="Calibri" w:eastAsia="Calibri" w:hAnsi="Calibri" w:cs="Calibri"/>
          <w:sz w:val="22"/>
          <w:szCs w:val="22"/>
        </w:rPr>
      </w:pPr>
      <w:bookmarkStart w:id="102" w:name="_heading=h.ub7u5w8ed4xr" w:colFirst="0" w:colLast="0"/>
      <w:bookmarkEnd w:id="102"/>
    </w:p>
    <w:p w:rsidR="00B51341" w:rsidRDefault="00B51341">
      <w:pPr>
        <w:tabs>
          <w:tab w:val="left" w:pos="567"/>
        </w:tabs>
        <w:jc w:val="both"/>
        <w:rPr>
          <w:rFonts w:ascii="Calibri" w:eastAsia="Calibri" w:hAnsi="Calibri" w:cs="Calibri"/>
          <w:sz w:val="22"/>
          <w:szCs w:val="22"/>
        </w:rPr>
      </w:pPr>
      <w:bookmarkStart w:id="103" w:name="_heading=h.dm48xxlsqzf0" w:colFirst="0" w:colLast="0"/>
      <w:bookmarkEnd w:id="103"/>
    </w:p>
    <w:p w:rsidR="00B51341" w:rsidRDefault="00B51341">
      <w:pPr>
        <w:tabs>
          <w:tab w:val="left" w:pos="567"/>
        </w:tabs>
        <w:jc w:val="both"/>
        <w:rPr>
          <w:rFonts w:ascii="Calibri" w:eastAsia="Calibri" w:hAnsi="Calibri" w:cs="Calibri"/>
          <w:sz w:val="22"/>
          <w:szCs w:val="22"/>
        </w:rPr>
      </w:pPr>
      <w:bookmarkStart w:id="104" w:name="_heading=h.xr0c7hctvl3h" w:colFirst="0" w:colLast="0"/>
      <w:bookmarkEnd w:id="104"/>
    </w:p>
    <w:p w:rsidR="00B51341" w:rsidRDefault="00B51341">
      <w:pPr>
        <w:tabs>
          <w:tab w:val="left" w:pos="567"/>
        </w:tabs>
        <w:jc w:val="both"/>
        <w:rPr>
          <w:rFonts w:ascii="Calibri" w:eastAsia="Calibri" w:hAnsi="Calibri" w:cs="Calibri"/>
          <w:sz w:val="22"/>
          <w:szCs w:val="22"/>
        </w:rPr>
      </w:pPr>
      <w:bookmarkStart w:id="105" w:name="_heading=h.gxyplgen0vtr" w:colFirst="0" w:colLast="0"/>
      <w:bookmarkEnd w:id="105"/>
    </w:p>
    <w:p w:rsidR="00B51341" w:rsidRDefault="00B51341">
      <w:pPr>
        <w:tabs>
          <w:tab w:val="left" w:pos="567"/>
        </w:tabs>
        <w:jc w:val="both"/>
        <w:rPr>
          <w:rFonts w:ascii="Calibri" w:eastAsia="Calibri" w:hAnsi="Calibri" w:cs="Calibri"/>
          <w:sz w:val="22"/>
          <w:szCs w:val="22"/>
        </w:rPr>
      </w:pPr>
      <w:bookmarkStart w:id="106" w:name="_heading=h.srfoyl6vt6ye" w:colFirst="0" w:colLast="0"/>
      <w:bookmarkEnd w:id="106"/>
    </w:p>
    <w:p w:rsidR="00B51341" w:rsidRDefault="00B51341">
      <w:pPr>
        <w:tabs>
          <w:tab w:val="left" w:pos="567"/>
        </w:tabs>
        <w:jc w:val="both"/>
        <w:rPr>
          <w:rFonts w:ascii="Calibri" w:eastAsia="Calibri" w:hAnsi="Calibri" w:cs="Calibri"/>
          <w:sz w:val="22"/>
          <w:szCs w:val="22"/>
        </w:rPr>
      </w:pPr>
      <w:bookmarkStart w:id="107" w:name="_heading=h.dfax5r5vw8ar" w:colFirst="0" w:colLast="0"/>
      <w:bookmarkEnd w:id="107"/>
    </w:p>
    <w:p w:rsidR="00B51341" w:rsidRDefault="00B51341">
      <w:pPr>
        <w:tabs>
          <w:tab w:val="left" w:pos="567"/>
        </w:tabs>
        <w:jc w:val="both"/>
        <w:rPr>
          <w:rFonts w:ascii="Calibri" w:eastAsia="Calibri" w:hAnsi="Calibri" w:cs="Calibri"/>
          <w:sz w:val="22"/>
          <w:szCs w:val="22"/>
        </w:rPr>
      </w:pPr>
      <w:bookmarkStart w:id="108" w:name="_heading=h.dhd04qfa335u" w:colFirst="0" w:colLast="0"/>
      <w:bookmarkEnd w:id="108"/>
    </w:p>
    <w:p w:rsidR="00B51341" w:rsidRDefault="00B51341">
      <w:pPr>
        <w:tabs>
          <w:tab w:val="left" w:pos="567"/>
        </w:tabs>
        <w:jc w:val="both"/>
        <w:rPr>
          <w:rFonts w:ascii="Calibri" w:eastAsia="Calibri" w:hAnsi="Calibri" w:cs="Calibri"/>
          <w:sz w:val="22"/>
          <w:szCs w:val="22"/>
        </w:rPr>
      </w:pPr>
      <w:bookmarkStart w:id="109" w:name="_heading=h.of1koyzdefr" w:colFirst="0" w:colLast="0"/>
      <w:bookmarkEnd w:id="109"/>
    </w:p>
    <w:p w:rsidR="00B51341" w:rsidRDefault="00B51341">
      <w:pPr>
        <w:tabs>
          <w:tab w:val="left" w:pos="567"/>
        </w:tabs>
        <w:jc w:val="both"/>
        <w:rPr>
          <w:rFonts w:ascii="Calibri" w:eastAsia="Calibri" w:hAnsi="Calibri" w:cs="Calibri"/>
          <w:sz w:val="22"/>
          <w:szCs w:val="22"/>
        </w:rPr>
      </w:pPr>
      <w:bookmarkStart w:id="110" w:name="_heading=h.rndq0uranqt2" w:colFirst="0" w:colLast="0"/>
      <w:bookmarkEnd w:id="110"/>
    </w:p>
    <w:p w:rsidR="00B51341" w:rsidRDefault="00B51341">
      <w:pPr>
        <w:tabs>
          <w:tab w:val="left" w:pos="567"/>
        </w:tabs>
        <w:jc w:val="both"/>
        <w:rPr>
          <w:rFonts w:ascii="Calibri" w:eastAsia="Calibri" w:hAnsi="Calibri" w:cs="Calibri"/>
          <w:sz w:val="22"/>
          <w:szCs w:val="22"/>
        </w:rPr>
      </w:pPr>
      <w:bookmarkStart w:id="111" w:name="_heading=h.qd8zc96jkd8z" w:colFirst="0" w:colLast="0"/>
      <w:bookmarkEnd w:id="111"/>
    </w:p>
    <w:p w:rsidR="00B51341" w:rsidRDefault="00B51341">
      <w:pPr>
        <w:tabs>
          <w:tab w:val="left" w:pos="567"/>
        </w:tabs>
        <w:jc w:val="both"/>
        <w:rPr>
          <w:rFonts w:ascii="Calibri" w:eastAsia="Calibri" w:hAnsi="Calibri" w:cs="Calibri"/>
          <w:sz w:val="22"/>
          <w:szCs w:val="22"/>
        </w:rPr>
      </w:pPr>
      <w:bookmarkStart w:id="112" w:name="_heading=h.7wc9fazg8zgm" w:colFirst="0" w:colLast="0"/>
      <w:bookmarkEnd w:id="112"/>
    </w:p>
    <w:p w:rsidR="00B51341" w:rsidRDefault="00B51341">
      <w:pPr>
        <w:tabs>
          <w:tab w:val="left" w:pos="567"/>
        </w:tabs>
        <w:jc w:val="both"/>
        <w:rPr>
          <w:rFonts w:ascii="Calibri" w:eastAsia="Calibri" w:hAnsi="Calibri" w:cs="Calibri"/>
          <w:sz w:val="22"/>
          <w:szCs w:val="22"/>
        </w:rPr>
      </w:pPr>
      <w:bookmarkStart w:id="113" w:name="_heading=h.eg086mp3ob7e" w:colFirst="0" w:colLast="0"/>
      <w:bookmarkEnd w:id="113"/>
    </w:p>
    <w:p w:rsidR="00B51341" w:rsidRDefault="00B51341">
      <w:pPr>
        <w:tabs>
          <w:tab w:val="left" w:pos="567"/>
        </w:tabs>
        <w:jc w:val="both"/>
        <w:rPr>
          <w:rFonts w:ascii="Calibri" w:eastAsia="Calibri" w:hAnsi="Calibri" w:cs="Calibri"/>
          <w:sz w:val="22"/>
          <w:szCs w:val="22"/>
        </w:rPr>
      </w:pPr>
      <w:bookmarkStart w:id="114" w:name="_heading=h.7ile92fsd5sc" w:colFirst="0" w:colLast="0"/>
      <w:bookmarkEnd w:id="114"/>
    </w:p>
    <w:p w:rsidR="00B51341" w:rsidRDefault="00B51341">
      <w:pPr>
        <w:tabs>
          <w:tab w:val="left" w:pos="567"/>
        </w:tabs>
        <w:jc w:val="both"/>
        <w:rPr>
          <w:rFonts w:ascii="Calibri" w:eastAsia="Calibri" w:hAnsi="Calibri" w:cs="Calibri"/>
          <w:sz w:val="22"/>
          <w:szCs w:val="22"/>
        </w:rPr>
      </w:pPr>
      <w:bookmarkStart w:id="115" w:name="_heading=h.280zw88p1e6v" w:colFirst="0" w:colLast="0"/>
      <w:bookmarkEnd w:id="115"/>
    </w:p>
    <w:p w:rsidR="00B51341" w:rsidRDefault="00B51341">
      <w:pPr>
        <w:tabs>
          <w:tab w:val="left" w:pos="567"/>
        </w:tabs>
        <w:jc w:val="both"/>
        <w:rPr>
          <w:rFonts w:ascii="Calibri" w:eastAsia="Calibri" w:hAnsi="Calibri" w:cs="Calibri"/>
          <w:sz w:val="22"/>
          <w:szCs w:val="22"/>
        </w:rPr>
      </w:pPr>
      <w:bookmarkStart w:id="116" w:name="_heading=h.50jc8c4ws3bi" w:colFirst="0" w:colLast="0"/>
      <w:bookmarkEnd w:id="116"/>
    </w:p>
    <w:p w:rsidR="00B51341" w:rsidRDefault="001A4EB9">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II</w:t>
      </w:r>
    </w:p>
    <w:p w:rsidR="00B51341" w:rsidRDefault="001A4EB9">
      <w:pPr>
        <w:tabs>
          <w:tab w:val="left" w:pos="567"/>
        </w:tabs>
        <w:spacing w:before="240" w:after="240"/>
        <w:jc w:val="center"/>
        <w:rPr>
          <w:rFonts w:ascii="Calibri" w:eastAsia="Calibri" w:hAnsi="Calibri" w:cs="Calibri"/>
          <w:sz w:val="22"/>
          <w:szCs w:val="22"/>
          <w:u w:val="single"/>
        </w:rPr>
      </w:pPr>
      <w:bookmarkStart w:id="117" w:name="_heading=h.dhyr30s7pi9r" w:colFirst="0" w:colLast="0"/>
      <w:bookmarkEnd w:id="117"/>
      <w:r>
        <w:rPr>
          <w:rFonts w:ascii="Calibri" w:eastAsia="Calibri" w:hAnsi="Calibri" w:cs="Calibri"/>
          <w:sz w:val="22"/>
          <w:szCs w:val="22"/>
          <w:u w:val="single"/>
        </w:rPr>
        <w:t xml:space="preserve"> MODELO DE PROPOSTA DE PREÇOS (</w:t>
      </w:r>
      <w:r>
        <w:rPr>
          <w:rFonts w:ascii="Calibri" w:eastAsia="Calibri" w:hAnsi="Calibri" w:cs="Calibri"/>
          <w:sz w:val="22"/>
          <w:szCs w:val="22"/>
          <w:highlight w:val="yellow"/>
          <w:u w:val="single"/>
        </w:rPr>
        <w:t>papel timbrado da empresa</w:t>
      </w:r>
      <w:r>
        <w:rPr>
          <w:rFonts w:ascii="Calibri" w:eastAsia="Calibri" w:hAnsi="Calibri" w:cs="Calibri"/>
          <w:sz w:val="22"/>
          <w:szCs w:val="22"/>
          <w:u w:val="single"/>
        </w:rPr>
        <w:t>)</w:t>
      </w:r>
    </w:p>
    <w:p w:rsidR="00B51341" w:rsidRDefault="00B51341">
      <w:pPr>
        <w:tabs>
          <w:tab w:val="left" w:pos="567"/>
        </w:tabs>
        <w:spacing w:before="240" w:after="240"/>
        <w:jc w:val="center"/>
        <w:rPr>
          <w:rFonts w:ascii="Calibri" w:eastAsia="Calibri" w:hAnsi="Calibri" w:cs="Calibri"/>
          <w:sz w:val="22"/>
          <w:szCs w:val="22"/>
          <w:u w:val="single"/>
        </w:rPr>
      </w:pPr>
      <w:bookmarkStart w:id="118" w:name="_heading=h.urj65eakbwv" w:colFirst="0" w:colLast="0"/>
      <w:bookmarkEnd w:id="118"/>
    </w:p>
    <w:p w:rsidR="00B51341" w:rsidRDefault="00B51341">
      <w:pPr>
        <w:tabs>
          <w:tab w:val="left" w:pos="567"/>
        </w:tabs>
        <w:spacing w:before="240" w:after="240"/>
        <w:jc w:val="center"/>
        <w:rPr>
          <w:rFonts w:ascii="Calibri" w:eastAsia="Calibri" w:hAnsi="Calibri" w:cs="Calibri"/>
          <w:sz w:val="22"/>
          <w:szCs w:val="22"/>
          <w:u w:val="single"/>
        </w:rPr>
      </w:pPr>
      <w:bookmarkStart w:id="119" w:name="_heading=h.yjabfnpootyp" w:colFirst="0" w:colLast="0"/>
      <w:bookmarkEnd w:id="119"/>
    </w:p>
    <w:tbl>
      <w:tblPr>
        <w:tblStyle w:val="a1"/>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B51341">
        <w:trPr>
          <w:jc w:val="center"/>
        </w:trPr>
        <w:tc>
          <w:tcPr>
            <w:tcW w:w="4819" w:type="dxa"/>
            <w:shd w:val="clear" w:color="auto" w:fill="auto"/>
            <w:tcMar>
              <w:top w:w="100" w:type="dxa"/>
              <w:left w:w="100" w:type="dxa"/>
              <w:bottom w:w="100" w:type="dxa"/>
              <w:right w:w="100" w:type="dxa"/>
            </w:tcMar>
          </w:tcPr>
          <w:p w:rsidR="00B51341" w:rsidRDefault="001A4EB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LICITAÇÃO</w:t>
            </w:r>
            <w:r>
              <w:rPr>
                <w:rFonts w:ascii="Calibri" w:eastAsia="Calibri" w:hAnsi="Calibri" w:cs="Calibri"/>
                <w:sz w:val="16"/>
                <w:szCs w:val="16"/>
                <w:u w:val="single"/>
              </w:rPr>
              <w:t xml:space="preserve">: PREGÃO ELETRÔNICO </w:t>
            </w:r>
            <w:r>
              <w:rPr>
                <w:rFonts w:ascii="Calibri" w:eastAsia="Calibri" w:hAnsi="Calibri" w:cs="Calibri"/>
                <w:sz w:val="16"/>
                <w:szCs w:val="16"/>
                <w:highlight w:val="yellow"/>
                <w:u w:val="single"/>
              </w:rPr>
              <w:t>XX/XXXX</w:t>
            </w:r>
          </w:p>
        </w:tc>
        <w:tc>
          <w:tcPr>
            <w:tcW w:w="4819" w:type="dxa"/>
            <w:shd w:val="clear" w:color="auto" w:fill="auto"/>
            <w:tcMar>
              <w:top w:w="100" w:type="dxa"/>
              <w:left w:w="100" w:type="dxa"/>
              <w:bottom w:w="100" w:type="dxa"/>
              <w:right w:w="100" w:type="dxa"/>
            </w:tcMar>
          </w:tcPr>
          <w:p w:rsidR="00B51341" w:rsidRDefault="001A4EB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ÓRGÃO</w:t>
            </w:r>
            <w:r>
              <w:rPr>
                <w:rFonts w:ascii="Calibri" w:eastAsia="Calibri" w:hAnsi="Calibri" w:cs="Calibri"/>
                <w:sz w:val="16"/>
                <w:szCs w:val="16"/>
                <w:u w:val="single"/>
              </w:rPr>
              <w:t>: DEPARTAMENTO ESTADUAL DE TRÂNSITO</w:t>
            </w:r>
          </w:p>
        </w:tc>
      </w:tr>
      <w:tr w:rsidR="00B51341">
        <w:trPr>
          <w:trHeight w:val="420"/>
          <w:jc w:val="center"/>
        </w:trPr>
        <w:tc>
          <w:tcPr>
            <w:tcW w:w="9638" w:type="dxa"/>
            <w:gridSpan w:val="2"/>
            <w:shd w:val="clear" w:color="auto" w:fill="auto"/>
            <w:tcMar>
              <w:top w:w="100" w:type="dxa"/>
              <w:left w:w="100" w:type="dxa"/>
              <w:bottom w:w="100" w:type="dxa"/>
              <w:right w:w="100" w:type="dxa"/>
            </w:tcMar>
          </w:tcPr>
          <w:p w:rsidR="00B51341" w:rsidRDefault="001A4EB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XXXXXXXXXXXXXXXXXXXXXXXXXXXXXXXXXXXXX</w:t>
            </w:r>
          </w:p>
        </w:tc>
      </w:tr>
      <w:tr w:rsidR="00B51341">
        <w:trPr>
          <w:jc w:val="center"/>
        </w:trPr>
        <w:tc>
          <w:tcPr>
            <w:tcW w:w="4819" w:type="dxa"/>
            <w:shd w:val="clear" w:color="auto" w:fill="auto"/>
            <w:tcMar>
              <w:top w:w="100" w:type="dxa"/>
              <w:left w:w="100" w:type="dxa"/>
              <w:bottom w:w="100" w:type="dxa"/>
              <w:right w:w="100" w:type="dxa"/>
            </w:tcMar>
          </w:tcPr>
          <w:p w:rsidR="00B51341" w:rsidRDefault="001A4EB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CNPJ</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w:t>
            </w:r>
          </w:p>
        </w:tc>
        <w:tc>
          <w:tcPr>
            <w:tcW w:w="4819" w:type="dxa"/>
            <w:shd w:val="clear" w:color="auto" w:fill="auto"/>
            <w:tcMar>
              <w:top w:w="100" w:type="dxa"/>
              <w:left w:w="100" w:type="dxa"/>
              <w:bottom w:w="100" w:type="dxa"/>
              <w:right w:w="100" w:type="dxa"/>
            </w:tcMar>
          </w:tcPr>
          <w:p w:rsidR="00B51341" w:rsidRDefault="001A4EB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INSCRIÇÃO ESTADUAL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w:t>
            </w:r>
          </w:p>
        </w:tc>
      </w:tr>
      <w:tr w:rsidR="00B51341">
        <w:trPr>
          <w:jc w:val="center"/>
        </w:trPr>
        <w:tc>
          <w:tcPr>
            <w:tcW w:w="4819" w:type="dxa"/>
            <w:shd w:val="clear" w:color="auto" w:fill="auto"/>
            <w:tcMar>
              <w:top w:w="100" w:type="dxa"/>
              <w:left w:w="100" w:type="dxa"/>
              <w:bottom w:w="100" w:type="dxa"/>
              <w:right w:w="100" w:type="dxa"/>
            </w:tcMar>
          </w:tcPr>
          <w:p w:rsidR="00B51341" w:rsidRDefault="001A4EB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TELEFONE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c>
          <w:tcPr>
            <w:tcW w:w="4819" w:type="dxa"/>
            <w:shd w:val="clear" w:color="auto" w:fill="auto"/>
            <w:tcMar>
              <w:top w:w="100" w:type="dxa"/>
              <w:left w:w="100" w:type="dxa"/>
              <w:bottom w:w="100" w:type="dxa"/>
              <w:right w:w="100" w:type="dxa"/>
            </w:tcMar>
          </w:tcPr>
          <w:p w:rsidR="00B51341" w:rsidRDefault="001A4EB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CELULAR</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r>
      <w:tr w:rsidR="00B51341">
        <w:trPr>
          <w:jc w:val="center"/>
        </w:trPr>
        <w:tc>
          <w:tcPr>
            <w:tcW w:w="4819" w:type="dxa"/>
            <w:shd w:val="clear" w:color="auto" w:fill="auto"/>
            <w:tcMar>
              <w:top w:w="100" w:type="dxa"/>
              <w:left w:w="100" w:type="dxa"/>
              <w:bottom w:w="100" w:type="dxa"/>
              <w:right w:w="100" w:type="dxa"/>
            </w:tcMar>
          </w:tcPr>
          <w:p w:rsidR="00B51341" w:rsidRDefault="001A4EB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i/>
                <w:sz w:val="16"/>
                <w:szCs w:val="16"/>
                <w:u w:val="single"/>
              </w:rPr>
              <w:t>E-MAIL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XXXXXXXXXXXXXXXXX@XXXXXXX.COM.BR</w:t>
            </w:r>
          </w:p>
        </w:tc>
        <w:tc>
          <w:tcPr>
            <w:tcW w:w="4819" w:type="dxa"/>
            <w:shd w:val="clear" w:color="auto" w:fill="auto"/>
            <w:tcMar>
              <w:top w:w="100" w:type="dxa"/>
              <w:left w:w="100" w:type="dxa"/>
              <w:bottom w:w="100" w:type="dxa"/>
              <w:right w:w="100" w:type="dxa"/>
            </w:tcMar>
          </w:tcPr>
          <w:p w:rsidR="00B51341" w:rsidRDefault="00B51341">
            <w:pPr>
              <w:widowControl w:val="0"/>
              <w:pBdr>
                <w:top w:val="nil"/>
                <w:left w:val="nil"/>
                <w:bottom w:val="nil"/>
                <w:right w:val="nil"/>
                <w:between w:val="nil"/>
              </w:pBdr>
              <w:rPr>
                <w:rFonts w:ascii="Calibri" w:eastAsia="Calibri" w:hAnsi="Calibri" w:cs="Calibri"/>
                <w:sz w:val="22"/>
                <w:szCs w:val="22"/>
                <w:u w:val="single"/>
              </w:rPr>
            </w:pPr>
          </w:p>
        </w:tc>
      </w:tr>
      <w:tr w:rsidR="00B51341">
        <w:trPr>
          <w:jc w:val="center"/>
        </w:trPr>
        <w:tc>
          <w:tcPr>
            <w:tcW w:w="4819" w:type="dxa"/>
            <w:shd w:val="clear" w:color="auto" w:fill="auto"/>
            <w:tcMar>
              <w:top w:w="100" w:type="dxa"/>
              <w:left w:w="100" w:type="dxa"/>
              <w:bottom w:w="100" w:type="dxa"/>
              <w:right w:w="100" w:type="dxa"/>
            </w:tcMar>
          </w:tcPr>
          <w:p w:rsidR="00B51341" w:rsidRDefault="001A4EB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BANCO / AGÊNCIA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w:t>
            </w:r>
          </w:p>
        </w:tc>
        <w:tc>
          <w:tcPr>
            <w:tcW w:w="4819" w:type="dxa"/>
            <w:shd w:val="clear" w:color="auto" w:fill="auto"/>
            <w:tcMar>
              <w:top w:w="100" w:type="dxa"/>
              <w:left w:w="100" w:type="dxa"/>
              <w:bottom w:w="100" w:type="dxa"/>
              <w:right w:w="100" w:type="dxa"/>
            </w:tcMar>
          </w:tcPr>
          <w:p w:rsidR="00B51341" w:rsidRDefault="001A4EB9">
            <w:pPr>
              <w:widowControl w:val="0"/>
              <w:rPr>
                <w:rFonts w:ascii="Calibri" w:eastAsia="Calibri" w:hAnsi="Calibri" w:cs="Calibri"/>
                <w:sz w:val="22"/>
                <w:szCs w:val="22"/>
                <w:u w:val="single"/>
              </w:rPr>
            </w:pPr>
            <w:r>
              <w:rPr>
                <w:rFonts w:ascii="Calibri" w:eastAsia="Calibri" w:hAnsi="Calibri" w:cs="Calibri"/>
                <w:b/>
                <w:sz w:val="16"/>
                <w:szCs w:val="16"/>
                <w:u w:val="single"/>
              </w:rPr>
              <w:t>CONTA CORRENTE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w:t>
            </w:r>
          </w:p>
        </w:tc>
      </w:tr>
    </w:tbl>
    <w:p w:rsidR="00B51341" w:rsidRDefault="00B51341">
      <w:pPr>
        <w:tabs>
          <w:tab w:val="left" w:pos="567"/>
        </w:tabs>
        <w:spacing w:before="240" w:after="240"/>
        <w:jc w:val="center"/>
        <w:rPr>
          <w:rFonts w:ascii="Calibri" w:eastAsia="Calibri" w:hAnsi="Calibri" w:cs="Calibri"/>
          <w:sz w:val="22"/>
          <w:szCs w:val="22"/>
          <w:u w:val="single"/>
        </w:rPr>
      </w:pPr>
      <w:bookmarkStart w:id="120" w:name="_heading=h.7l66gbfi8rcr" w:colFirst="0" w:colLast="0"/>
      <w:bookmarkEnd w:id="120"/>
    </w:p>
    <w:p w:rsidR="00B51341" w:rsidRDefault="00B51341">
      <w:pPr>
        <w:tabs>
          <w:tab w:val="left" w:pos="567"/>
        </w:tabs>
        <w:spacing w:before="240" w:after="240"/>
        <w:jc w:val="center"/>
        <w:rPr>
          <w:rFonts w:ascii="Calibri" w:eastAsia="Calibri" w:hAnsi="Calibri" w:cs="Calibri"/>
          <w:sz w:val="22"/>
          <w:szCs w:val="22"/>
          <w:u w:val="single"/>
        </w:rPr>
      </w:pPr>
      <w:bookmarkStart w:id="121" w:name="_heading=h.w18cpgg0b2cr" w:colFirst="0" w:colLast="0"/>
      <w:bookmarkEnd w:id="121"/>
    </w:p>
    <w:tbl>
      <w:tblPr>
        <w:tblStyle w:val="a2"/>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1377"/>
        <w:gridCol w:w="1377"/>
        <w:gridCol w:w="1377"/>
        <w:gridCol w:w="1377"/>
        <w:gridCol w:w="1377"/>
        <w:gridCol w:w="1377"/>
      </w:tblGrid>
      <w:tr w:rsidR="00B51341">
        <w:trPr>
          <w:trHeight w:val="420"/>
          <w:jc w:val="center"/>
        </w:trPr>
        <w:tc>
          <w:tcPr>
            <w:tcW w:w="9632" w:type="dxa"/>
            <w:gridSpan w:val="7"/>
            <w:shd w:val="clear" w:color="auto" w:fill="auto"/>
            <w:tcMar>
              <w:top w:w="100" w:type="dxa"/>
              <w:left w:w="100" w:type="dxa"/>
              <w:bottom w:w="100" w:type="dxa"/>
              <w:right w:w="100" w:type="dxa"/>
            </w:tcMar>
          </w:tcPr>
          <w:p w:rsidR="00B51341" w:rsidRDefault="001A4EB9">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u w:val="single"/>
              </w:rPr>
              <w:t xml:space="preserve">LOTE: </w:t>
            </w:r>
            <w:r>
              <w:rPr>
                <w:rFonts w:ascii="Calibri" w:eastAsia="Calibri" w:hAnsi="Calibri" w:cs="Calibri"/>
                <w:b/>
                <w:sz w:val="16"/>
                <w:szCs w:val="16"/>
                <w:highlight w:val="yellow"/>
                <w:u w:val="single"/>
              </w:rPr>
              <w:t>XXXXXXXXXXXXXX</w:t>
            </w:r>
          </w:p>
        </w:tc>
      </w:tr>
      <w:tr w:rsidR="00B51341">
        <w:trPr>
          <w:jc w:val="center"/>
        </w:trPr>
        <w:tc>
          <w:tcPr>
            <w:tcW w:w="1376" w:type="dxa"/>
            <w:tcBorders>
              <w:top w:val="single" w:sz="6" w:space="0" w:color="000000"/>
              <w:left w:val="single" w:sz="6" w:space="0" w:color="000000"/>
              <w:bottom w:val="single" w:sz="6" w:space="0" w:color="000000"/>
              <w:right w:val="single" w:sz="6" w:space="0" w:color="000000"/>
            </w:tcBorders>
            <w:shd w:val="clear" w:color="auto" w:fill="C0C0C0"/>
            <w:tcMar>
              <w:top w:w="100" w:type="dxa"/>
              <w:left w:w="80" w:type="dxa"/>
              <w:bottom w:w="100" w:type="dxa"/>
              <w:right w:w="80" w:type="dxa"/>
            </w:tcMar>
          </w:tcPr>
          <w:p w:rsidR="00B51341" w:rsidRDefault="001A4EB9">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ITEM</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B51341" w:rsidRDefault="001A4EB9">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ESPECIFICAÇÃO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B51341" w:rsidRDefault="001A4EB9">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UN</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B51341" w:rsidRDefault="001A4EB9">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QTDE</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B51341" w:rsidRDefault="001A4EB9">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MARCA</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B51341" w:rsidRDefault="001A4EB9">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VALOR UNITÁRIO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B51341" w:rsidRDefault="001A4EB9">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SUBTOTAL</w:t>
            </w:r>
          </w:p>
        </w:tc>
      </w:tr>
      <w:tr w:rsidR="00B51341">
        <w:trPr>
          <w:jc w:val="center"/>
        </w:trPr>
        <w:tc>
          <w:tcPr>
            <w:tcW w:w="1376"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tcPr>
          <w:p w:rsidR="00B51341" w:rsidRDefault="001A4EB9">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1</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B51341" w:rsidRDefault="001A4EB9">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XXXXXXX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B51341" w:rsidRDefault="001A4EB9">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UN</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B51341" w:rsidRDefault="001A4EB9">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B51341" w:rsidRDefault="001A4EB9">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B51341" w:rsidRDefault="001A4EB9">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B51341" w:rsidRDefault="001A4EB9">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r>
      <w:tr w:rsidR="00B51341">
        <w:trPr>
          <w:trHeight w:val="420"/>
          <w:jc w:val="center"/>
        </w:trPr>
        <w:tc>
          <w:tcPr>
            <w:tcW w:w="8256" w:type="dxa"/>
            <w:gridSpan w:val="6"/>
            <w:shd w:val="clear" w:color="auto" w:fill="auto"/>
            <w:tcMar>
              <w:top w:w="100" w:type="dxa"/>
              <w:left w:w="100" w:type="dxa"/>
              <w:bottom w:w="100" w:type="dxa"/>
              <w:right w:w="100" w:type="dxa"/>
            </w:tcMar>
          </w:tcPr>
          <w:p w:rsidR="00B51341" w:rsidRDefault="001A4EB9">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highlight w:val="yellow"/>
                <w:u w:val="single"/>
              </w:rPr>
              <w:t xml:space="preserve">VALOR TOTAL </w:t>
            </w:r>
          </w:p>
        </w:tc>
        <w:tc>
          <w:tcPr>
            <w:tcW w:w="1376" w:type="dxa"/>
            <w:shd w:val="clear" w:color="auto" w:fill="auto"/>
            <w:tcMar>
              <w:top w:w="100" w:type="dxa"/>
              <w:left w:w="100" w:type="dxa"/>
              <w:bottom w:w="100" w:type="dxa"/>
              <w:right w:w="100" w:type="dxa"/>
            </w:tcMar>
          </w:tcPr>
          <w:p w:rsidR="00B51341" w:rsidRDefault="001A4EB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highlight w:val="yellow"/>
                <w:u w:val="single"/>
              </w:rPr>
              <w:t>R$</w:t>
            </w:r>
          </w:p>
        </w:tc>
      </w:tr>
      <w:tr w:rsidR="00B51341">
        <w:trPr>
          <w:trHeight w:val="420"/>
          <w:jc w:val="center"/>
        </w:trPr>
        <w:tc>
          <w:tcPr>
            <w:tcW w:w="9632" w:type="dxa"/>
            <w:gridSpan w:val="7"/>
            <w:shd w:val="clear" w:color="auto" w:fill="auto"/>
            <w:tcMar>
              <w:top w:w="100" w:type="dxa"/>
              <w:left w:w="100" w:type="dxa"/>
              <w:bottom w:w="100" w:type="dxa"/>
              <w:right w:w="100" w:type="dxa"/>
            </w:tcMar>
          </w:tcPr>
          <w:p w:rsidR="00B51341" w:rsidRDefault="001A4EB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VALIDADE DA PROPOSTA: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 (XXXXXXXXX)</w:t>
            </w:r>
            <w:r>
              <w:rPr>
                <w:rFonts w:ascii="Calibri" w:eastAsia="Calibri" w:hAnsi="Calibri" w:cs="Calibri"/>
                <w:sz w:val="16"/>
                <w:szCs w:val="16"/>
                <w:u w:val="single"/>
              </w:rPr>
              <w:t xml:space="preserve"> DIAS.</w:t>
            </w:r>
          </w:p>
        </w:tc>
      </w:tr>
    </w:tbl>
    <w:p w:rsidR="00B51341" w:rsidRDefault="00B51341">
      <w:pPr>
        <w:tabs>
          <w:tab w:val="left" w:pos="567"/>
        </w:tabs>
        <w:spacing w:before="240" w:after="240"/>
        <w:jc w:val="center"/>
        <w:rPr>
          <w:rFonts w:ascii="Calibri" w:eastAsia="Calibri" w:hAnsi="Calibri" w:cs="Calibri"/>
          <w:sz w:val="22"/>
          <w:szCs w:val="22"/>
          <w:u w:val="single"/>
        </w:rPr>
      </w:pPr>
      <w:bookmarkStart w:id="122" w:name="_heading=h.f97vm09w2ng4" w:colFirst="0" w:colLast="0"/>
      <w:bookmarkEnd w:id="122"/>
    </w:p>
    <w:p w:rsidR="00B51341" w:rsidRDefault="001A4EB9">
      <w:pPr>
        <w:tabs>
          <w:tab w:val="left" w:pos="567"/>
        </w:tabs>
        <w:spacing w:before="240" w:after="240"/>
        <w:jc w:val="right"/>
        <w:rPr>
          <w:rFonts w:ascii="Calibri" w:eastAsia="Calibri" w:hAnsi="Calibri" w:cs="Calibri"/>
          <w:sz w:val="16"/>
          <w:szCs w:val="16"/>
          <w:u w:val="single"/>
        </w:rPr>
      </w:pPr>
      <w:bookmarkStart w:id="123" w:name="_heading=h.7h8lgttek45r" w:colFirst="0" w:colLast="0"/>
      <w:bookmarkEnd w:id="123"/>
      <w:r>
        <w:rPr>
          <w:rFonts w:ascii="Calibri" w:eastAsia="Calibri" w:hAnsi="Calibri" w:cs="Calibri"/>
          <w:sz w:val="16"/>
          <w:szCs w:val="16"/>
          <w:u w:val="single"/>
        </w:rPr>
        <w:t>Cuiabá/MT______/_______/_________.</w:t>
      </w:r>
    </w:p>
    <w:p w:rsidR="00B51341" w:rsidRDefault="00B51341">
      <w:pPr>
        <w:tabs>
          <w:tab w:val="left" w:pos="567"/>
        </w:tabs>
        <w:spacing w:before="240" w:after="240"/>
        <w:jc w:val="center"/>
        <w:rPr>
          <w:rFonts w:ascii="Calibri" w:eastAsia="Calibri" w:hAnsi="Calibri" w:cs="Calibri"/>
          <w:sz w:val="22"/>
          <w:szCs w:val="22"/>
          <w:u w:val="single"/>
        </w:rPr>
      </w:pPr>
      <w:bookmarkStart w:id="124" w:name="_heading=h.d78il8amamnx" w:colFirst="0" w:colLast="0"/>
      <w:bookmarkEnd w:id="124"/>
    </w:p>
    <w:p w:rsidR="00B51341" w:rsidRDefault="001A4EB9">
      <w:pPr>
        <w:tabs>
          <w:tab w:val="left" w:pos="567"/>
        </w:tabs>
        <w:spacing w:before="240" w:after="240"/>
        <w:jc w:val="center"/>
        <w:rPr>
          <w:rFonts w:ascii="Calibri" w:eastAsia="Calibri" w:hAnsi="Calibri" w:cs="Calibri"/>
          <w:sz w:val="16"/>
          <w:szCs w:val="16"/>
          <w:u w:val="single"/>
        </w:rPr>
      </w:pPr>
      <w:bookmarkStart w:id="125" w:name="_heading=h.p6o33ktu25gt" w:colFirst="0" w:colLast="0"/>
      <w:bookmarkEnd w:id="125"/>
      <w:r>
        <w:rPr>
          <w:rFonts w:ascii="Calibri" w:eastAsia="Calibri" w:hAnsi="Calibri" w:cs="Calibri"/>
          <w:sz w:val="16"/>
          <w:szCs w:val="16"/>
          <w:u w:val="single"/>
        </w:rPr>
        <w:t>__________________________________________________________________</w:t>
      </w:r>
    </w:p>
    <w:p w:rsidR="00B51341" w:rsidRDefault="001A4EB9">
      <w:pPr>
        <w:widowControl w:val="0"/>
        <w:pBdr>
          <w:top w:val="nil"/>
          <w:left w:val="nil"/>
          <w:bottom w:val="nil"/>
          <w:right w:val="nil"/>
          <w:between w:val="nil"/>
        </w:pBdr>
        <w:jc w:val="center"/>
        <w:rPr>
          <w:rFonts w:ascii="Calibri" w:eastAsia="Calibri" w:hAnsi="Calibri" w:cs="Calibri"/>
          <w:b/>
          <w:sz w:val="16"/>
          <w:szCs w:val="16"/>
        </w:rPr>
      </w:pPr>
      <w:r>
        <w:rPr>
          <w:rFonts w:ascii="Calibri" w:eastAsia="Calibri" w:hAnsi="Calibri" w:cs="Calibri"/>
          <w:sz w:val="16"/>
          <w:szCs w:val="16"/>
        </w:rPr>
        <w:t xml:space="preserve">Nome e assinatura do representante legal </w:t>
      </w:r>
      <w:r>
        <w:rPr>
          <w:rFonts w:ascii="Calibri" w:eastAsia="Calibri" w:hAnsi="Calibri" w:cs="Calibri"/>
          <w:b/>
          <w:sz w:val="16"/>
          <w:szCs w:val="16"/>
        </w:rPr>
        <w:t>(preferencialmente digital)</w:t>
      </w:r>
    </w:p>
    <w:p w:rsidR="00B51341" w:rsidRDefault="00B51341">
      <w:pPr>
        <w:tabs>
          <w:tab w:val="left" w:pos="567"/>
        </w:tabs>
        <w:spacing w:before="240" w:after="240"/>
        <w:jc w:val="center"/>
        <w:rPr>
          <w:rFonts w:ascii="Calibri" w:eastAsia="Calibri" w:hAnsi="Calibri" w:cs="Calibri"/>
          <w:sz w:val="22"/>
          <w:szCs w:val="22"/>
          <w:u w:val="single"/>
        </w:rPr>
      </w:pPr>
      <w:bookmarkStart w:id="126" w:name="_heading=h.27wwhlcfxcza" w:colFirst="0" w:colLast="0"/>
      <w:bookmarkEnd w:id="126"/>
    </w:p>
    <w:p w:rsidR="00B51341" w:rsidRDefault="00B51341">
      <w:pPr>
        <w:tabs>
          <w:tab w:val="left" w:pos="567"/>
        </w:tabs>
        <w:spacing w:before="240" w:after="240"/>
        <w:jc w:val="center"/>
        <w:rPr>
          <w:rFonts w:ascii="Calibri" w:eastAsia="Calibri" w:hAnsi="Calibri" w:cs="Calibri"/>
          <w:sz w:val="22"/>
          <w:szCs w:val="22"/>
          <w:u w:val="single"/>
        </w:rPr>
      </w:pPr>
      <w:bookmarkStart w:id="127" w:name="_heading=h.ed394feerom6" w:colFirst="0" w:colLast="0"/>
      <w:bookmarkEnd w:id="127"/>
    </w:p>
    <w:p w:rsidR="00B51341" w:rsidRDefault="00B51341">
      <w:pPr>
        <w:tabs>
          <w:tab w:val="left" w:pos="567"/>
        </w:tabs>
        <w:spacing w:before="240" w:after="240"/>
        <w:jc w:val="center"/>
        <w:rPr>
          <w:rFonts w:ascii="Calibri" w:eastAsia="Calibri" w:hAnsi="Calibri" w:cs="Calibri"/>
          <w:sz w:val="22"/>
          <w:szCs w:val="22"/>
          <w:u w:val="single"/>
        </w:rPr>
      </w:pPr>
      <w:bookmarkStart w:id="128" w:name="_heading=h.y4pzxzqp0tqu" w:colFirst="0" w:colLast="0"/>
      <w:bookmarkEnd w:id="128"/>
    </w:p>
    <w:p w:rsidR="00B51341" w:rsidRDefault="001A4EB9">
      <w:pPr>
        <w:tabs>
          <w:tab w:val="left" w:pos="567"/>
        </w:tabs>
        <w:spacing w:before="240" w:after="240"/>
        <w:jc w:val="center"/>
        <w:rPr>
          <w:rFonts w:ascii="Calibri" w:eastAsia="Calibri" w:hAnsi="Calibri" w:cs="Calibri"/>
          <w:sz w:val="22"/>
          <w:szCs w:val="22"/>
          <w:u w:val="single"/>
        </w:rPr>
      </w:pPr>
      <w:bookmarkStart w:id="129" w:name="_heading=h.hp2k3ple0kcp" w:colFirst="0" w:colLast="0"/>
      <w:bookmarkEnd w:id="129"/>
      <w:r>
        <w:rPr>
          <w:rFonts w:ascii="Calibri" w:eastAsia="Calibri" w:hAnsi="Calibri" w:cs="Calibri"/>
          <w:sz w:val="22"/>
          <w:szCs w:val="22"/>
          <w:u w:val="single"/>
        </w:rPr>
        <w:t>ANEXO III</w:t>
      </w:r>
    </w:p>
    <w:p w:rsidR="00B51341" w:rsidRDefault="001A4EB9">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(Empregador Pessoa Jurídica)</w:t>
      </w:r>
    </w:p>
    <w:p w:rsidR="00B51341" w:rsidRDefault="001A4E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B51341" w:rsidRDefault="001A4E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B51341" w:rsidRDefault="001A4EB9">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B51341" w:rsidRDefault="001A4E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w:t>
      </w:r>
    </w:p>
    <w:p w:rsidR="00B51341" w:rsidRDefault="001A4E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B51341" w:rsidRDefault="001A4E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w:t>
      </w:r>
      <w:proofErr w:type="gramStart"/>
      <w:r>
        <w:rPr>
          <w:rFonts w:ascii="Calibri" w:eastAsia="Calibri" w:hAnsi="Calibri" w:cs="Calibri"/>
          <w:sz w:val="22"/>
          <w:szCs w:val="22"/>
        </w:rPr>
        <w:t>------------------------,sediada</w:t>
      </w:r>
      <w:proofErr w:type="gramEnd"/>
      <w:r>
        <w:rPr>
          <w:rFonts w:ascii="Calibri" w:eastAsia="Calibri" w:hAnsi="Calibri" w:cs="Calibri"/>
          <w:sz w:val="22"/>
          <w:szCs w:val="22"/>
        </w:rPr>
        <w:t xml:space="preserve">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w:t>
      </w:r>
    </w:p>
    <w:p w:rsidR="00B51341" w:rsidRDefault="001A4E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B51341" w:rsidRDefault="001A4EB9">
      <w:pPr>
        <w:numPr>
          <w:ilvl w:val="0"/>
          <w:numId w:val="1"/>
        </w:numPr>
        <w:tabs>
          <w:tab w:val="left" w:pos="567"/>
        </w:tabs>
        <w:spacing w:before="240"/>
        <w:jc w:val="both"/>
        <w:rPr>
          <w:rFonts w:ascii="Calibri" w:eastAsia="Calibri" w:hAnsi="Calibri" w:cs="Calibri"/>
          <w:sz w:val="22"/>
          <w:szCs w:val="22"/>
        </w:rPr>
      </w:pPr>
      <w:r>
        <w:rPr>
          <w:rFonts w:ascii="Calibri" w:eastAsia="Calibri" w:hAnsi="Calibri" w:cs="Calibri"/>
          <w:sz w:val="22"/>
          <w:szCs w:val="22"/>
        </w:rPr>
        <w:t>Para todos os efeitos legais, atende plenamente os requisitos de habilitação exigidos no processo licitatório ou contratação direta, sob pena das sanções cabíveis;</w:t>
      </w:r>
    </w:p>
    <w:p w:rsidR="00B51341" w:rsidRDefault="001A4EB9">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Cumpre as exigências de reserva de cargos para pessoa com deficiência e para reabilitado da Previdência Social, previstas em lei e em outras normas específicas;</w:t>
      </w:r>
    </w:p>
    <w:p w:rsidR="00B51341" w:rsidRDefault="001A4EB9">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rsidR="00B51341" w:rsidRDefault="001A4EB9">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Não possui em seu quadro de pessoal e societário servidor público do Poder Executivo Estadual nas funções de gerência ou administração, conforme o art. 144, inciso X da Lei Complementar Estadual nº 04/1990, ou servidor do órgão ou entidade contratante em qualquer função, nos termos do art. 9º, § 1º, da Lei Federal nº 14.133/2021;</w:t>
      </w:r>
    </w:p>
    <w:p w:rsidR="00B51341" w:rsidRDefault="001A4EB9">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Não há sanções vigentes que legalmente o proíbam de licitar e/ou contratar com o órgão ou entidade contratante;</w:t>
      </w:r>
    </w:p>
    <w:p w:rsidR="00B51341" w:rsidRDefault="001A4EB9">
      <w:pPr>
        <w:numPr>
          <w:ilvl w:val="0"/>
          <w:numId w:val="1"/>
        </w:numPr>
        <w:tabs>
          <w:tab w:val="left" w:pos="567"/>
        </w:tabs>
        <w:spacing w:after="240"/>
        <w:jc w:val="both"/>
        <w:rPr>
          <w:rFonts w:ascii="Calibri" w:eastAsia="Calibri" w:hAnsi="Calibri" w:cs="Calibri"/>
          <w:sz w:val="22"/>
          <w:szCs w:val="22"/>
        </w:rPr>
      </w:pPr>
      <w:bookmarkStart w:id="130" w:name="_heading=h.r5pfz4drlwdx" w:colFirst="0" w:colLast="0"/>
      <w:bookmarkEnd w:id="130"/>
      <w:r>
        <w:rPr>
          <w:rFonts w:ascii="Calibri" w:eastAsia="Calibri" w:hAnsi="Calibri" w:cs="Calibri"/>
          <w:sz w:val="22"/>
          <w:szCs w:val="22"/>
        </w:rPr>
        <w:t>Tem pleno conhecimento e aceitação das regras e das condições gerais da contratação, constantes do procedimento.</w:t>
      </w:r>
    </w:p>
    <w:p w:rsidR="00B51341" w:rsidRDefault="001A4EB9">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Cuiabá/MT, ____/____/____</w:t>
      </w:r>
    </w:p>
    <w:p w:rsidR="00B51341" w:rsidRDefault="001A4E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__________________________________</w:t>
      </w:r>
    </w:p>
    <w:p w:rsidR="00B51341" w:rsidRDefault="001A4EB9">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Assinatura do representante legal</w:t>
      </w:r>
      <w:r>
        <w:rPr>
          <w:rFonts w:ascii="Calibri" w:eastAsia="Calibri" w:hAnsi="Calibri" w:cs="Calibri"/>
          <w:b/>
          <w:sz w:val="22"/>
          <w:szCs w:val="22"/>
        </w:rPr>
        <w:t xml:space="preserve"> (preferencialmente digital)</w:t>
      </w:r>
    </w:p>
    <w:p w:rsidR="00B51341" w:rsidRDefault="001A4E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B51341" w:rsidRDefault="001A4E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B51341" w:rsidRDefault="001A4E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B51341" w:rsidRDefault="00B51341">
      <w:pPr>
        <w:tabs>
          <w:tab w:val="left" w:pos="567"/>
        </w:tabs>
        <w:spacing w:before="240" w:after="240"/>
        <w:jc w:val="center"/>
        <w:rPr>
          <w:rFonts w:ascii="Calibri" w:eastAsia="Calibri" w:hAnsi="Calibri" w:cs="Calibri"/>
          <w:sz w:val="22"/>
          <w:szCs w:val="22"/>
          <w:u w:val="single"/>
        </w:rPr>
      </w:pPr>
      <w:bookmarkStart w:id="131" w:name="_heading=h.s15f66ymtj9h" w:colFirst="0" w:colLast="0"/>
      <w:bookmarkEnd w:id="131"/>
    </w:p>
    <w:p w:rsidR="00B51341" w:rsidRDefault="001A4EB9">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lastRenderedPageBreak/>
        <w:t>ANEXO IV</w:t>
      </w:r>
      <w:r>
        <w:rPr>
          <w:rFonts w:ascii="Calibri" w:eastAsia="Calibri" w:hAnsi="Calibri" w:cs="Calibri"/>
          <w:sz w:val="22"/>
          <w:szCs w:val="22"/>
        </w:rPr>
        <w:t xml:space="preserve"> </w:t>
      </w:r>
    </w:p>
    <w:p w:rsidR="00B51341" w:rsidRDefault="001A4EB9">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para ME/EPP/MEI (Empregador Pessoa Jurídica)</w:t>
      </w:r>
    </w:p>
    <w:p w:rsidR="00B51341" w:rsidRDefault="001A4E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B51341" w:rsidRDefault="001A4E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B51341" w:rsidRDefault="001A4E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B51341" w:rsidRDefault="001A4EB9">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B51341" w:rsidRDefault="001A4EB9">
      <w:pPr>
        <w:tabs>
          <w:tab w:val="left" w:pos="567"/>
        </w:tabs>
        <w:spacing w:before="240" w:after="240"/>
        <w:jc w:val="both"/>
        <w:rPr>
          <w:rFonts w:ascii="Calibri" w:eastAsia="Calibri" w:hAnsi="Calibri" w:cs="Calibri"/>
          <w:sz w:val="22"/>
          <w:szCs w:val="22"/>
        </w:rPr>
      </w:pPr>
      <w:bookmarkStart w:id="132" w:name="_heading=h.ww13bs62qkwy" w:colFirst="0" w:colLast="0"/>
      <w:bookmarkEnd w:id="132"/>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w:t>
      </w:r>
    </w:p>
    <w:p w:rsidR="00B51341" w:rsidRDefault="001A4E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B51341" w:rsidRDefault="001A4E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B51341" w:rsidRDefault="001A4E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 sediada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 se encontra enquadrada na condição de Microempresa, Empresa de Pequeno Porte, ou Microempreendedor Individual nos termos da</w:t>
      </w:r>
      <w:hyperlink r:id="rId68">
        <w:r>
          <w:rPr>
            <w:rFonts w:ascii="Calibri" w:eastAsia="Calibri" w:hAnsi="Calibri" w:cs="Calibri"/>
            <w:sz w:val="22"/>
            <w:szCs w:val="22"/>
          </w:rPr>
          <w:t xml:space="preserve"> </w:t>
        </w:r>
      </w:hyperlink>
      <w:hyperlink r:id="rId69">
        <w:r>
          <w:rPr>
            <w:rFonts w:ascii="Calibri" w:eastAsia="Calibri" w:hAnsi="Calibri" w:cs="Calibri"/>
            <w:color w:val="1155CC"/>
            <w:sz w:val="22"/>
            <w:szCs w:val="22"/>
            <w:u w:val="single"/>
          </w:rPr>
          <w:t>Lei Complementar Federal nº 123/2006</w:t>
        </w:r>
      </w:hyperlink>
      <w:r>
        <w:rPr>
          <w:rFonts w:ascii="Calibri" w:eastAsia="Calibri" w:hAnsi="Calibri" w:cs="Calibri"/>
          <w:sz w:val="22"/>
          <w:szCs w:val="22"/>
        </w:rPr>
        <w:t xml:space="preserve"> e que não se encontra em nenhuma das situações previstas no §4º do art. 3º da Lei Complementar nº 123/2006.</w:t>
      </w:r>
    </w:p>
    <w:p w:rsidR="00B51341" w:rsidRDefault="001A4E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B51341" w:rsidRDefault="001A4E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B51341" w:rsidRDefault="001A4E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B51341" w:rsidRDefault="001A4EB9">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Local, ____/____/____</w:t>
      </w:r>
    </w:p>
    <w:p w:rsidR="00B51341" w:rsidRDefault="001A4E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_____________________________________</w:t>
      </w:r>
    </w:p>
    <w:p w:rsidR="00B51341" w:rsidRDefault="001A4E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B51341" w:rsidRDefault="001A4EB9">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 xml:space="preserve">Assinatura do representante legal </w:t>
      </w:r>
      <w:r>
        <w:rPr>
          <w:rFonts w:ascii="Calibri" w:eastAsia="Calibri" w:hAnsi="Calibri" w:cs="Calibri"/>
          <w:b/>
          <w:sz w:val="22"/>
          <w:szCs w:val="22"/>
        </w:rPr>
        <w:t>(preferencialmente digital)</w:t>
      </w:r>
    </w:p>
    <w:p w:rsidR="00B51341" w:rsidRDefault="001A4E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B51341" w:rsidRDefault="001A4E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B51341" w:rsidRDefault="001A4EB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B51341" w:rsidRDefault="00B51341">
      <w:pPr>
        <w:tabs>
          <w:tab w:val="left" w:pos="567"/>
        </w:tabs>
        <w:jc w:val="both"/>
        <w:rPr>
          <w:rFonts w:ascii="Calibri" w:eastAsia="Calibri" w:hAnsi="Calibri" w:cs="Calibri"/>
          <w:sz w:val="22"/>
          <w:szCs w:val="22"/>
        </w:rPr>
      </w:pPr>
      <w:bookmarkStart w:id="133" w:name="_heading=h.8dr7q03hrnyf" w:colFirst="0" w:colLast="0"/>
      <w:bookmarkEnd w:id="133"/>
    </w:p>
    <w:p w:rsidR="00B51341" w:rsidRDefault="00B51341">
      <w:pPr>
        <w:tabs>
          <w:tab w:val="left" w:pos="567"/>
        </w:tabs>
        <w:jc w:val="both"/>
        <w:rPr>
          <w:rFonts w:ascii="Calibri" w:eastAsia="Calibri" w:hAnsi="Calibri" w:cs="Calibri"/>
          <w:sz w:val="22"/>
          <w:szCs w:val="22"/>
        </w:rPr>
      </w:pPr>
      <w:bookmarkStart w:id="134" w:name="_heading=h.2559uazb0y65" w:colFirst="0" w:colLast="0"/>
      <w:bookmarkEnd w:id="134"/>
    </w:p>
    <w:p w:rsidR="00DF4F3A" w:rsidRDefault="00DF4F3A">
      <w:pPr>
        <w:tabs>
          <w:tab w:val="left" w:pos="567"/>
        </w:tabs>
        <w:jc w:val="both"/>
        <w:rPr>
          <w:rFonts w:ascii="Calibri" w:eastAsia="Calibri" w:hAnsi="Calibri" w:cs="Calibri"/>
          <w:sz w:val="22"/>
          <w:szCs w:val="22"/>
        </w:rPr>
      </w:pPr>
    </w:p>
    <w:p w:rsidR="00DF4F3A" w:rsidRDefault="00DF4F3A">
      <w:pPr>
        <w:tabs>
          <w:tab w:val="left" w:pos="567"/>
        </w:tabs>
        <w:jc w:val="both"/>
        <w:rPr>
          <w:rFonts w:ascii="Calibri" w:eastAsia="Calibri" w:hAnsi="Calibri" w:cs="Calibri"/>
          <w:sz w:val="22"/>
          <w:szCs w:val="22"/>
        </w:rPr>
      </w:pPr>
    </w:p>
    <w:p w:rsidR="00DF4F3A" w:rsidRDefault="00DF4F3A">
      <w:pPr>
        <w:tabs>
          <w:tab w:val="left" w:pos="567"/>
        </w:tabs>
        <w:jc w:val="both"/>
        <w:rPr>
          <w:rFonts w:ascii="Calibri" w:eastAsia="Calibri" w:hAnsi="Calibri" w:cs="Calibri"/>
          <w:sz w:val="22"/>
          <w:szCs w:val="22"/>
        </w:rPr>
      </w:pPr>
    </w:p>
    <w:p w:rsidR="00DF4F3A" w:rsidRDefault="00DF4F3A">
      <w:pPr>
        <w:tabs>
          <w:tab w:val="left" w:pos="567"/>
        </w:tabs>
        <w:jc w:val="both"/>
        <w:rPr>
          <w:rFonts w:ascii="Calibri" w:eastAsia="Calibri" w:hAnsi="Calibri" w:cs="Calibri"/>
          <w:sz w:val="22"/>
          <w:szCs w:val="22"/>
        </w:rPr>
      </w:pPr>
    </w:p>
    <w:p w:rsidR="00DF4F3A" w:rsidRDefault="00DF4F3A">
      <w:pPr>
        <w:tabs>
          <w:tab w:val="left" w:pos="567"/>
        </w:tabs>
        <w:jc w:val="both"/>
        <w:rPr>
          <w:rFonts w:ascii="Calibri" w:eastAsia="Calibri" w:hAnsi="Calibri" w:cs="Calibri"/>
          <w:sz w:val="22"/>
          <w:szCs w:val="22"/>
        </w:rPr>
      </w:pPr>
    </w:p>
    <w:p w:rsidR="00DF4F3A" w:rsidRDefault="00DF4F3A">
      <w:pPr>
        <w:tabs>
          <w:tab w:val="left" w:pos="567"/>
        </w:tabs>
        <w:jc w:val="both"/>
        <w:rPr>
          <w:rFonts w:ascii="Calibri" w:eastAsia="Calibri" w:hAnsi="Calibri" w:cs="Calibri"/>
          <w:sz w:val="22"/>
          <w:szCs w:val="22"/>
        </w:rPr>
      </w:pPr>
    </w:p>
    <w:p w:rsidR="00DF4F3A" w:rsidRDefault="00DF4F3A" w:rsidP="00DF4F3A">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ANEXO V</w:t>
      </w:r>
      <w:r>
        <w:rPr>
          <w:rFonts w:ascii="Calibri" w:eastAsia="Calibri" w:hAnsi="Calibri" w:cs="Calibri"/>
          <w:sz w:val="22"/>
          <w:szCs w:val="22"/>
        </w:rPr>
        <w:t xml:space="preserve"> </w:t>
      </w:r>
    </w:p>
    <w:p w:rsidR="00DF4F3A" w:rsidRDefault="00DF4F3A" w:rsidP="00DF4F3A">
      <w:pPr>
        <w:tabs>
          <w:tab w:val="left" w:pos="567"/>
        </w:tabs>
        <w:jc w:val="center"/>
        <w:rPr>
          <w:rFonts w:ascii="Calibri" w:eastAsia="Calibri" w:hAnsi="Calibri" w:cs="Calibri"/>
          <w:sz w:val="22"/>
          <w:szCs w:val="22"/>
        </w:rPr>
      </w:pPr>
      <w:r>
        <w:rPr>
          <w:rFonts w:ascii="Calibri" w:eastAsia="Calibri" w:hAnsi="Calibri" w:cs="Calibri"/>
          <w:sz w:val="22"/>
          <w:szCs w:val="22"/>
        </w:rPr>
        <w:t>MINUTA DO CONTRATO</w:t>
      </w:r>
    </w:p>
    <w:sectPr w:rsidR="00DF4F3A">
      <w:headerReference w:type="default" r:id="rId70"/>
      <w:footerReference w:type="default" r:id="rId71"/>
      <w:headerReference w:type="first" r:id="rId72"/>
      <w:pgSz w:w="11906" w:h="16838"/>
      <w:pgMar w:top="1418" w:right="1134" w:bottom="1418" w:left="1134" w:header="709" w:footer="116"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EB9" w:rsidRDefault="001A4EB9">
      <w:r>
        <w:separator/>
      </w:r>
    </w:p>
  </w:endnote>
  <w:endnote w:type="continuationSeparator" w:id="0">
    <w:p w:rsidR="001A4EB9" w:rsidRDefault="001A4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erif">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Nexa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EB9" w:rsidRDefault="001A4EB9">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color w:val="000000"/>
        <w:sz w:val="16"/>
        <w:szCs w:val="16"/>
      </w:rPr>
      <w:t>Av. Dr. Hélio Ribeiro, 1.000 – Centro Político e Administrativo – Cuiabá-MT – CEP 78048-910 / Fone: (65) 3615-47</w:t>
    </w:r>
    <w:r>
      <w:rPr>
        <w:rFonts w:ascii="Calibri" w:eastAsia="Calibri" w:hAnsi="Calibri" w:cs="Calibri"/>
        <w:sz w:val="16"/>
        <w:szCs w:val="16"/>
      </w:rPr>
      <w:t>91</w:t>
    </w:r>
  </w:p>
  <w:p w:rsidR="001A4EB9" w:rsidRDefault="001A4EB9">
    <w:pPr>
      <w:jc w:val="center"/>
      <w:rPr>
        <w:rFonts w:ascii="Times New Roman" w:eastAsia="Times New Roman" w:hAnsi="Times New Roman" w:cs="Times New Roman"/>
      </w:rPr>
    </w:pPr>
    <w:r>
      <w:rPr>
        <w:rFonts w:ascii="Calibri" w:eastAsia="Calibri" w:hAnsi="Calibri" w:cs="Calibri"/>
        <w:color w:val="000000"/>
        <w:sz w:val="16"/>
        <w:szCs w:val="16"/>
      </w:rPr>
      <w:t>https://www.detran.mt.gov.br/web/detran-transparencia/pregao</w:t>
    </w:r>
  </w:p>
  <w:p w:rsidR="001A4EB9" w:rsidRDefault="001A4EB9">
    <w:pPr>
      <w:pBdr>
        <w:top w:val="nil"/>
        <w:left w:val="nil"/>
        <w:bottom w:val="nil"/>
        <w:right w:val="nil"/>
        <w:between w:val="nil"/>
      </w:pBdr>
      <w:tabs>
        <w:tab w:val="center" w:pos="4252"/>
        <w:tab w:val="right" w:pos="8504"/>
      </w:tabs>
      <w:rPr>
        <w:rFonts w:ascii="Arial" w:eastAsia="Arial" w:hAnsi="Arial" w:cs="Arial"/>
        <w:color w:val="000000"/>
        <w:sz w:val="14"/>
        <w:szCs w:val="14"/>
      </w:rPr>
    </w:pPr>
  </w:p>
  <w:p w:rsidR="001A4EB9" w:rsidRDefault="001A4EB9">
    <w:pPr>
      <w:pBdr>
        <w:top w:val="nil"/>
        <w:left w:val="nil"/>
        <w:bottom w:val="nil"/>
        <w:right w:val="nil"/>
        <w:between w:val="nil"/>
      </w:pBdr>
      <w:tabs>
        <w:tab w:val="center" w:pos="4252"/>
        <w:tab w:val="right" w:pos="8504"/>
      </w:tabs>
      <w:rPr>
        <w:rFonts w:cs="Ecofont_Spranq_eco_Sans"/>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EB9" w:rsidRDefault="001A4EB9">
      <w:r>
        <w:separator/>
      </w:r>
    </w:p>
  </w:footnote>
  <w:footnote w:type="continuationSeparator" w:id="0">
    <w:p w:rsidR="001A4EB9" w:rsidRDefault="001A4E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EB9" w:rsidRDefault="001A4EB9">
    <w:pPr>
      <w:pBdr>
        <w:top w:val="nil"/>
        <w:left w:val="nil"/>
        <w:bottom w:val="nil"/>
        <w:right w:val="nil"/>
        <w:between w:val="nil"/>
      </w:pBdr>
      <w:tabs>
        <w:tab w:val="center" w:pos="4252"/>
        <w:tab w:val="right" w:pos="8504"/>
      </w:tabs>
      <w:jc w:val="right"/>
      <w:rPr>
        <w:rFonts w:cs="Ecofont_Spranq_eco_Sans"/>
        <w:color w:val="000000"/>
      </w:rPr>
    </w:pPr>
    <w:r>
      <w:rPr>
        <w:rFonts w:ascii="Nexa Bold" w:eastAsia="Nexa Bold" w:hAnsi="Nexa Bold" w:cs="Nexa Bold"/>
        <w:noProof/>
        <w:color w:val="000000"/>
      </w:rPr>
      <w:drawing>
        <wp:inline distT="0" distB="0" distL="0" distR="0">
          <wp:extent cx="742950" cy="581025"/>
          <wp:effectExtent l="0" t="0" r="0" b="0"/>
          <wp:docPr id="24" name="image3.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3.png" descr="https://lh6.googleusercontent.com/4XUb0y-DE2uVsxIShOTH_KIZiduLae_aqec7ZeTI1CSJYi1KPs2Q6xdQ_L40E29GJMjOJSIjv7cZZvW5u1r_PN33lrZ1_P9F-Tl50AQ6RzR4o7pExfgIO8X1EbQbwhLpjIYrONuqsMzCvD-7UPjwqQ"/>
                  <pic:cNvPicPr preferRelativeResize="0"/>
                </pic:nvPicPr>
                <pic:blipFill>
                  <a:blip r:embed="rId1"/>
                  <a:srcRect/>
                  <a:stretch>
                    <a:fillRect/>
                  </a:stretch>
                </pic:blipFill>
                <pic:spPr>
                  <a:xfrm>
                    <a:off x="0" y="0"/>
                    <a:ext cx="742950" cy="5810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EB9" w:rsidRDefault="001A4EB9">
    <w:pPr>
      <w:pBdr>
        <w:top w:val="nil"/>
        <w:left w:val="nil"/>
        <w:bottom w:val="nil"/>
        <w:right w:val="nil"/>
        <w:between w:val="nil"/>
      </w:pBdr>
      <w:tabs>
        <w:tab w:val="center" w:pos="4252"/>
        <w:tab w:val="right" w:pos="8504"/>
      </w:tabs>
      <w:rPr>
        <w:rFonts w:cs="Ecofont_Spranq_eco_Sans"/>
        <w:color w:val="000000"/>
      </w:rPr>
    </w:pPr>
    <w:r>
      <w:rPr>
        <w:rFonts w:ascii="Nexa Bold" w:eastAsia="Nexa Bold" w:hAnsi="Nexa Bold" w:cs="Nexa Bold"/>
        <w:noProof/>
        <w:color w:val="000000"/>
      </w:rPr>
      <w:drawing>
        <wp:inline distT="0" distB="0" distL="0" distR="0">
          <wp:extent cx="1171575" cy="457200"/>
          <wp:effectExtent l="0" t="0" r="0" b="0"/>
          <wp:docPr id="23" name="image2.png" descr="https://lh4.googleusercontent.com/4FNlTtYjgeouchzo0lr3roXaz4Ykc2JGelf_9tcKAQROxvFAb_-QKGP_c9VRBP41iDWQ75ndWr1EH0m0bNjXMgu2xCmC4PEfTrVZDXY1YmW2nV7fbK1NE-aJOptvS1aEafEGwGQK_oWCw7A0ylKehA"/>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4FNlTtYjgeouchzo0lr3roXaz4Ykc2JGelf_9tcKAQROxvFAb_-QKGP_c9VRBP41iDWQ75ndWr1EH0m0bNjXMgu2xCmC4PEfTrVZDXY1YmW2nV7fbK1NE-aJOptvS1aEafEGwGQK_oWCw7A0ylKehA"/>
                  <pic:cNvPicPr preferRelativeResize="0"/>
                </pic:nvPicPr>
                <pic:blipFill>
                  <a:blip r:embed="rId1"/>
                  <a:srcRect/>
                  <a:stretch>
                    <a:fillRect/>
                  </a:stretch>
                </pic:blipFill>
                <pic:spPr>
                  <a:xfrm>
                    <a:off x="0" y="0"/>
                    <a:ext cx="1171575" cy="457200"/>
                  </a:xfrm>
                  <a:prstGeom prst="rect">
                    <a:avLst/>
                  </a:prstGeom>
                  <a:ln/>
                </pic:spPr>
              </pic:pic>
            </a:graphicData>
          </a:graphic>
        </wp:inline>
      </w:drawing>
    </w:r>
    <w:r>
      <w:rPr>
        <w:rFonts w:cs="Ecofont_Spranq_eco_Sans"/>
        <w:color w:val="000000"/>
      </w:rPr>
      <w:t xml:space="preserve">                                                                                                </w:t>
    </w:r>
    <w:r>
      <w:rPr>
        <w:rFonts w:ascii="Nexa Bold" w:eastAsia="Nexa Bold" w:hAnsi="Nexa Bold" w:cs="Nexa Bold"/>
        <w:noProof/>
      </w:rPr>
      <w:drawing>
        <wp:inline distT="0" distB="0" distL="0" distR="0">
          <wp:extent cx="742950" cy="581025"/>
          <wp:effectExtent l="0" t="0" r="0" b="0"/>
          <wp:docPr id="25" name="image3.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3.png" descr="https://lh6.googleusercontent.com/4XUb0y-DE2uVsxIShOTH_KIZiduLae_aqec7ZeTI1CSJYi1KPs2Q6xdQ_L40E29GJMjOJSIjv7cZZvW5u1r_PN33lrZ1_P9F-Tl50AQ6RzR4o7pExfgIO8X1EbQbwhLpjIYrONuqsMzCvD-7UPjwqQ"/>
                  <pic:cNvPicPr preferRelativeResize="0"/>
                </pic:nvPicPr>
                <pic:blipFill>
                  <a:blip r:embed="rId2"/>
                  <a:srcRect/>
                  <a:stretch>
                    <a:fillRect/>
                  </a:stretch>
                </pic:blipFill>
                <pic:spPr>
                  <a:xfrm>
                    <a:off x="0" y="0"/>
                    <a:ext cx="742950" cy="581025"/>
                  </a:xfrm>
                  <a:prstGeom prst="rect">
                    <a:avLst/>
                  </a:prstGeom>
                  <a:ln/>
                </pic:spPr>
              </pic:pic>
            </a:graphicData>
          </a:graphic>
        </wp:inline>
      </w:drawing>
    </w:r>
    <w:r>
      <w:rPr>
        <w:rFonts w:cs="Ecofont_Spranq_eco_Sans"/>
        <w:color w:val="000000"/>
      </w:rPr>
      <w:t xml:space="preserve">                       </w:t>
    </w:r>
    <w:r>
      <w:rPr>
        <w:noProof/>
      </w:rPr>
      <w:drawing>
        <wp:anchor distT="0" distB="0" distL="114300" distR="114300" simplePos="0" relativeHeight="251658240" behindDoc="1" locked="0" layoutInCell="1" hidden="0" allowOverlap="1">
          <wp:simplePos x="0" y="0"/>
          <wp:positionH relativeFrom="column">
            <wp:posOffset>1</wp:posOffset>
          </wp:positionH>
          <wp:positionV relativeFrom="paragraph">
            <wp:posOffset>1226185</wp:posOffset>
          </wp:positionV>
          <wp:extent cx="6162675" cy="7165023"/>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alphaModFix amt="30000"/>
                  </a:blip>
                  <a:srcRect/>
                  <a:stretch>
                    <a:fillRect/>
                  </a:stretch>
                </pic:blipFill>
                <pic:spPr>
                  <a:xfrm>
                    <a:off x="0" y="0"/>
                    <a:ext cx="6162675" cy="716502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092B84"/>
    <w:multiLevelType w:val="multilevel"/>
    <w:tmpl w:val="CF092B84"/>
    <w:lvl w:ilvl="0">
      <w:start w:val="1"/>
      <w:numFmt w:val="decimal"/>
      <w:lvlText w:val="%1."/>
      <w:lvlJc w:val="left"/>
      <w:pPr>
        <w:ind w:left="360" w:hanging="360"/>
      </w:pPr>
      <w:rPr>
        <w:b/>
        <w:color w:val="000000"/>
        <w:vertAlign w:val="baseline"/>
      </w:rPr>
    </w:lvl>
    <w:lvl w:ilvl="1">
      <w:start w:val="1"/>
      <w:numFmt w:val="decimal"/>
      <w:lvlText w:val="%1.%2."/>
      <w:lvlJc w:val="left"/>
      <w:pPr>
        <w:ind w:left="716" w:hanging="432"/>
      </w:pPr>
      <w:rPr>
        <w:b w:val="0"/>
        <w:i w:val="0"/>
        <w:strike w:val="0"/>
        <w:color w:val="000000"/>
        <w:u w:val="none"/>
        <w:vertAlign w:val="baseline"/>
      </w:rPr>
    </w:lvl>
    <w:lvl w:ilvl="2">
      <w:start w:val="1"/>
      <w:numFmt w:val="decimal"/>
      <w:lvlText w:val="%1.%2.%3."/>
      <w:lvlJc w:val="left"/>
      <w:pPr>
        <w:ind w:left="930" w:hanging="504"/>
      </w:pPr>
      <w:rPr>
        <w:b w:val="0"/>
        <w:i w:val="0"/>
        <w:color w:val="FF0000"/>
        <w:vertAlign w:val="baseline"/>
      </w:rPr>
    </w:lvl>
    <w:lvl w:ilvl="3">
      <w:start w:val="1"/>
      <w:numFmt w:val="decimal"/>
      <w:lvlText w:val="%1.%2.%3.%4."/>
      <w:lvlJc w:val="left"/>
      <w:pPr>
        <w:ind w:left="2491" w:hanging="648"/>
      </w:pPr>
      <w:rPr>
        <w:vertAlign w:val="baseline"/>
      </w:rPr>
    </w:lvl>
    <w:lvl w:ilvl="4">
      <w:start w:val="1"/>
      <w:numFmt w:val="lowerLetter"/>
      <w:lvlText w:val="%5)"/>
      <w:lvlJc w:val="left"/>
      <w:pPr>
        <w:ind w:left="1800" w:hanging="360"/>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E6A726BD"/>
    <w:multiLevelType w:val="singleLevel"/>
    <w:tmpl w:val="E6A726BD"/>
    <w:lvl w:ilvl="0">
      <w:start w:val="1"/>
      <w:numFmt w:val="upperLetter"/>
      <w:suff w:val="space"/>
      <w:lvlText w:val="%1)"/>
      <w:lvlJc w:val="left"/>
    </w:lvl>
  </w:abstractNum>
  <w:abstractNum w:abstractNumId="2" w15:restartNumberingAfterBreak="0">
    <w:nsid w:val="096F3D54"/>
    <w:multiLevelType w:val="singleLevel"/>
    <w:tmpl w:val="096F3D54"/>
    <w:lvl w:ilvl="0">
      <w:start w:val="1"/>
      <w:numFmt w:val="upperLetter"/>
      <w:suff w:val="space"/>
      <w:lvlText w:val="%1)"/>
      <w:lvlJc w:val="left"/>
    </w:lvl>
  </w:abstractNum>
  <w:abstractNum w:abstractNumId="3" w15:restartNumberingAfterBreak="0">
    <w:nsid w:val="15DE0DC0"/>
    <w:multiLevelType w:val="multilevel"/>
    <w:tmpl w:val="6476661A"/>
    <w:lvl w:ilvl="0">
      <w:start w:val="1"/>
      <w:numFmt w:val="bullet"/>
      <w:pStyle w:val="Nivel01"/>
      <w:lvlText w:val="-"/>
      <w:lvlJc w:val="left"/>
      <w:pPr>
        <w:ind w:left="720" w:hanging="360"/>
      </w:pPr>
      <w:rPr>
        <w:u w:val="none"/>
      </w:rPr>
    </w:lvl>
    <w:lvl w:ilvl="1">
      <w:start w:val="1"/>
      <w:numFmt w:val="bullet"/>
      <w:pStyle w:val="Nivel2"/>
      <w:lvlText w:val="-"/>
      <w:lvlJc w:val="left"/>
      <w:pPr>
        <w:ind w:left="1440" w:hanging="360"/>
      </w:pPr>
      <w:rPr>
        <w:u w:val="none"/>
      </w:rPr>
    </w:lvl>
    <w:lvl w:ilvl="2">
      <w:start w:val="1"/>
      <w:numFmt w:val="bullet"/>
      <w:pStyle w:val="Nivel3"/>
      <w:lvlText w:val="-"/>
      <w:lvlJc w:val="left"/>
      <w:pPr>
        <w:ind w:left="2160" w:hanging="360"/>
      </w:pPr>
      <w:rPr>
        <w:u w:val="none"/>
      </w:rPr>
    </w:lvl>
    <w:lvl w:ilvl="3">
      <w:start w:val="1"/>
      <w:numFmt w:val="bullet"/>
      <w:pStyle w:val="Nivel4"/>
      <w:lvlText w:val="-"/>
      <w:lvlJc w:val="left"/>
      <w:pPr>
        <w:ind w:left="2880" w:hanging="360"/>
      </w:pPr>
      <w:rPr>
        <w:u w:val="none"/>
      </w:rPr>
    </w:lvl>
    <w:lvl w:ilvl="4">
      <w:start w:val="1"/>
      <w:numFmt w:val="bullet"/>
      <w:pStyle w:val="Nivel5"/>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5BFF24"/>
    <w:multiLevelType w:val="singleLevel"/>
    <w:tmpl w:val="1F5BFF24"/>
    <w:lvl w:ilvl="0">
      <w:start w:val="1"/>
      <w:numFmt w:val="upperLetter"/>
      <w:suff w:val="space"/>
      <w:lvlText w:val="%1)"/>
      <w:lvlJc w:val="left"/>
    </w:lvl>
  </w:abstractNum>
  <w:abstractNum w:abstractNumId="5" w15:restartNumberingAfterBreak="0">
    <w:nsid w:val="3A162861"/>
    <w:multiLevelType w:val="multilevel"/>
    <w:tmpl w:val="0E426F9A"/>
    <w:lvl w:ilvl="0">
      <w:start w:val="1"/>
      <w:numFmt w:val="decimal"/>
      <w:pStyle w:val="Commarcadores5"/>
      <w:lvlText w:val="%1."/>
      <w:lvlJc w:val="left"/>
      <w:pPr>
        <w:ind w:left="360" w:hanging="360"/>
      </w:pPr>
      <w:rPr>
        <w:rFonts w:ascii="Calibri" w:eastAsia="Calibri" w:hAnsi="Calibri" w:cs="Calibri"/>
        <w:b w:val="0"/>
        <w:sz w:val="22"/>
        <w:szCs w:val="22"/>
      </w:rPr>
    </w:lvl>
    <w:lvl w:ilvl="1">
      <w:start w:val="1"/>
      <w:numFmt w:val="decimal"/>
      <w:lvlText w:val="%1.%2."/>
      <w:lvlJc w:val="left"/>
      <w:pPr>
        <w:ind w:left="792" w:hanging="432"/>
      </w:pPr>
      <w:rPr>
        <w:b w:val="0"/>
        <w:color w:val="000000"/>
        <w:sz w:val="22"/>
        <w:szCs w:val="22"/>
      </w:rPr>
    </w:lvl>
    <w:lvl w:ilvl="2">
      <w:start w:val="1"/>
      <w:numFmt w:val="decimal"/>
      <w:lvlText w:val="%1.%2.%3."/>
      <w:lvlJc w:val="left"/>
      <w:pPr>
        <w:ind w:left="1355" w:hanging="504"/>
      </w:pPr>
      <w:rPr>
        <w:b w:val="0"/>
        <w:color w:val="000000"/>
        <w:sz w:val="22"/>
        <w:szCs w:val="22"/>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E6157"/>
    <w:multiLevelType w:val="multilevel"/>
    <w:tmpl w:val="113EBA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9ADCABA"/>
    <w:multiLevelType w:val="multilevel"/>
    <w:tmpl w:val="59ADCABA"/>
    <w:lvl w:ilvl="0">
      <w:start w:val="1"/>
      <w:numFmt w:val="decimal"/>
      <w:lvlText w:val="%1."/>
      <w:lvlJc w:val="left"/>
      <w:pPr>
        <w:ind w:left="3905" w:hanging="360"/>
      </w:pPr>
      <w:rPr>
        <w:rFonts w:hint="default"/>
        <w:b/>
        <w:color w:val="auto"/>
        <w:vertAlign w:val="baseline"/>
      </w:rPr>
    </w:lvl>
    <w:lvl w:ilvl="1">
      <w:start w:val="1"/>
      <w:numFmt w:val="decimal"/>
      <w:lvlText w:val="%1.%2."/>
      <w:lvlJc w:val="left"/>
      <w:pPr>
        <w:ind w:left="432" w:hanging="432"/>
      </w:pPr>
      <w:rPr>
        <w:rFonts w:hint="default"/>
        <w:b/>
        <w:color w:val="auto"/>
        <w:vertAlign w:val="baseline"/>
      </w:rPr>
    </w:lvl>
    <w:lvl w:ilvl="2">
      <w:start w:val="1"/>
      <w:numFmt w:val="decimal"/>
      <w:lvlText w:val="%1.%2.%3."/>
      <w:lvlJc w:val="left"/>
      <w:pPr>
        <w:ind w:left="1224" w:hanging="504"/>
      </w:pPr>
      <w:rPr>
        <w:rFonts w:hint="default"/>
        <w:b/>
        <w:color w:val="auto"/>
        <w:vertAlign w:val="baseline"/>
      </w:rPr>
    </w:lvl>
    <w:lvl w:ilvl="3">
      <w:start w:val="1"/>
      <w:numFmt w:val="decimal"/>
      <w:lvlText w:val="%1.%2.%3.%4."/>
      <w:lvlJc w:val="left"/>
      <w:pPr>
        <w:ind w:left="1215" w:hanging="647"/>
      </w:pPr>
      <w:rPr>
        <w:b/>
        <w:color w:val="000000"/>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8" w15:restartNumberingAfterBreak="0">
    <w:nsid w:val="608802ED"/>
    <w:multiLevelType w:val="multilevel"/>
    <w:tmpl w:val="EC7020AC"/>
    <w:lvl w:ilvl="0">
      <w:start w:val="1"/>
      <w:numFmt w:val="decimal"/>
      <w:lvlText w:val="%1."/>
      <w:lvlJc w:val="left"/>
      <w:pPr>
        <w:ind w:left="360" w:hanging="360"/>
      </w:pPr>
      <w:rPr>
        <w:rFonts w:ascii="Calibri" w:eastAsia="Calibri" w:hAnsi="Calibri" w:cs="Calibri"/>
        <w:b w:val="0"/>
        <w:sz w:val="22"/>
        <w:szCs w:val="22"/>
      </w:rPr>
    </w:lvl>
    <w:lvl w:ilvl="1">
      <w:start w:val="1"/>
      <w:numFmt w:val="decimal"/>
      <w:lvlText w:val="%1.%2."/>
      <w:lvlJc w:val="left"/>
      <w:pPr>
        <w:ind w:left="4969" w:hanging="432"/>
      </w:pPr>
      <w:rPr>
        <w:b w:val="0"/>
        <w:i w:val="0"/>
        <w:strike w:val="0"/>
        <w:color w:val="000000"/>
        <w:sz w:val="20"/>
        <w:szCs w:val="20"/>
        <w:u w:val="none"/>
      </w:rPr>
    </w:lvl>
    <w:lvl w:ilvl="2">
      <w:start w:val="1"/>
      <w:numFmt w:val="decimal"/>
      <w:lvlText w:val="%1.%2.%3."/>
      <w:lvlJc w:val="left"/>
      <w:pPr>
        <w:ind w:left="3198" w:hanging="503"/>
      </w:pPr>
      <w:rPr>
        <w:rFonts w:ascii="Arial" w:eastAsia="Arial" w:hAnsi="Arial" w:cs="Arial"/>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5"/>
  </w:num>
  <w:num w:numId="3">
    <w:abstractNumId w:val="8"/>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2"/>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41"/>
    <w:rsid w:val="000274D3"/>
    <w:rsid w:val="00045C31"/>
    <w:rsid w:val="00097829"/>
    <w:rsid w:val="00167D7C"/>
    <w:rsid w:val="001A0D8A"/>
    <w:rsid w:val="001A4EB9"/>
    <w:rsid w:val="00242246"/>
    <w:rsid w:val="0026494C"/>
    <w:rsid w:val="002B1285"/>
    <w:rsid w:val="003177D0"/>
    <w:rsid w:val="00323E4E"/>
    <w:rsid w:val="00372596"/>
    <w:rsid w:val="00387AC1"/>
    <w:rsid w:val="003A54E0"/>
    <w:rsid w:val="003F0A59"/>
    <w:rsid w:val="003F2EF5"/>
    <w:rsid w:val="00465695"/>
    <w:rsid w:val="00471869"/>
    <w:rsid w:val="004866D8"/>
    <w:rsid w:val="004A71D5"/>
    <w:rsid w:val="004D1C8B"/>
    <w:rsid w:val="00552DBD"/>
    <w:rsid w:val="00596BC6"/>
    <w:rsid w:val="006241EF"/>
    <w:rsid w:val="0066739B"/>
    <w:rsid w:val="00696F73"/>
    <w:rsid w:val="006A46A6"/>
    <w:rsid w:val="0070756F"/>
    <w:rsid w:val="00725491"/>
    <w:rsid w:val="00756D54"/>
    <w:rsid w:val="00765B19"/>
    <w:rsid w:val="008236D1"/>
    <w:rsid w:val="00835688"/>
    <w:rsid w:val="00843956"/>
    <w:rsid w:val="00870140"/>
    <w:rsid w:val="008734EC"/>
    <w:rsid w:val="00890A2C"/>
    <w:rsid w:val="008F35B7"/>
    <w:rsid w:val="00937004"/>
    <w:rsid w:val="009D6026"/>
    <w:rsid w:val="009E61B0"/>
    <w:rsid w:val="00A270F6"/>
    <w:rsid w:val="00A8108D"/>
    <w:rsid w:val="00AA3A16"/>
    <w:rsid w:val="00AB2DB3"/>
    <w:rsid w:val="00AB6AB4"/>
    <w:rsid w:val="00AD336D"/>
    <w:rsid w:val="00AE4E5E"/>
    <w:rsid w:val="00B3729A"/>
    <w:rsid w:val="00B44795"/>
    <w:rsid w:val="00B50D3A"/>
    <w:rsid w:val="00B51341"/>
    <w:rsid w:val="00BE05C5"/>
    <w:rsid w:val="00C60D94"/>
    <w:rsid w:val="00C626B9"/>
    <w:rsid w:val="00C7211D"/>
    <w:rsid w:val="00C74BC6"/>
    <w:rsid w:val="00CC1733"/>
    <w:rsid w:val="00CD11F5"/>
    <w:rsid w:val="00CD480A"/>
    <w:rsid w:val="00CE1B91"/>
    <w:rsid w:val="00D03BBD"/>
    <w:rsid w:val="00D27147"/>
    <w:rsid w:val="00DF4F3A"/>
    <w:rsid w:val="00E05F47"/>
    <w:rsid w:val="00E47B01"/>
    <w:rsid w:val="00E76B96"/>
    <w:rsid w:val="00E85232"/>
    <w:rsid w:val="00EB108D"/>
    <w:rsid w:val="00ED26EF"/>
    <w:rsid w:val="00F03899"/>
    <w:rsid w:val="00F102AC"/>
    <w:rsid w:val="00FD39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E48A3"/>
  <w15:docId w15:val="{A1437597-4AC5-4071-9E86-7C883E23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cs="Tahoma"/>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style>
  <w:style w:type="numbering" w:customStyle="1" w:styleId="Estilo2">
    <w:name w:val="Estilo2"/>
    <w:uiPriority w:val="99"/>
    <w:rsid w:val="00A72B79"/>
  </w:style>
  <w:style w:type="numbering" w:customStyle="1" w:styleId="Estilo3">
    <w:name w:val="Estilo3"/>
    <w:uiPriority w:val="99"/>
    <w:rsid w:val="00A72B79"/>
  </w:style>
  <w:style w:type="numbering" w:customStyle="1" w:styleId="Estilo4">
    <w:name w:val="Estilo4"/>
    <w:uiPriority w:val="99"/>
    <w:rsid w:val="0054016D"/>
  </w:style>
  <w:style w:type="numbering" w:customStyle="1" w:styleId="Estilo5">
    <w:name w:val="Estilo5"/>
    <w:uiPriority w:val="99"/>
    <w:rsid w:val="0054016D"/>
  </w:style>
  <w:style w:type="numbering" w:customStyle="1" w:styleId="Estilo6">
    <w:name w:val="Estilo6"/>
    <w:uiPriority w:val="99"/>
    <w:rsid w:val="0054016D"/>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eastAsia="WenQuanYi Micro Hei" w:cs="Lohit Hindi"/>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eastAsia="Times New Roman" w:cs="Tahoma"/>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UnresolvedMention">
    <w:name w:val="Unresolved Mention"/>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WW8Num1z4">
    <w:name w:val="WW8Num1z4"/>
    <w:rsid w:val="00EF16EF"/>
  </w:style>
  <w:style w:type="paragraph" w:customStyle="1" w:styleId="Edital">
    <w:name w:val="Edital"/>
    <w:basedOn w:val="Ttulo1"/>
    <w:link w:val="EditalChar"/>
    <w:qFormat/>
    <w:rsid w:val="00EF16EF"/>
    <w:pPr>
      <w:keepLines w:val="0"/>
      <w:shd w:val="clear" w:color="auto" w:fill="D9D9D9"/>
      <w:tabs>
        <w:tab w:val="left" w:pos="426"/>
      </w:tabs>
      <w:spacing w:before="240" w:after="60"/>
      <w:ind w:left="720"/>
      <w:jc w:val="center"/>
    </w:pPr>
    <w:rPr>
      <w:rFonts w:ascii="Calibri" w:eastAsia="Times New Roman" w:hAnsi="Calibri" w:cs="Times New Roman"/>
      <w:b w:val="0"/>
      <w:color w:val="auto"/>
      <w:kern w:val="32"/>
      <w:sz w:val="22"/>
      <w:szCs w:val="22"/>
      <w:lang w:val="x-none" w:eastAsia="x-none"/>
    </w:rPr>
  </w:style>
  <w:style w:type="character" w:customStyle="1" w:styleId="EditalChar">
    <w:name w:val="Edital Char"/>
    <w:link w:val="Edital"/>
    <w:rsid w:val="00EF16EF"/>
    <w:rPr>
      <w:rFonts w:ascii="Calibri" w:eastAsia="Times New Roman" w:hAnsi="Calibri"/>
      <w:bCs/>
      <w:kern w:val="32"/>
      <w:sz w:val="22"/>
      <w:szCs w:val="22"/>
      <w:shd w:val="clear" w:color="auto" w:fill="D9D9D9"/>
      <w:lang w:val="x-none" w:eastAsia="x-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decreto-lei/del2848compilado.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portaldatransparencia.gov.br/sancoes" TargetMode="External"/><Relationship Id="rId47" Type="http://schemas.openxmlformats.org/officeDocument/2006/relationships/hyperlink" Target="https://www.planalto.gov.br/ccivil_03/constituicao/constituicao.htm" TargetMode="External"/><Relationship Id="rId63" Type="http://schemas.openxmlformats.org/officeDocument/2006/relationships/hyperlink" Target="http://www.sefaz.mt.gov.br/nfe" TargetMode="External"/><Relationship Id="rId68" Type="http://schemas.openxmlformats.org/officeDocument/2006/relationships/hyperlink" Target="http://www.planalto.gov.br/ccivil_03/leis/lcp/lcp123.htm" TargetMode="External"/><Relationship Id="rId2" Type="http://schemas.openxmlformats.org/officeDocument/2006/relationships/numbering" Target="numbering.xml"/><Relationship Id="rId16" Type="http://schemas.openxmlformats.org/officeDocument/2006/relationships/hyperlink" Target="https://aquisicoes.seplag.mt.gov.br/" TargetMode="External"/><Relationship Id="rId29" Type="http://schemas.openxmlformats.org/officeDocument/2006/relationships/hyperlink" Target="https://www.planalto.gov.br/ccivil_03/leis/l6404consol.htm" TargetMode="External"/><Relationship Id="rId11" Type="http://schemas.openxmlformats.org/officeDocument/2006/relationships/hyperlink" Target="https://www.legisweb.com.br/legislacao/?id=329427" TargetMode="External"/><Relationship Id="rId24" Type="http://schemas.openxmlformats.org/officeDocument/2006/relationships/hyperlink" Target="http://app1.sefaz.mt.gov.br/sistema/legislacao/legislacaotribut.nsf/7c7b6a9347c50f55032569140065ebbf/9153dee470c201df0425892e00462579?OpenDocument" TargetMode="External"/><Relationship Id="rId32" Type="http://schemas.openxmlformats.org/officeDocument/2006/relationships/hyperlink" Target="https://servicos.receita.fazenda.gov.br/Servicos/CPF/ConsultaSituacao/ConsultaPublica.asp" TargetMode="External"/><Relationship Id="rId37" Type="http://schemas.openxmlformats.org/officeDocument/2006/relationships/hyperlink" Target="https://www.tst.jus.br/certidao1" TargetMode="External"/><Relationship Id="rId40" Type="http://schemas.openxmlformats.org/officeDocument/2006/relationships/hyperlink" Target="http://app1.sefaz.mt.gov.br/sistema/legislacao/legislacaotribut.nsf/7c7b6a9347c50f55032569140065ebbf/9153dee470c201df0425892e00462579?OpenDocument" TargetMode="External"/><Relationship Id="rId45" Type="http://schemas.openxmlformats.org/officeDocument/2006/relationships/hyperlink" Target="http://www.cge.mt.gov.br/ceis" TargetMode="External"/><Relationship Id="rId53" Type="http://schemas.openxmlformats.org/officeDocument/2006/relationships/hyperlink" Target="http://app1.sefaz.mt.gov.br/sistema/legislacao/legislacaotribut.nsf/7c7b6a9347c50f55032569140065ebbf/9153dee470c201df0425892e00462579?OpenDocument"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pncp.gov.br" TargetMode="External"/><Relationship Id="rId19" Type="http://schemas.openxmlformats.org/officeDocument/2006/relationships/hyperlink" Target="http://www.planalto.gov.br/ccivil_03/_Ato2011-2014/2013/Lei/L12846.htm" TargetMode="External"/><Relationship Id="rId14" Type="http://schemas.openxmlformats.org/officeDocument/2006/relationships/hyperlink" Target="https://www.detran.mt.gov.br/web/detran-transparencia/pregao"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aquisicoes.seplag.mt.gov.br" TargetMode="External"/><Relationship Id="rId30" Type="http://schemas.openxmlformats.org/officeDocument/2006/relationships/hyperlink" Target="http://app1.sefaz.mt.gov.br/sistema/legislacao/legislacaotribut.nsf/7c7b6a9347c50f55032569140065ebbf/9153dee470c201df0425892e00462579?OpenDocument" TargetMode="External"/><Relationship Id="rId35" Type="http://schemas.openxmlformats.org/officeDocument/2006/relationships/hyperlink" Target="https://www.sefaz.mt.gov.br/cnd/certidao/servlet/ServletRotd?origem=60" TargetMode="External"/><Relationship Id="rId43" Type="http://schemas.openxmlformats.org/officeDocument/2006/relationships/hyperlink" Target="https://servicos.tce.mt.gov.br/certidao/emissao" TargetMode="External"/><Relationship Id="rId48" Type="http://schemas.openxmlformats.org/officeDocument/2006/relationships/hyperlink" Target="https://app1.sefaz.mt.gov.br/Sistema/Legislacao/legfinan.nsf/5edf9c5193c58088032567580038916b/6e8296569181c98104256dbf004a7e64?OpenDocument" TargetMode="External"/><Relationship Id="rId56" Type="http://schemas.openxmlformats.org/officeDocument/2006/relationships/hyperlink" Target="https://www.planalto.gov.br/ccivil_03/_ato2007-2010/2009/lei/l12187.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leis/lcp/lcp12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app1.sefaz.mt.gov.br/sistema/legislacao/legislacaotribut.nsf/7c7b6a9347c50f55032569140065ebbf/9153dee470c201df0425892e00462579?OpenDocument"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app1.sefaz.mt.gov.br/sistema/legislacao/legislacaotribut.nsf/7c7b6a9347c50f55032569140065ebbf/9153dee470c201df0425892e00462579?OpenDocument"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legisweb.com.br/legislacao/?id=319019" TargetMode="External"/><Relationship Id="rId33" Type="http://schemas.openxmlformats.org/officeDocument/2006/relationships/hyperlink" Target="https://solucoes.receita.fazenda.gov.br/Servicos/cnpjreva/Cnpjreva_Solicitacao.asp"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app1.sefaz.mt.gov.br/sistema/legislacao/legislacaotribut.nsf/7c7b6a9347c50f55032569140065ebbf/9153dee470c201df0425892e00462579?OpenDocument" TargetMode="External"/><Relationship Id="rId59" Type="http://schemas.openxmlformats.org/officeDocument/2006/relationships/hyperlink" Target="http://aquisicoes.seplag.mt.gov.br" TargetMode="External"/><Relationship Id="rId67" Type="http://schemas.openxmlformats.org/officeDocument/2006/relationships/hyperlink" Target="http://app1.sefaz.mt.gov.br/sistema/legislacao/legislacaotribut.nsf/7c7b6a9347c50f55032569140065ebbf/9153dee470c201df0425892e00462579?OpenDocument" TargetMode="External"/><Relationship Id="rId20" Type="http://schemas.openxmlformats.org/officeDocument/2006/relationships/hyperlink" Target="https://www.planalto.gov.br/ccivil_03/decreto-lei/del2848compilado.htm" TargetMode="External"/><Relationship Id="rId41" Type="http://schemas.openxmlformats.org/officeDocument/2006/relationships/hyperlink" Target="http://app1.sefaz.mt.gov.br/sistema/legislacao/legislacaotribut.nsf/7c7b6a9347c50f55032569140065ebbf/9153dee470c201df0425892e00462579?OpenDocument" TargetMode="External"/><Relationship Id="rId54" Type="http://schemas.openxmlformats.org/officeDocument/2006/relationships/hyperlink" Target="http://app1.sefaz.mt.gov.br/sistema/legislacao/legislacaotribut.nsf/7c7b6a9347c50f55032569140065ebbf/9153dee470c201df0425892e00462579?OpenDocument" TargetMode="External"/><Relationship Id="rId62" Type="http://schemas.openxmlformats.org/officeDocument/2006/relationships/hyperlink" Target="http://app1.sefaz.mt.gov.br/sistema/legislacao/legislacaotribut.nsf/7c7b6a9347c50f55032569140065ebbf/9153dee470c201df0425892e00462579?OpenDocument"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ncp.gov.br" TargetMode="External"/><Relationship Id="rId23" Type="http://schemas.openxmlformats.org/officeDocument/2006/relationships/hyperlink" Target="https://www.planalto.gov.br/ccivil_03/_Ato2011-2014/2013/Lei/L12846.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consulta-crf.caixa.gov.br/consultacrf/pages/consultaEmpregador.jsf"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_ato2019-2022/2021/lei/l14133.htm" TargetMode="External"/><Relationship Id="rId10" Type="http://schemas.openxmlformats.org/officeDocument/2006/relationships/hyperlink" Target="https://www.legisweb.com.br/legislacao/?id=366963" TargetMode="External"/><Relationship Id="rId31" Type="http://schemas.openxmlformats.org/officeDocument/2006/relationships/hyperlink" Target="http://app1.sefaz.mt.gov.br/sistema/legislacao/legislacaotribut.nsf/7c7b6a9347c50f55032569140065ebbf/9153dee470c201df0425892e00462579?OpenDocument" TargetMode="External"/><Relationship Id="rId44" Type="http://schemas.openxmlformats.org/officeDocument/2006/relationships/hyperlink" Target="https://aquisicoes.seplag.mt.gov.br/sgc/faces/pub/sgc/tabbasicas/FornecedoresSancionadosPageList.jsp?opcao=todos" TargetMode="External"/><Relationship Id="rId52" Type="http://schemas.openxmlformats.org/officeDocument/2006/relationships/hyperlink" Target="http://app1.sefaz.mt.gov.br/sistema/legislacao/legislacaotribut.nsf/7c7b6a9347c50f55032569140065ebbf/9153dee470c201df0425892e00462579?OpenDocument" TargetMode="External"/><Relationship Id="rId60" Type="http://schemas.openxmlformats.org/officeDocument/2006/relationships/hyperlink" Target="https://www.detran.mt.gov.br/web/detran-transparencia/pregao" TargetMode="External"/><Relationship Id="rId65" Type="http://schemas.openxmlformats.org/officeDocument/2006/relationships/hyperlink" Target="http://www.planalto.gov.br/ccivil_03/_ato2019-2022/2021/lei/L14133.htm"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3" Type="http://schemas.openxmlformats.org/officeDocument/2006/relationships/hyperlink" Target="http://aquisicoes.seplag.mt.gov.br"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app1.sefaz.mt.gov.br/sistema/legislacao/legislacaotribut.nsf/7c7b6a9347c50f55032569140065ebbf/9153dee470c201df0425892e00462579?OpenDocument" TargetMode="External"/><Relationship Id="rId34" Type="http://schemas.openxmlformats.org/officeDocument/2006/relationships/hyperlink" Target="https://solucoes.receita.fazenda.gov.br/Servicos/CertidaoInternet/PJ/Consultar/" TargetMode="External"/><Relationship Id="rId50" Type="http://schemas.openxmlformats.org/officeDocument/2006/relationships/hyperlink" Target="https://leisestaduais.com.br/mt/lei-ordinaria-n-11767-2022-mato-grosso-dispoe-sobre-a-identificacao-digital-e-o-uso-da-assinatura-eletronica-e-da-procuracao-digital-no-ambito-do-poder-executivo-estadual-e-da-outras-providencias?q=2011" TargetMode="External"/><Relationship Id="rId55"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9qDkci36AJQWE9WNqEjuKPTK9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30</Pages>
  <Words>13395</Words>
  <Characters>72337</Characters>
  <Application>Microsoft Office Word</Application>
  <DocSecurity>0</DocSecurity>
  <Lines>602</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de Moraes Lucidos</dc:creator>
  <cp:lastModifiedBy>Max de Moraes Lucidos</cp:lastModifiedBy>
  <cp:revision>79</cp:revision>
  <cp:lastPrinted>2024-08-23T19:33:00Z</cp:lastPrinted>
  <dcterms:created xsi:type="dcterms:W3CDTF">2022-12-22T02:33:00Z</dcterms:created>
  <dcterms:modified xsi:type="dcterms:W3CDTF">2024-10-25T13:23:00Z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