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A73" w:rsidRDefault="000F2A73">
      <w:pPr>
        <w:rPr>
          <w:rFonts w:ascii="Arial" w:eastAsia="Arial" w:hAnsi="Arial" w:cs="Arial"/>
          <w:color w:val="5B5B5F"/>
          <w:sz w:val="36"/>
          <w:szCs w:val="36"/>
        </w:rPr>
      </w:pPr>
    </w:p>
    <w:p w:rsidR="000F2A73" w:rsidRDefault="000F2A73">
      <w:pPr>
        <w:rPr>
          <w:rFonts w:ascii="Arial" w:eastAsia="Arial" w:hAnsi="Arial" w:cs="Arial"/>
          <w:color w:val="5B5B5F"/>
          <w:sz w:val="36"/>
          <w:szCs w:val="36"/>
        </w:rPr>
      </w:pPr>
    </w:p>
    <w:p w:rsidR="000F2A73" w:rsidRDefault="000F2A73">
      <w:pPr>
        <w:rPr>
          <w:rFonts w:ascii="Arial" w:eastAsia="Arial" w:hAnsi="Arial" w:cs="Arial"/>
          <w:color w:val="5B5B5F"/>
          <w:sz w:val="36"/>
          <w:szCs w:val="36"/>
        </w:rPr>
      </w:pPr>
    </w:p>
    <w:p w:rsidR="000F2A73" w:rsidRDefault="007E50E2">
      <w:pPr>
        <w:rPr>
          <w:rFonts w:ascii="Arial" w:eastAsia="Arial" w:hAnsi="Arial" w:cs="Arial"/>
          <w:b/>
          <w:color w:val="405CA1"/>
          <w:sz w:val="56"/>
          <w:szCs w:val="56"/>
        </w:rPr>
      </w:pPr>
      <w:r>
        <w:rPr>
          <w:rFonts w:ascii="Arial" w:eastAsia="Arial" w:hAnsi="Arial" w:cs="Arial"/>
          <w:color w:val="405CA1"/>
          <w:sz w:val="56"/>
          <w:szCs w:val="56"/>
        </w:rPr>
        <w:t>PREGÃO ELETRÔNICO</w:t>
      </w:r>
    </w:p>
    <w:p w:rsidR="000F2A73" w:rsidRDefault="00824DD6">
      <w:pPr>
        <w:rPr>
          <w:rFonts w:ascii="Arial" w:eastAsia="Arial" w:hAnsi="Arial" w:cs="Arial"/>
          <w:i/>
          <w:color w:val="5B5B5F"/>
          <w:sz w:val="28"/>
          <w:szCs w:val="28"/>
        </w:rPr>
      </w:pPr>
      <w:r w:rsidRPr="00824DD6">
        <w:rPr>
          <w:rFonts w:ascii="Arial" w:eastAsia="Arial" w:hAnsi="Arial" w:cs="Arial"/>
          <w:i/>
          <w:color w:val="5B5B5F"/>
          <w:sz w:val="28"/>
          <w:szCs w:val="28"/>
        </w:rPr>
        <w:t>003</w:t>
      </w:r>
      <w:r w:rsidR="007E50E2" w:rsidRPr="00824DD6">
        <w:rPr>
          <w:rFonts w:ascii="Arial" w:eastAsia="Arial" w:hAnsi="Arial" w:cs="Arial"/>
          <w:i/>
          <w:color w:val="5B5B5F"/>
          <w:sz w:val="28"/>
          <w:szCs w:val="28"/>
        </w:rPr>
        <w:t>/20</w:t>
      </w:r>
      <w:r w:rsidRPr="00824DD6">
        <w:rPr>
          <w:rFonts w:ascii="Arial" w:eastAsia="Arial" w:hAnsi="Arial" w:cs="Arial"/>
          <w:i/>
          <w:color w:val="5B5B5F"/>
          <w:sz w:val="28"/>
          <w:szCs w:val="28"/>
        </w:rPr>
        <w:t>24</w:t>
      </w:r>
    </w:p>
    <w:p w:rsidR="000F2A73" w:rsidRDefault="000F2A73">
      <w:pPr>
        <w:spacing w:line="259" w:lineRule="auto"/>
        <w:rPr>
          <w:rFonts w:ascii="Arial" w:eastAsia="Arial" w:hAnsi="Arial" w:cs="Arial"/>
          <w:b/>
          <w:color w:val="405CA1"/>
          <w:sz w:val="28"/>
          <w:szCs w:val="28"/>
        </w:rPr>
      </w:pPr>
    </w:p>
    <w:p w:rsidR="000F2A73" w:rsidRDefault="007E50E2">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rsidR="000F2A73" w:rsidRDefault="007E50E2">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rsidR="000F2A73" w:rsidRDefault="000F2A73">
      <w:pPr>
        <w:rPr>
          <w:rFonts w:ascii="Arial" w:eastAsia="Arial" w:hAnsi="Arial" w:cs="Arial"/>
          <w:b/>
          <w:color w:val="405CA1"/>
          <w:sz w:val="32"/>
          <w:szCs w:val="32"/>
        </w:rPr>
      </w:pPr>
    </w:p>
    <w:p w:rsidR="000F2A73" w:rsidRDefault="007E50E2">
      <w:pPr>
        <w:rPr>
          <w:rFonts w:ascii="Arial" w:eastAsia="Arial" w:hAnsi="Arial" w:cs="Arial"/>
          <w:b/>
          <w:color w:val="5B5B5F"/>
          <w:sz w:val="26"/>
          <w:szCs w:val="26"/>
        </w:rPr>
      </w:pPr>
      <w:r>
        <w:rPr>
          <w:rFonts w:ascii="Arial" w:eastAsia="Arial" w:hAnsi="Arial" w:cs="Arial"/>
          <w:b/>
          <w:color w:val="405CA1"/>
          <w:sz w:val="32"/>
          <w:szCs w:val="32"/>
        </w:rPr>
        <w:t>OBJETO</w:t>
      </w:r>
    </w:p>
    <w:p w:rsidR="000F2A73" w:rsidRDefault="00ED7496">
      <w:pPr>
        <w:jc w:val="both"/>
        <w:rPr>
          <w:rFonts w:ascii="Arial" w:eastAsia="Arial" w:hAnsi="Arial" w:cs="Arial"/>
          <w:color w:val="5B5B5F"/>
          <w:sz w:val="28"/>
          <w:szCs w:val="28"/>
        </w:rPr>
      </w:pPr>
      <w:r w:rsidRPr="00824DD6">
        <w:rPr>
          <w:rFonts w:ascii="Arial" w:eastAsia="Arial" w:hAnsi="Arial" w:cs="Arial"/>
          <w:color w:val="5B5B5F"/>
          <w:sz w:val="28"/>
          <w:szCs w:val="28"/>
        </w:rPr>
        <w:t>Contrata</w:t>
      </w:r>
      <w:r w:rsidRPr="00824DD6">
        <w:rPr>
          <w:rFonts w:ascii="Arial" w:eastAsia="Arial" w:hAnsi="Arial" w:cs="Arial" w:hint="cs"/>
          <w:color w:val="5B5B5F"/>
          <w:sz w:val="28"/>
          <w:szCs w:val="28"/>
        </w:rPr>
        <w:t>çã</w:t>
      </w:r>
      <w:r w:rsidRPr="00824DD6">
        <w:rPr>
          <w:rFonts w:ascii="Arial" w:eastAsia="Arial" w:hAnsi="Arial" w:cs="Arial"/>
          <w:color w:val="5B5B5F"/>
          <w:sz w:val="28"/>
          <w:szCs w:val="28"/>
        </w:rPr>
        <w:t>o de empresa especializada para a presta</w:t>
      </w:r>
      <w:r w:rsidRPr="00824DD6">
        <w:rPr>
          <w:rFonts w:ascii="Arial" w:eastAsia="Arial" w:hAnsi="Arial" w:cs="Arial" w:hint="cs"/>
          <w:color w:val="5B5B5F"/>
          <w:sz w:val="28"/>
          <w:szCs w:val="28"/>
        </w:rPr>
        <w:t>çã</w:t>
      </w:r>
      <w:r w:rsidRPr="00824DD6">
        <w:rPr>
          <w:rFonts w:ascii="Arial" w:eastAsia="Arial" w:hAnsi="Arial" w:cs="Arial"/>
          <w:color w:val="5B5B5F"/>
          <w:sz w:val="28"/>
          <w:szCs w:val="28"/>
        </w:rPr>
        <w:t>o de servi</w:t>
      </w:r>
      <w:r w:rsidRPr="00824DD6">
        <w:rPr>
          <w:rFonts w:ascii="Arial" w:eastAsia="Arial" w:hAnsi="Arial" w:cs="Arial" w:hint="cs"/>
          <w:color w:val="5B5B5F"/>
          <w:sz w:val="28"/>
          <w:szCs w:val="28"/>
        </w:rPr>
        <w:t>ç</w:t>
      </w:r>
      <w:r w:rsidRPr="00824DD6">
        <w:rPr>
          <w:rFonts w:ascii="Arial" w:eastAsia="Arial" w:hAnsi="Arial" w:cs="Arial"/>
          <w:color w:val="5B5B5F"/>
          <w:sz w:val="28"/>
          <w:szCs w:val="28"/>
        </w:rPr>
        <w:t>os terceirizados de limpeza, asseio e conserva</w:t>
      </w:r>
      <w:r w:rsidRPr="00824DD6">
        <w:rPr>
          <w:rFonts w:ascii="Arial" w:eastAsia="Arial" w:hAnsi="Arial" w:cs="Arial" w:hint="cs"/>
          <w:color w:val="5B5B5F"/>
          <w:sz w:val="28"/>
          <w:szCs w:val="28"/>
        </w:rPr>
        <w:t>çã</w:t>
      </w:r>
      <w:r w:rsidRPr="00824DD6">
        <w:rPr>
          <w:rFonts w:ascii="Arial" w:eastAsia="Arial" w:hAnsi="Arial" w:cs="Arial"/>
          <w:color w:val="5B5B5F"/>
          <w:sz w:val="28"/>
          <w:szCs w:val="28"/>
        </w:rPr>
        <w:t>o predial, jardinagem, portaria e carga e descarga, visando atender a demanda das unidades do DETRAN-MT nas cidades de Cuiab</w:t>
      </w:r>
      <w:r w:rsidRPr="00824DD6">
        <w:rPr>
          <w:rFonts w:ascii="Arial" w:eastAsia="Arial" w:hAnsi="Arial" w:cs="Arial" w:hint="cs"/>
          <w:color w:val="5B5B5F"/>
          <w:sz w:val="28"/>
          <w:szCs w:val="28"/>
        </w:rPr>
        <w:t>á</w:t>
      </w:r>
      <w:r w:rsidRPr="00824DD6">
        <w:rPr>
          <w:rFonts w:ascii="Arial" w:eastAsia="Arial" w:hAnsi="Arial" w:cs="Arial"/>
          <w:color w:val="5B5B5F"/>
          <w:sz w:val="28"/>
          <w:szCs w:val="28"/>
        </w:rPr>
        <w:t>-MT e V</w:t>
      </w:r>
      <w:r w:rsidRPr="00824DD6">
        <w:rPr>
          <w:rFonts w:ascii="Arial" w:eastAsia="Arial" w:hAnsi="Arial" w:cs="Arial" w:hint="cs"/>
          <w:color w:val="5B5B5F"/>
          <w:sz w:val="28"/>
          <w:szCs w:val="28"/>
        </w:rPr>
        <w:t>á</w:t>
      </w:r>
      <w:r w:rsidRPr="00824DD6">
        <w:rPr>
          <w:rFonts w:ascii="Arial" w:eastAsia="Arial" w:hAnsi="Arial" w:cs="Arial"/>
          <w:color w:val="5B5B5F"/>
          <w:sz w:val="28"/>
          <w:szCs w:val="28"/>
        </w:rPr>
        <w:t>rzea Grande-MT, compreendendo o fornecimento de m</w:t>
      </w:r>
      <w:r w:rsidRPr="00824DD6">
        <w:rPr>
          <w:rFonts w:ascii="Arial" w:eastAsia="Arial" w:hAnsi="Arial" w:cs="Arial" w:hint="cs"/>
          <w:color w:val="5B5B5F"/>
          <w:sz w:val="28"/>
          <w:szCs w:val="28"/>
        </w:rPr>
        <w:t>ã</w:t>
      </w:r>
      <w:r w:rsidRPr="00824DD6">
        <w:rPr>
          <w:rFonts w:ascii="Arial" w:eastAsia="Arial" w:hAnsi="Arial" w:cs="Arial"/>
          <w:color w:val="5B5B5F"/>
          <w:sz w:val="28"/>
          <w:szCs w:val="28"/>
        </w:rPr>
        <w:t xml:space="preserve">o de obra, uniformes, </w:t>
      </w:r>
      <w:proofErr w:type="spellStart"/>
      <w:r w:rsidRPr="00824DD6">
        <w:rPr>
          <w:rFonts w:ascii="Arial" w:eastAsia="Arial" w:hAnsi="Arial" w:cs="Arial"/>
          <w:color w:val="5B5B5F"/>
          <w:sz w:val="28"/>
          <w:szCs w:val="28"/>
        </w:rPr>
        <w:t>EPI</w:t>
      </w:r>
      <w:r w:rsidRPr="00824DD6">
        <w:rPr>
          <w:rFonts w:ascii="Arial" w:eastAsia="Arial" w:hAnsi="Arial" w:cs="Arial" w:hint="cs"/>
          <w:color w:val="5B5B5F"/>
          <w:sz w:val="28"/>
          <w:szCs w:val="28"/>
        </w:rPr>
        <w:t>’</w:t>
      </w:r>
      <w:r w:rsidRPr="00824DD6">
        <w:rPr>
          <w:rFonts w:ascii="Arial" w:eastAsia="Arial" w:hAnsi="Arial" w:cs="Arial"/>
          <w:color w:val="5B5B5F"/>
          <w:sz w:val="28"/>
          <w:szCs w:val="28"/>
        </w:rPr>
        <w:t>s</w:t>
      </w:r>
      <w:proofErr w:type="spellEnd"/>
      <w:r w:rsidRPr="00824DD6">
        <w:rPr>
          <w:rFonts w:ascii="Arial" w:eastAsia="Arial" w:hAnsi="Arial" w:cs="Arial"/>
          <w:color w:val="5B5B5F"/>
          <w:sz w:val="28"/>
          <w:szCs w:val="28"/>
        </w:rPr>
        <w:t>, materiais, equipamentos e utens</w:t>
      </w:r>
      <w:r w:rsidRPr="00824DD6">
        <w:rPr>
          <w:rFonts w:ascii="Arial" w:eastAsia="Arial" w:hAnsi="Arial" w:cs="Arial" w:hint="cs"/>
          <w:color w:val="5B5B5F"/>
          <w:sz w:val="28"/>
          <w:szCs w:val="28"/>
        </w:rPr>
        <w:t>í</w:t>
      </w:r>
      <w:r w:rsidRPr="00824DD6">
        <w:rPr>
          <w:rFonts w:ascii="Arial" w:eastAsia="Arial" w:hAnsi="Arial" w:cs="Arial"/>
          <w:color w:val="5B5B5F"/>
          <w:sz w:val="28"/>
          <w:szCs w:val="28"/>
        </w:rPr>
        <w:t>lios necess</w:t>
      </w:r>
      <w:r w:rsidRPr="00824DD6">
        <w:rPr>
          <w:rFonts w:ascii="Arial" w:eastAsia="Arial" w:hAnsi="Arial" w:cs="Arial" w:hint="cs"/>
          <w:color w:val="5B5B5F"/>
          <w:sz w:val="28"/>
          <w:szCs w:val="28"/>
        </w:rPr>
        <w:t>á</w:t>
      </w:r>
      <w:r w:rsidRPr="00824DD6">
        <w:rPr>
          <w:rFonts w:ascii="Arial" w:eastAsia="Arial" w:hAnsi="Arial" w:cs="Arial"/>
          <w:color w:val="5B5B5F"/>
          <w:sz w:val="28"/>
          <w:szCs w:val="28"/>
        </w:rPr>
        <w:t xml:space="preserve">rios e adequados </w:t>
      </w:r>
      <w:r w:rsidRPr="00824DD6">
        <w:rPr>
          <w:rFonts w:ascii="Arial" w:eastAsia="Arial" w:hAnsi="Arial" w:cs="Arial" w:hint="cs"/>
          <w:color w:val="5B5B5F"/>
          <w:sz w:val="28"/>
          <w:szCs w:val="28"/>
        </w:rPr>
        <w:t>à</w:t>
      </w:r>
      <w:r w:rsidRPr="00824DD6">
        <w:rPr>
          <w:rFonts w:ascii="Arial" w:eastAsia="Arial" w:hAnsi="Arial" w:cs="Arial"/>
          <w:color w:val="5B5B5F"/>
          <w:sz w:val="28"/>
          <w:szCs w:val="28"/>
        </w:rPr>
        <w:t xml:space="preserve"> execu</w:t>
      </w:r>
      <w:r w:rsidRPr="00824DD6">
        <w:rPr>
          <w:rFonts w:ascii="Arial" w:eastAsia="Arial" w:hAnsi="Arial" w:cs="Arial" w:hint="cs"/>
          <w:color w:val="5B5B5F"/>
          <w:sz w:val="28"/>
          <w:szCs w:val="28"/>
        </w:rPr>
        <w:t>çã</w:t>
      </w:r>
      <w:r w:rsidRPr="00824DD6">
        <w:rPr>
          <w:rFonts w:ascii="Arial" w:eastAsia="Arial" w:hAnsi="Arial" w:cs="Arial"/>
          <w:color w:val="5B5B5F"/>
          <w:sz w:val="28"/>
          <w:szCs w:val="28"/>
        </w:rPr>
        <w:t>o dos servi</w:t>
      </w:r>
      <w:r w:rsidRPr="00824DD6">
        <w:rPr>
          <w:rFonts w:ascii="Arial" w:eastAsia="Arial" w:hAnsi="Arial" w:cs="Arial" w:hint="cs"/>
          <w:color w:val="5B5B5F"/>
          <w:sz w:val="28"/>
          <w:szCs w:val="28"/>
        </w:rPr>
        <w:t>ç</w:t>
      </w:r>
      <w:r w:rsidRPr="00824DD6">
        <w:rPr>
          <w:rFonts w:ascii="Arial" w:eastAsia="Arial" w:hAnsi="Arial" w:cs="Arial"/>
          <w:color w:val="5B5B5F"/>
          <w:sz w:val="28"/>
          <w:szCs w:val="28"/>
        </w:rPr>
        <w:t>os</w:t>
      </w:r>
    </w:p>
    <w:p w:rsidR="000F2A73" w:rsidRDefault="000F2A73">
      <w:pPr>
        <w:rPr>
          <w:rFonts w:ascii="Arial" w:eastAsia="Arial" w:hAnsi="Arial" w:cs="Arial"/>
          <w:b/>
          <w:color w:val="405CA1"/>
          <w:sz w:val="32"/>
          <w:szCs w:val="32"/>
        </w:rPr>
      </w:pPr>
    </w:p>
    <w:p w:rsidR="000F2A73" w:rsidRDefault="007E50E2">
      <w:pPr>
        <w:rPr>
          <w:rFonts w:ascii="Arial" w:eastAsia="Arial" w:hAnsi="Arial" w:cs="Arial"/>
          <w:b/>
          <w:color w:val="405CA1"/>
          <w:sz w:val="32"/>
          <w:szCs w:val="32"/>
        </w:rPr>
      </w:pPr>
      <w:r>
        <w:rPr>
          <w:rFonts w:ascii="Arial" w:eastAsia="Arial" w:hAnsi="Arial" w:cs="Arial"/>
          <w:b/>
          <w:color w:val="405CA1"/>
          <w:sz w:val="32"/>
          <w:szCs w:val="32"/>
        </w:rPr>
        <w:t>SÍNTESE DO OBJETO</w:t>
      </w:r>
    </w:p>
    <w:p w:rsidR="000F2A73" w:rsidRDefault="00E910C2" w:rsidP="00E910C2">
      <w:pPr>
        <w:jc w:val="both"/>
        <w:rPr>
          <w:rFonts w:ascii="Arial" w:eastAsia="Arial" w:hAnsi="Arial" w:cs="Arial"/>
          <w:color w:val="5B5B5F"/>
          <w:sz w:val="28"/>
          <w:szCs w:val="28"/>
        </w:rPr>
      </w:pPr>
      <w:r w:rsidRPr="00824DD6">
        <w:rPr>
          <w:rFonts w:ascii="Arial" w:eastAsia="Arial" w:hAnsi="Arial" w:cs="Arial"/>
          <w:color w:val="5B5B5F"/>
          <w:sz w:val="28"/>
          <w:szCs w:val="28"/>
        </w:rPr>
        <w:t>PORTEIRO, AUXILIAR DE CARGA E DESCARGA, SERVENTE DE LIMPEZA, JARDINEIRO, AUXILIAR DE JARDINAGEM, ENCARREGADO DE EQUIPE</w:t>
      </w:r>
    </w:p>
    <w:p w:rsidR="000F2A73" w:rsidRDefault="000F2A73">
      <w:pPr>
        <w:rPr>
          <w:rFonts w:ascii="Arial" w:eastAsia="Arial" w:hAnsi="Arial" w:cs="Arial"/>
          <w:b/>
          <w:color w:val="405CA1"/>
          <w:sz w:val="32"/>
          <w:szCs w:val="32"/>
        </w:rPr>
      </w:pPr>
    </w:p>
    <w:p w:rsidR="000F2A73" w:rsidRDefault="007E50E2">
      <w:pPr>
        <w:rPr>
          <w:rFonts w:ascii="Arial" w:eastAsia="Arial" w:hAnsi="Arial" w:cs="Arial"/>
          <w:b/>
          <w:color w:val="405CA1"/>
          <w:sz w:val="26"/>
          <w:szCs w:val="26"/>
        </w:rPr>
      </w:pPr>
      <w:r>
        <w:rPr>
          <w:rFonts w:ascii="Arial" w:eastAsia="Arial" w:hAnsi="Arial" w:cs="Arial"/>
          <w:b/>
          <w:color w:val="405CA1"/>
          <w:sz w:val="32"/>
          <w:szCs w:val="32"/>
        </w:rPr>
        <w:t>VALOR</w:t>
      </w:r>
      <w:r w:rsidRPr="00E910C2">
        <w:rPr>
          <w:rFonts w:ascii="Arial" w:eastAsia="Arial" w:hAnsi="Arial" w:cs="Arial"/>
          <w:b/>
          <w:color w:val="405CA1"/>
          <w:sz w:val="32"/>
          <w:szCs w:val="32"/>
        </w:rPr>
        <w:t xml:space="preserve"> </w:t>
      </w:r>
      <w:r w:rsidR="00E910C2" w:rsidRPr="00E910C2">
        <w:rPr>
          <w:rFonts w:ascii="Arial" w:eastAsia="Arial" w:hAnsi="Arial" w:cs="Arial"/>
          <w:b/>
          <w:color w:val="405CA1"/>
          <w:sz w:val="32"/>
          <w:szCs w:val="32"/>
        </w:rPr>
        <w:t xml:space="preserve">ANUAL </w:t>
      </w:r>
      <w:r>
        <w:rPr>
          <w:rFonts w:ascii="Arial" w:eastAsia="Arial" w:hAnsi="Arial" w:cs="Arial"/>
          <w:b/>
          <w:color w:val="405CA1"/>
          <w:sz w:val="32"/>
          <w:szCs w:val="32"/>
        </w:rPr>
        <w:t xml:space="preserve">ESTIMADO </w:t>
      </w:r>
      <w:r w:rsidR="00746483">
        <w:rPr>
          <w:rFonts w:ascii="Arial" w:eastAsia="Arial" w:hAnsi="Arial" w:cs="Arial"/>
          <w:b/>
          <w:color w:val="405CA1"/>
          <w:sz w:val="32"/>
          <w:szCs w:val="32"/>
        </w:rPr>
        <w:t>/ VALOR BIÊNIO ESTIMADO</w:t>
      </w:r>
    </w:p>
    <w:p w:rsidR="000F2A73" w:rsidRPr="00824DD6" w:rsidRDefault="007E50E2">
      <w:pPr>
        <w:rPr>
          <w:rFonts w:ascii="Arial" w:eastAsia="Arial" w:hAnsi="Arial" w:cs="Arial"/>
          <w:color w:val="5B5B5F"/>
          <w:sz w:val="28"/>
          <w:szCs w:val="28"/>
        </w:rPr>
      </w:pPr>
      <w:r w:rsidRPr="00824DD6">
        <w:rPr>
          <w:rFonts w:ascii="Arial" w:eastAsia="Arial" w:hAnsi="Arial" w:cs="Arial"/>
          <w:color w:val="5B5B5F"/>
          <w:sz w:val="28"/>
          <w:szCs w:val="28"/>
        </w:rPr>
        <w:t>R$</w:t>
      </w:r>
      <w:r w:rsidR="00E910C2" w:rsidRPr="00824DD6">
        <w:rPr>
          <w:rFonts w:ascii="Arial" w:eastAsia="Arial" w:hAnsi="Arial" w:cs="Arial"/>
          <w:color w:val="5B5B5F"/>
          <w:sz w:val="28"/>
          <w:szCs w:val="28"/>
        </w:rPr>
        <w:t>2.980.748,88</w:t>
      </w:r>
      <w:r w:rsidR="00746483" w:rsidRPr="00824DD6">
        <w:rPr>
          <w:rFonts w:ascii="Arial" w:eastAsia="Arial" w:hAnsi="Arial" w:cs="Arial"/>
          <w:color w:val="5B5B5F"/>
          <w:sz w:val="28"/>
          <w:szCs w:val="28"/>
        </w:rPr>
        <w:t xml:space="preserve"> / R$5.961.497,76</w:t>
      </w:r>
    </w:p>
    <w:p w:rsidR="000F2A73" w:rsidRDefault="000F2A73">
      <w:pPr>
        <w:rPr>
          <w:rFonts w:ascii="Arial" w:eastAsia="Arial" w:hAnsi="Arial" w:cs="Arial"/>
          <w:color w:val="5B5B5F"/>
          <w:sz w:val="26"/>
          <w:szCs w:val="26"/>
        </w:rPr>
      </w:pPr>
    </w:p>
    <w:p w:rsidR="000F2A73" w:rsidRDefault="007E50E2">
      <w:pPr>
        <w:rPr>
          <w:rFonts w:ascii="Arial" w:eastAsia="Arial" w:hAnsi="Arial" w:cs="Arial"/>
          <w:b/>
          <w:color w:val="405CA1"/>
          <w:sz w:val="26"/>
          <w:szCs w:val="26"/>
        </w:rPr>
      </w:pPr>
      <w:r>
        <w:rPr>
          <w:rFonts w:ascii="Arial" w:eastAsia="Arial" w:hAnsi="Arial" w:cs="Arial"/>
          <w:b/>
          <w:color w:val="405CA1"/>
          <w:sz w:val="32"/>
          <w:szCs w:val="32"/>
        </w:rPr>
        <w:t>DATA DA SESSÃO PÚBLICA</w:t>
      </w:r>
      <w:bookmarkStart w:id="0" w:name="_GoBack"/>
      <w:bookmarkEnd w:id="0"/>
    </w:p>
    <w:p w:rsidR="000F2A73" w:rsidRPr="00824DD6" w:rsidRDefault="007E50E2">
      <w:pPr>
        <w:rPr>
          <w:rFonts w:ascii="Arial" w:eastAsia="Arial" w:hAnsi="Arial" w:cs="Arial"/>
          <w:b/>
          <w:color w:val="5B5B5F"/>
          <w:sz w:val="28"/>
          <w:szCs w:val="28"/>
        </w:rPr>
      </w:pPr>
      <w:r w:rsidRPr="00824DD6">
        <w:rPr>
          <w:rFonts w:ascii="Arial" w:eastAsia="Arial" w:hAnsi="Arial" w:cs="Arial"/>
          <w:color w:val="5B5B5F"/>
          <w:sz w:val="28"/>
          <w:szCs w:val="28"/>
        </w:rPr>
        <w:t xml:space="preserve">Dia </w:t>
      </w:r>
      <w:r w:rsidR="00824DD6" w:rsidRPr="00824DD6">
        <w:rPr>
          <w:rFonts w:ascii="Arial" w:eastAsia="Arial" w:hAnsi="Arial" w:cs="Arial"/>
          <w:b/>
          <w:color w:val="5B5B5F"/>
          <w:sz w:val="28"/>
          <w:szCs w:val="28"/>
        </w:rPr>
        <w:t>21</w:t>
      </w:r>
      <w:r w:rsidRPr="00824DD6">
        <w:rPr>
          <w:rFonts w:ascii="Arial" w:eastAsia="Arial" w:hAnsi="Arial" w:cs="Arial"/>
          <w:b/>
          <w:color w:val="5B5B5F"/>
          <w:sz w:val="28"/>
          <w:szCs w:val="28"/>
        </w:rPr>
        <w:t>/</w:t>
      </w:r>
      <w:r w:rsidR="00824DD6" w:rsidRPr="00824DD6">
        <w:rPr>
          <w:rFonts w:ascii="Arial" w:eastAsia="Arial" w:hAnsi="Arial" w:cs="Arial"/>
          <w:b/>
          <w:color w:val="5B5B5F"/>
          <w:sz w:val="28"/>
          <w:szCs w:val="28"/>
        </w:rPr>
        <w:t>03</w:t>
      </w:r>
      <w:r w:rsidRPr="00824DD6">
        <w:rPr>
          <w:rFonts w:ascii="Arial" w:eastAsia="Arial" w:hAnsi="Arial" w:cs="Arial"/>
          <w:b/>
          <w:color w:val="5B5B5F"/>
          <w:sz w:val="28"/>
          <w:szCs w:val="28"/>
        </w:rPr>
        <w:t>/</w:t>
      </w:r>
      <w:r w:rsidR="00824DD6" w:rsidRPr="00824DD6">
        <w:rPr>
          <w:rFonts w:ascii="Arial" w:eastAsia="Arial" w:hAnsi="Arial" w:cs="Arial"/>
          <w:b/>
          <w:color w:val="5B5B5F"/>
          <w:sz w:val="28"/>
          <w:szCs w:val="28"/>
        </w:rPr>
        <w:t>2024</w:t>
      </w:r>
    </w:p>
    <w:p w:rsidR="00824DD6" w:rsidRPr="00824DD6" w:rsidRDefault="00824DD6" w:rsidP="00824DD6">
      <w:pPr>
        <w:rPr>
          <w:rFonts w:ascii="Arial" w:eastAsia="Arial" w:hAnsi="Arial" w:cs="Arial"/>
          <w:b/>
          <w:color w:val="5B5B5F"/>
          <w:sz w:val="28"/>
          <w:szCs w:val="28"/>
        </w:rPr>
      </w:pPr>
      <w:r w:rsidRPr="00824DD6">
        <w:rPr>
          <w:rFonts w:ascii="Arial" w:eastAsia="Arial" w:hAnsi="Arial" w:cs="Arial"/>
          <w:color w:val="5B5B5F"/>
          <w:sz w:val="28"/>
          <w:szCs w:val="28"/>
        </w:rPr>
        <w:t>Horário Local:</w:t>
      </w:r>
      <w:r w:rsidRPr="00824DD6">
        <w:rPr>
          <w:rFonts w:ascii="Arial" w:eastAsia="Arial" w:hAnsi="Arial" w:cs="Arial"/>
          <w:b/>
          <w:color w:val="5B5B5F"/>
          <w:sz w:val="28"/>
          <w:szCs w:val="28"/>
        </w:rPr>
        <w:t xml:space="preserve"> 08h30min</w:t>
      </w:r>
    </w:p>
    <w:p w:rsidR="000F2A73" w:rsidRPr="00824DD6" w:rsidRDefault="00824DD6" w:rsidP="00824DD6">
      <w:pPr>
        <w:jc w:val="both"/>
        <w:rPr>
          <w:rFonts w:ascii="Arial" w:eastAsia="Arial" w:hAnsi="Arial" w:cs="Arial"/>
          <w:b/>
          <w:color w:val="5B5B5F"/>
          <w:sz w:val="28"/>
          <w:szCs w:val="28"/>
        </w:rPr>
      </w:pPr>
      <w:r w:rsidRPr="00824DD6">
        <w:rPr>
          <w:rFonts w:ascii="Arial" w:eastAsia="Arial" w:hAnsi="Arial" w:cs="Arial"/>
          <w:color w:val="5B5B5F"/>
          <w:sz w:val="28"/>
          <w:szCs w:val="28"/>
        </w:rPr>
        <w:t xml:space="preserve">Horário Brasília: </w:t>
      </w:r>
      <w:r w:rsidRPr="00824DD6">
        <w:rPr>
          <w:rFonts w:ascii="Arial" w:eastAsia="Arial" w:hAnsi="Arial" w:cs="Arial"/>
          <w:b/>
          <w:color w:val="5B5B5F"/>
          <w:sz w:val="28"/>
          <w:szCs w:val="28"/>
        </w:rPr>
        <w:t>09h30min</w:t>
      </w:r>
    </w:p>
    <w:p w:rsidR="00824DD6" w:rsidRDefault="00824DD6" w:rsidP="00824DD6">
      <w:pPr>
        <w:jc w:val="both"/>
        <w:rPr>
          <w:rFonts w:ascii="Arial" w:eastAsia="Arial" w:hAnsi="Arial" w:cs="Arial"/>
          <w:b/>
          <w:smallCaps/>
          <w:color w:val="405CA1"/>
          <w:sz w:val="32"/>
          <w:szCs w:val="32"/>
        </w:rPr>
      </w:pPr>
    </w:p>
    <w:p w:rsidR="000F2A73" w:rsidRDefault="007E50E2">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rsidR="000F2A73" w:rsidRPr="00824DD6" w:rsidRDefault="007E50E2">
      <w:pPr>
        <w:jc w:val="both"/>
        <w:rPr>
          <w:rFonts w:ascii="Arial" w:eastAsia="Arial" w:hAnsi="Arial" w:cs="Arial"/>
          <w:sz w:val="28"/>
          <w:szCs w:val="28"/>
        </w:rPr>
      </w:pPr>
      <w:r w:rsidRPr="00824DD6">
        <w:rPr>
          <w:rFonts w:ascii="Arial" w:eastAsia="Arial" w:hAnsi="Arial" w:cs="Arial"/>
          <w:color w:val="595959"/>
          <w:sz w:val="28"/>
          <w:szCs w:val="28"/>
        </w:rPr>
        <w:t>Menor Preço / Por Lote</w:t>
      </w:r>
    </w:p>
    <w:p w:rsidR="000F2A73" w:rsidRDefault="000F2A73">
      <w:pPr>
        <w:jc w:val="both"/>
        <w:rPr>
          <w:rFonts w:ascii="Arial" w:eastAsia="Arial" w:hAnsi="Arial" w:cs="Arial"/>
          <w:sz w:val="26"/>
          <w:szCs w:val="26"/>
        </w:rPr>
      </w:pPr>
    </w:p>
    <w:p w:rsidR="000F2A73" w:rsidRDefault="007E50E2">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rsidR="000F2A73" w:rsidRPr="00824DD6" w:rsidRDefault="00E910C2">
      <w:pPr>
        <w:jc w:val="both"/>
        <w:rPr>
          <w:rFonts w:ascii="Arial" w:eastAsia="Arial" w:hAnsi="Arial" w:cs="Arial"/>
          <w:sz w:val="28"/>
          <w:szCs w:val="28"/>
        </w:rPr>
      </w:pPr>
      <w:r w:rsidRPr="00824DD6">
        <w:rPr>
          <w:rFonts w:ascii="Arial" w:eastAsia="Arial" w:hAnsi="Arial" w:cs="Arial"/>
          <w:color w:val="595959"/>
          <w:sz w:val="28"/>
          <w:szCs w:val="28"/>
        </w:rPr>
        <w:t>Aberto</w:t>
      </w:r>
    </w:p>
    <w:p w:rsidR="000F2A73" w:rsidRDefault="000F2A73">
      <w:pPr>
        <w:rPr>
          <w:rFonts w:ascii="Arial" w:eastAsia="Arial" w:hAnsi="Arial" w:cs="Arial"/>
          <w:b/>
          <w:color w:val="405CA1"/>
          <w:sz w:val="26"/>
          <w:szCs w:val="26"/>
        </w:rPr>
      </w:pPr>
    </w:p>
    <w:p w:rsidR="000F2A73" w:rsidRDefault="007E50E2">
      <w:pPr>
        <w:rPr>
          <w:rFonts w:ascii="Arial" w:eastAsia="Arial" w:hAnsi="Arial" w:cs="Arial"/>
          <w:b/>
          <w:color w:val="405CA1"/>
          <w:sz w:val="32"/>
          <w:szCs w:val="32"/>
        </w:rPr>
      </w:pPr>
      <w:r>
        <w:rPr>
          <w:rFonts w:ascii="Arial" w:eastAsia="Arial" w:hAnsi="Arial" w:cs="Arial"/>
          <w:b/>
          <w:color w:val="405CA1"/>
          <w:sz w:val="32"/>
          <w:szCs w:val="32"/>
        </w:rPr>
        <w:t>DA PARTICIPAÇÃO ME/EPP/MEI</w:t>
      </w:r>
    </w:p>
    <w:p w:rsidR="000F2A73" w:rsidRPr="00824DD6" w:rsidRDefault="00E910C2">
      <w:pPr>
        <w:jc w:val="both"/>
        <w:rPr>
          <w:rFonts w:ascii="Arial" w:eastAsia="Arial" w:hAnsi="Arial" w:cs="Arial"/>
          <w:color w:val="595959"/>
          <w:sz w:val="28"/>
          <w:szCs w:val="28"/>
        </w:rPr>
      </w:pPr>
      <w:r w:rsidRPr="00824DD6">
        <w:rPr>
          <w:rFonts w:ascii="Arial" w:eastAsia="Arial" w:hAnsi="Arial" w:cs="Arial"/>
          <w:color w:val="595959"/>
          <w:sz w:val="28"/>
          <w:szCs w:val="28"/>
        </w:rPr>
        <w:t>Ampla Participação</w:t>
      </w:r>
    </w:p>
    <w:p w:rsidR="000F2A73" w:rsidRDefault="000F2A73">
      <w:pPr>
        <w:pBdr>
          <w:top w:val="nil"/>
          <w:left w:val="nil"/>
          <w:bottom w:val="nil"/>
          <w:right w:val="nil"/>
          <w:between w:val="nil"/>
        </w:pBdr>
        <w:jc w:val="both"/>
        <w:rPr>
          <w:rFonts w:ascii="Arial" w:eastAsia="Arial" w:hAnsi="Arial" w:cs="Arial"/>
          <w:color w:val="595959"/>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7E50E2">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BA1212">
        <w:rPr>
          <w:rFonts w:ascii="Calibri" w:eastAsia="Calibri" w:hAnsi="Calibri" w:cs="Calibri"/>
          <w:b/>
          <w:sz w:val="28"/>
          <w:szCs w:val="28"/>
        </w:rPr>
        <w:t>LICITANTES</w:t>
      </w:r>
    </w:p>
    <w:p w:rsidR="000F2A73" w:rsidRDefault="000F2A73">
      <w:pPr>
        <w:jc w:val="center"/>
        <w:rPr>
          <w:rFonts w:ascii="Calibri" w:eastAsia="Calibri" w:hAnsi="Calibri" w:cs="Calibri"/>
          <w:sz w:val="28"/>
          <w:szCs w:val="28"/>
        </w:rPr>
      </w:pPr>
    </w:p>
    <w:p w:rsidR="000F2A73" w:rsidRDefault="007E50E2">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rsidR="000F2A73" w:rsidRDefault="007E50E2">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rsidR="000F2A73" w:rsidRDefault="007E50E2">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rPr>
          <w:rFonts w:ascii="Arial" w:eastAsia="Arial" w:hAnsi="Arial" w:cs="Arial"/>
          <w:b/>
          <w:color w:val="5B5B5F"/>
          <w:sz w:val="28"/>
          <w:szCs w:val="28"/>
        </w:rPr>
      </w:pPr>
    </w:p>
    <w:p w:rsidR="000F2A73" w:rsidRDefault="000F2A73">
      <w:pPr>
        <w:jc w:val="center"/>
        <w:rPr>
          <w:rFonts w:ascii="Calibri" w:eastAsia="Calibri" w:hAnsi="Calibri" w:cs="Calibri"/>
          <w:b/>
          <w:sz w:val="22"/>
          <w:szCs w:val="22"/>
        </w:rPr>
      </w:pPr>
      <w:bookmarkStart w:id="1" w:name="_heading=h.gjdgxs" w:colFirst="0" w:colLast="0"/>
      <w:bookmarkEnd w:id="1"/>
    </w:p>
    <w:p w:rsidR="000F2A73" w:rsidRPr="00442EB8" w:rsidRDefault="007E50E2">
      <w:pPr>
        <w:jc w:val="center"/>
        <w:rPr>
          <w:rFonts w:ascii="Calibri" w:eastAsia="Calibri" w:hAnsi="Calibri" w:cs="Calibri"/>
          <w:b/>
          <w:sz w:val="22"/>
          <w:szCs w:val="22"/>
        </w:rPr>
      </w:pPr>
      <w:r>
        <w:rPr>
          <w:rFonts w:ascii="Calibri" w:eastAsia="Calibri" w:hAnsi="Calibri" w:cs="Calibri"/>
          <w:b/>
          <w:sz w:val="22"/>
          <w:szCs w:val="22"/>
        </w:rPr>
        <w:t xml:space="preserve">EDITAL </w:t>
      </w:r>
      <w:r w:rsidRPr="00442EB8">
        <w:rPr>
          <w:rFonts w:ascii="Calibri" w:eastAsia="Calibri" w:hAnsi="Calibri" w:cs="Calibri"/>
          <w:b/>
          <w:sz w:val="22"/>
          <w:szCs w:val="22"/>
        </w:rPr>
        <w:t xml:space="preserve">DE PREGÃO ELETRÔNICO Nº </w:t>
      </w:r>
      <w:r w:rsidR="00442EB8" w:rsidRPr="00442EB8">
        <w:rPr>
          <w:rFonts w:ascii="Calibri" w:eastAsia="Calibri" w:hAnsi="Calibri" w:cs="Calibri"/>
          <w:b/>
          <w:sz w:val="22"/>
          <w:szCs w:val="22"/>
        </w:rPr>
        <w:t>003</w:t>
      </w:r>
      <w:r w:rsidRPr="00442EB8">
        <w:rPr>
          <w:rFonts w:ascii="Calibri" w:eastAsia="Calibri" w:hAnsi="Calibri" w:cs="Calibri"/>
          <w:b/>
          <w:sz w:val="22"/>
          <w:szCs w:val="22"/>
        </w:rPr>
        <w:t>/202</w:t>
      </w:r>
      <w:r w:rsidR="00442EB8" w:rsidRPr="00442EB8">
        <w:rPr>
          <w:rFonts w:ascii="Calibri" w:eastAsia="Calibri" w:hAnsi="Calibri" w:cs="Calibri"/>
          <w:b/>
          <w:sz w:val="22"/>
          <w:szCs w:val="22"/>
        </w:rPr>
        <w:t>4</w:t>
      </w:r>
      <w:r w:rsidRPr="00442EB8">
        <w:rPr>
          <w:rFonts w:ascii="Calibri" w:eastAsia="Calibri" w:hAnsi="Calibri" w:cs="Calibri"/>
          <w:b/>
          <w:sz w:val="22"/>
          <w:szCs w:val="22"/>
        </w:rPr>
        <w:t>/DETRAN/MT</w:t>
      </w:r>
    </w:p>
    <w:p w:rsidR="000F2A73" w:rsidRDefault="007E50E2">
      <w:pPr>
        <w:jc w:val="center"/>
        <w:rPr>
          <w:rFonts w:ascii="Calibri" w:eastAsia="Calibri" w:hAnsi="Calibri" w:cs="Calibri"/>
          <w:sz w:val="22"/>
          <w:szCs w:val="22"/>
        </w:rPr>
      </w:pPr>
      <w:r w:rsidRPr="00442EB8">
        <w:rPr>
          <w:rFonts w:ascii="Calibri" w:eastAsia="Calibri" w:hAnsi="Calibri" w:cs="Calibri"/>
          <w:sz w:val="22"/>
          <w:szCs w:val="22"/>
        </w:rPr>
        <w:t xml:space="preserve">(Processo </w:t>
      </w:r>
      <w:r w:rsidR="006D7901" w:rsidRPr="00442EB8">
        <w:rPr>
          <w:rFonts w:ascii="Calibri" w:eastAsia="Calibri" w:hAnsi="Calibri" w:cs="Calibri"/>
          <w:sz w:val="22"/>
          <w:szCs w:val="22"/>
        </w:rPr>
        <w:t>DETRAN-PRO-2024/00696 / SIAG: 0039718/2023</w:t>
      </w:r>
      <w:r w:rsidRPr="00442EB8">
        <w:rPr>
          <w:rFonts w:ascii="Calibri" w:eastAsia="Calibri" w:hAnsi="Calibri" w:cs="Calibri"/>
          <w:sz w:val="22"/>
          <w:szCs w:val="22"/>
        </w:rPr>
        <w:t>)</w:t>
      </w:r>
    </w:p>
    <w:p w:rsidR="000F2A73" w:rsidRDefault="000F2A73"/>
    <w:p w:rsidR="000F2A73" w:rsidRDefault="007E50E2">
      <w:pPr>
        <w:keepNext/>
        <w:numPr>
          <w:ilvl w:val="0"/>
          <w:numId w:val="3"/>
        </w:numPr>
        <w:pBdr>
          <w:top w:val="nil"/>
          <w:left w:val="nil"/>
          <w:bottom w:val="nil"/>
          <w:right w:val="nil"/>
          <w:between w:val="nil"/>
        </w:pBdr>
        <w:shd w:val="clear" w:color="auto" w:fill="D9D9D9"/>
        <w:tabs>
          <w:tab w:val="left" w:pos="426"/>
        </w:tabs>
        <w:spacing w:before="240" w:after="60"/>
        <w:ind w:left="0" w:firstLine="0"/>
        <w:jc w:val="center"/>
      </w:pPr>
      <w:bookmarkStart w:id="2" w:name="_heading=h.30j0zll" w:colFirst="0" w:colLast="0"/>
      <w:bookmarkEnd w:id="2"/>
      <w:r>
        <w:rPr>
          <w:rFonts w:ascii="Calibri" w:eastAsia="Calibri" w:hAnsi="Calibri" w:cs="Calibri"/>
          <w:color w:val="000000"/>
          <w:sz w:val="22"/>
          <w:szCs w:val="22"/>
        </w:rPr>
        <w:t>PREÂMBULO</w:t>
      </w:r>
    </w:p>
    <w:p w:rsidR="000F2A73" w:rsidRDefault="000F2A73">
      <w:pPr>
        <w:widowControl w:val="0"/>
        <w:spacing w:before="120" w:after="120"/>
        <w:jc w:val="both"/>
        <w:rPr>
          <w:rFonts w:ascii="Calibri" w:eastAsia="Calibri" w:hAnsi="Calibri" w:cs="Calibri"/>
          <w:b/>
          <w:sz w:val="18"/>
          <w:szCs w:val="18"/>
        </w:rPr>
      </w:pP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PREGÃO ELETRÔNICO</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rsidR="000F2A73" w:rsidRDefault="007E50E2">
      <w:pPr>
        <w:numPr>
          <w:ilvl w:val="1"/>
          <w:numId w:val="2"/>
        </w:numPr>
        <w:tabs>
          <w:tab w:val="left" w:pos="567"/>
        </w:tabs>
        <w:ind w:left="0" w:firstLine="0"/>
        <w:jc w:val="both"/>
        <w:rPr>
          <w:rFonts w:ascii="Calibri" w:eastAsia="Calibri" w:hAnsi="Calibri" w:cs="Calibri"/>
          <w:sz w:val="22"/>
          <w:szCs w:val="22"/>
        </w:rPr>
      </w:pPr>
      <w:bookmarkStart w:id="3" w:name="_heading=h.1fob9te" w:colFirst="0" w:colLast="0"/>
      <w:bookmarkEnd w:id="3"/>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rsidR="000F2A73" w:rsidRDefault="007E50E2">
      <w:pPr>
        <w:numPr>
          <w:ilvl w:val="1"/>
          <w:numId w:val="2"/>
        </w:numPr>
        <w:tabs>
          <w:tab w:val="left" w:pos="567"/>
        </w:tabs>
        <w:ind w:left="0" w:firstLine="0"/>
        <w:jc w:val="both"/>
        <w:rPr>
          <w:rFonts w:ascii="Calibri" w:eastAsia="Calibri" w:hAnsi="Calibri" w:cs="Calibri"/>
          <w:sz w:val="22"/>
          <w:szCs w:val="22"/>
        </w:rPr>
      </w:pPr>
      <w:bookmarkStart w:id="4" w:name="_heading=h.3znysh7" w:colFirst="0" w:colLast="0"/>
      <w:bookmarkEnd w:id="4"/>
      <w:r>
        <w:rPr>
          <w:rFonts w:ascii="Calibri" w:eastAsia="Calibri" w:hAnsi="Calibri" w:cs="Calibri"/>
          <w:sz w:val="22"/>
          <w:szCs w:val="22"/>
        </w:rPr>
        <w:t xml:space="preserve">As propostas comerciais serão recebidas a </w:t>
      </w:r>
      <w:r w:rsidRPr="00A5740F">
        <w:rPr>
          <w:rFonts w:ascii="Calibri" w:eastAsia="Calibri" w:hAnsi="Calibri" w:cs="Calibri"/>
          <w:sz w:val="22"/>
          <w:szCs w:val="22"/>
        </w:rPr>
        <w:t xml:space="preserve">partir das </w:t>
      </w:r>
      <w:r w:rsidR="00A5740F" w:rsidRPr="00A5740F">
        <w:rPr>
          <w:rFonts w:ascii="Calibri" w:eastAsia="Calibri" w:hAnsi="Calibri" w:cs="Calibri"/>
          <w:b/>
          <w:sz w:val="22"/>
          <w:szCs w:val="22"/>
        </w:rPr>
        <w:t>08</w:t>
      </w:r>
      <w:r w:rsidRPr="00A5740F">
        <w:rPr>
          <w:rFonts w:ascii="Calibri" w:eastAsia="Calibri" w:hAnsi="Calibri" w:cs="Calibri"/>
          <w:b/>
          <w:sz w:val="22"/>
          <w:szCs w:val="22"/>
        </w:rPr>
        <w:t>h00min</w:t>
      </w:r>
      <w:r w:rsidRPr="00A5740F">
        <w:rPr>
          <w:rFonts w:ascii="Calibri" w:eastAsia="Calibri" w:hAnsi="Calibri" w:cs="Calibri"/>
          <w:sz w:val="22"/>
          <w:szCs w:val="22"/>
        </w:rPr>
        <w:t xml:space="preserve"> do dia </w:t>
      </w:r>
      <w:r w:rsidR="00A5740F" w:rsidRPr="00A5740F">
        <w:rPr>
          <w:rFonts w:ascii="Calibri" w:eastAsia="Calibri" w:hAnsi="Calibri" w:cs="Calibri"/>
          <w:b/>
          <w:sz w:val="22"/>
          <w:szCs w:val="22"/>
        </w:rPr>
        <w:t>08</w:t>
      </w:r>
      <w:r w:rsidRPr="00A5740F">
        <w:rPr>
          <w:rFonts w:ascii="Calibri" w:eastAsia="Calibri" w:hAnsi="Calibri" w:cs="Calibri"/>
          <w:b/>
          <w:sz w:val="22"/>
          <w:szCs w:val="22"/>
        </w:rPr>
        <w:t>/</w:t>
      </w:r>
      <w:r w:rsidR="00A5740F" w:rsidRPr="00A5740F">
        <w:rPr>
          <w:rFonts w:ascii="Calibri" w:eastAsia="Calibri" w:hAnsi="Calibri" w:cs="Calibri"/>
          <w:b/>
          <w:sz w:val="22"/>
          <w:szCs w:val="22"/>
        </w:rPr>
        <w:t>03</w:t>
      </w:r>
      <w:r w:rsidRPr="00A5740F">
        <w:rPr>
          <w:rFonts w:ascii="Calibri" w:eastAsia="Calibri" w:hAnsi="Calibri" w:cs="Calibri"/>
          <w:b/>
          <w:sz w:val="22"/>
          <w:szCs w:val="22"/>
        </w:rPr>
        <w:t>/202</w:t>
      </w:r>
      <w:r w:rsidR="00A5740F" w:rsidRPr="00A5740F">
        <w:rPr>
          <w:rFonts w:ascii="Calibri" w:eastAsia="Calibri" w:hAnsi="Calibri" w:cs="Calibri"/>
          <w:b/>
          <w:sz w:val="22"/>
          <w:szCs w:val="22"/>
        </w:rPr>
        <w:t>4</w:t>
      </w:r>
      <w:r w:rsidRPr="00A5740F">
        <w:rPr>
          <w:rFonts w:ascii="Calibri" w:eastAsia="Calibri" w:hAnsi="Calibri" w:cs="Calibri"/>
          <w:sz w:val="22"/>
          <w:szCs w:val="22"/>
        </w:rPr>
        <w:t xml:space="preserve"> até as </w:t>
      </w:r>
      <w:r w:rsidR="00A5740F" w:rsidRPr="00A5740F">
        <w:rPr>
          <w:rFonts w:ascii="Calibri" w:eastAsia="Calibri" w:hAnsi="Calibri" w:cs="Calibri"/>
          <w:b/>
          <w:sz w:val="22"/>
          <w:szCs w:val="22"/>
        </w:rPr>
        <w:t>08</w:t>
      </w:r>
      <w:r w:rsidRPr="00A5740F">
        <w:rPr>
          <w:rFonts w:ascii="Calibri" w:eastAsia="Calibri" w:hAnsi="Calibri" w:cs="Calibri"/>
          <w:b/>
          <w:sz w:val="22"/>
          <w:szCs w:val="22"/>
        </w:rPr>
        <w:t>h00min</w:t>
      </w:r>
      <w:r w:rsidRPr="00A5740F">
        <w:rPr>
          <w:rFonts w:ascii="Calibri" w:eastAsia="Calibri" w:hAnsi="Calibri" w:cs="Calibri"/>
          <w:sz w:val="22"/>
          <w:szCs w:val="22"/>
        </w:rPr>
        <w:t xml:space="preserve"> do dia </w:t>
      </w:r>
      <w:r w:rsidR="00A5740F" w:rsidRPr="00A5740F">
        <w:rPr>
          <w:rFonts w:ascii="Calibri" w:eastAsia="Calibri" w:hAnsi="Calibri" w:cs="Calibri"/>
          <w:b/>
          <w:sz w:val="22"/>
          <w:szCs w:val="22"/>
        </w:rPr>
        <w:t>21</w:t>
      </w:r>
      <w:r w:rsidRPr="00A5740F">
        <w:rPr>
          <w:rFonts w:ascii="Calibri" w:eastAsia="Calibri" w:hAnsi="Calibri" w:cs="Calibri"/>
          <w:b/>
          <w:sz w:val="22"/>
          <w:szCs w:val="22"/>
        </w:rPr>
        <w:t>/</w:t>
      </w:r>
      <w:r w:rsidR="00A5740F" w:rsidRPr="00A5740F">
        <w:rPr>
          <w:rFonts w:ascii="Calibri" w:eastAsia="Calibri" w:hAnsi="Calibri" w:cs="Calibri"/>
          <w:b/>
          <w:sz w:val="22"/>
          <w:szCs w:val="22"/>
        </w:rPr>
        <w:t>03</w:t>
      </w:r>
      <w:r w:rsidRPr="00A5740F">
        <w:rPr>
          <w:rFonts w:ascii="Calibri" w:eastAsia="Calibri" w:hAnsi="Calibri" w:cs="Calibri"/>
          <w:b/>
          <w:sz w:val="22"/>
          <w:szCs w:val="22"/>
        </w:rPr>
        <w:t>/202</w:t>
      </w:r>
      <w:r w:rsidR="00A5740F" w:rsidRPr="00A5740F">
        <w:rPr>
          <w:rFonts w:ascii="Calibri" w:eastAsia="Calibri" w:hAnsi="Calibri" w:cs="Calibri"/>
          <w:b/>
          <w:sz w:val="22"/>
          <w:szCs w:val="22"/>
        </w:rPr>
        <w:t>4</w:t>
      </w:r>
      <w:r w:rsidRPr="00A5740F">
        <w:rPr>
          <w:rFonts w:ascii="Calibri" w:eastAsia="Calibri" w:hAnsi="Calibri" w:cs="Calibri"/>
          <w:b/>
          <w:sz w:val="22"/>
          <w:szCs w:val="22"/>
        </w:rPr>
        <w:t xml:space="preserve"> horário de Cuiabá/MT</w:t>
      </w:r>
      <w:r w:rsidRPr="00A5740F">
        <w:rPr>
          <w:rFonts w:ascii="Calibri" w:eastAsia="Calibri" w:hAnsi="Calibri" w:cs="Calibri"/>
          <w:sz w:val="22"/>
          <w:szCs w:val="22"/>
        </w:rPr>
        <w:t xml:space="preserve"> (horário de Brasília </w:t>
      </w:r>
      <w:r w:rsidR="00A5740F" w:rsidRPr="00A5740F">
        <w:rPr>
          <w:rFonts w:ascii="Calibri" w:eastAsia="Calibri" w:hAnsi="Calibri" w:cs="Calibri"/>
          <w:sz w:val="22"/>
          <w:szCs w:val="22"/>
        </w:rPr>
        <w:t>09</w:t>
      </w:r>
      <w:r w:rsidRPr="00A5740F">
        <w:rPr>
          <w:rFonts w:ascii="Calibri" w:eastAsia="Calibri" w:hAnsi="Calibri" w:cs="Calibri"/>
          <w:sz w:val="22"/>
          <w:szCs w:val="22"/>
        </w:rPr>
        <w:t xml:space="preserve">h00min / </w:t>
      </w:r>
      <w:r w:rsidR="00A5740F" w:rsidRPr="00A5740F">
        <w:rPr>
          <w:rFonts w:ascii="Calibri" w:eastAsia="Calibri" w:hAnsi="Calibri" w:cs="Calibri"/>
          <w:sz w:val="22"/>
          <w:szCs w:val="22"/>
        </w:rPr>
        <w:t>09</w:t>
      </w:r>
      <w:r w:rsidRPr="00A5740F">
        <w:rPr>
          <w:rFonts w:ascii="Calibri" w:eastAsia="Calibri" w:hAnsi="Calibri" w:cs="Calibri"/>
          <w:sz w:val="22"/>
          <w:szCs w:val="22"/>
        </w:rPr>
        <w:t xml:space="preserve">h00min), por meio do SIAG no endereço </w:t>
      </w:r>
      <w:hyperlink r:id="rId16">
        <w:r w:rsidRPr="00A5740F">
          <w:rPr>
            <w:rFonts w:ascii="Calibri" w:eastAsia="Calibri" w:hAnsi="Calibri" w:cs="Calibri"/>
            <w:sz w:val="22"/>
            <w:szCs w:val="22"/>
          </w:rPr>
          <w:t>https://aquisicoes.seplag.mt.gov.br/</w:t>
        </w:r>
      </w:hyperlink>
      <w:r w:rsidRPr="00A5740F">
        <w:rPr>
          <w:rFonts w:ascii="Calibri" w:eastAsia="Calibri" w:hAnsi="Calibri" w:cs="Calibri"/>
          <w:sz w:val="22"/>
          <w:szCs w:val="22"/>
        </w:rPr>
        <w:t>, podendo os interessados cadastrar ou substituir</w:t>
      </w:r>
      <w:r>
        <w:rPr>
          <w:rFonts w:ascii="Calibri" w:eastAsia="Calibri" w:hAnsi="Calibri" w:cs="Calibri"/>
          <w:sz w:val="22"/>
          <w:szCs w:val="22"/>
        </w:rPr>
        <w:t xml:space="preserve"> propostas no sistema eletrônico.</w:t>
      </w:r>
    </w:p>
    <w:p w:rsidR="000F2A73" w:rsidRPr="00A5740F"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b/>
          <w:sz w:val="22"/>
          <w:szCs w:val="22"/>
        </w:rPr>
        <w:t xml:space="preserve">Data e Horário de abertura da sessão </w:t>
      </w:r>
      <w:r w:rsidRPr="00A5740F">
        <w:rPr>
          <w:rFonts w:ascii="Calibri" w:eastAsia="Calibri" w:hAnsi="Calibri" w:cs="Calibri"/>
          <w:b/>
          <w:sz w:val="22"/>
          <w:szCs w:val="22"/>
        </w:rPr>
        <w:t xml:space="preserve">pública: </w:t>
      </w:r>
      <w:r w:rsidR="00A5740F" w:rsidRPr="00A5740F">
        <w:rPr>
          <w:rFonts w:ascii="Calibri" w:eastAsia="Calibri" w:hAnsi="Calibri" w:cs="Calibri"/>
          <w:b/>
          <w:sz w:val="22"/>
          <w:szCs w:val="22"/>
        </w:rPr>
        <w:t>21</w:t>
      </w:r>
      <w:r w:rsidRPr="00A5740F">
        <w:rPr>
          <w:rFonts w:ascii="Calibri" w:eastAsia="Calibri" w:hAnsi="Calibri" w:cs="Calibri"/>
          <w:b/>
          <w:sz w:val="22"/>
          <w:szCs w:val="22"/>
        </w:rPr>
        <w:t>/</w:t>
      </w:r>
      <w:r w:rsidR="00A5740F" w:rsidRPr="00A5740F">
        <w:rPr>
          <w:rFonts w:ascii="Calibri" w:eastAsia="Calibri" w:hAnsi="Calibri" w:cs="Calibri"/>
          <w:b/>
          <w:sz w:val="22"/>
          <w:szCs w:val="22"/>
        </w:rPr>
        <w:t>03</w:t>
      </w:r>
      <w:r w:rsidRPr="00A5740F">
        <w:rPr>
          <w:rFonts w:ascii="Calibri" w:eastAsia="Calibri" w:hAnsi="Calibri" w:cs="Calibri"/>
          <w:b/>
          <w:sz w:val="22"/>
          <w:szCs w:val="22"/>
        </w:rPr>
        <w:t>/20</w:t>
      </w:r>
      <w:r w:rsidR="00A5740F" w:rsidRPr="00A5740F">
        <w:rPr>
          <w:rFonts w:ascii="Calibri" w:eastAsia="Calibri" w:hAnsi="Calibri" w:cs="Calibri"/>
          <w:b/>
          <w:sz w:val="22"/>
          <w:szCs w:val="22"/>
        </w:rPr>
        <w:t>24</w:t>
      </w:r>
      <w:r w:rsidRPr="00A5740F">
        <w:rPr>
          <w:rFonts w:ascii="Calibri" w:eastAsia="Calibri" w:hAnsi="Calibri" w:cs="Calibri"/>
          <w:b/>
          <w:sz w:val="22"/>
          <w:szCs w:val="22"/>
        </w:rPr>
        <w:t xml:space="preserve"> às </w:t>
      </w:r>
      <w:r w:rsidR="00A5740F" w:rsidRPr="00A5740F">
        <w:rPr>
          <w:rFonts w:ascii="Calibri" w:eastAsia="Calibri" w:hAnsi="Calibri" w:cs="Calibri"/>
          <w:b/>
          <w:sz w:val="22"/>
          <w:szCs w:val="22"/>
        </w:rPr>
        <w:t>08</w:t>
      </w:r>
      <w:r w:rsidRPr="00A5740F">
        <w:rPr>
          <w:rFonts w:ascii="Calibri" w:eastAsia="Calibri" w:hAnsi="Calibri" w:cs="Calibri"/>
          <w:b/>
          <w:sz w:val="22"/>
          <w:szCs w:val="22"/>
        </w:rPr>
        <w:t>h</w:t>
      </w:r>
      <w:r w:rsidR="00A5740F" w:rsidRPr="00A5740F">
        <w:rPr>
          <w:rFonts w:ascii="Calibri" w:eastAsia="Calibri" w:hAnsi="Calibri" w:cs="Calibri"/>
          <w:b/>
          <w:sz w:val="22"/>
          <w:szCs w:val="22"/>
        </w:rPr>
        <w:t>3</w:t>
      </w:r>
      <w:r w:rsidRPr="00A5740F">
        <w:rPr>
          <w:rFonts w:ascii="Calibri" w:eastAsia="Calibri" w:hAnsi="Calibri" w:cs="Calibri"/>
          <w:b/>
          <w:sz w:val="22"/>
          <w:szCs w:val="22"/>
        </w:rPr>
        <w:t>0min - Horário de Cuiabá/MT (</w:t>
      </w:r>
      <w:r w:rsidR="00A5740F" w:rsidRPr="00A5740F">
        <w:rPr>
          <w:rFonts w:ascii="Calibri" w:eastAsia="Calibri" w:hAnsi="Calibri" w:cs="Calibri"/>
          <w:b/>
          <w:sz w:val="22"/>
          <w:szCs w:val="22"/>
        </w:rPr>
        <w:t>09</w:t>
      </w:r>
      <w:r w:rsidRPr="00A5740F">
        <w:rPr>
          <w:rFonts w:ascii="Calibri" w:eastAsia="Calibri" w:hAnsi="Calibri" w:cs="Calibri"/>
          <w:b/>
          <w:sz w:val="22"/>
          <w:szCs w:val="22"/>
        </w:rPr>
        <w:t>h</w:t>
      </w:r>
      <w:r w:rsidR="00A5740F" w:rsidRPr="00A5740F">
        <w:rPr>
          <w:rFonts w:ascii="Calibri" w:eastAsia="Calibri" w:hAnsi="Calibri" w:cs="Calibri"/>
          <w:b/>
          <w:sz w:val="22"/>
          <w:szCs w:val="22"/>
        </w:rPr>
        <w:t>3</w:t>
      </w:r>
      <w:r w:rsidRPr="00A5740F">
        <w:rPr>
          <w:rFonts w:ascii="Calibri" w:eastAsia="Calibri" w:hAnsi="Calibri" w:cs="Calibri"/>
          <w:b/>
          <w:sz w:val="22"/>
          <w:szCs w:val="22"/>
        </w:rPr>
        <w:t>0min - Horário de Brasília/DF)</w:t>
      </w:r>
      <w:r w:rsidRPr="00A5740F">
        <w:rPr>
          <w:rFonts w:ascii="Calibri" w:eastAsia="Calibri" w:hAnsi="Calibri" w:cs="Calibri"/>
          <w:sz w:val="22"/>
          <w:szCs w:val="22"/>
        </w:rPr>
        <w:t>.</w:t>
      </w:r>
    </w:p>
    <w:p w:rsidR="000F2A73" w:rsidRDefault="000F2A73">
      <w:pPr>
        <w:tabs>
          <w:tab w:val="left" w:pos="567"/>
        </w:tabs>
        <w:jc w:val="both"/>
        <w:rPr>
          <w:rFonts w:ascii="Arial" w:eastAsia="Arial" w:hAnsi="Arial" w:cs="Arial"/>
          <w:b/>
          <w:sz w:val="20"/>
          <w:szCs w:val="20"/>
        </w:rPr>
      </w:pPr>
    </w:p>
    <w:p w:rsidR="000F2A73" w:rsidRDefault="000F2A73">
      <w:pPr>
        <w:tabs>
          <w:tab w:val="left" w:pos="567"/>
        </w:tabs>
        <w:jc w:val="both"/>
        <w:rPr>
          <w:rFonts w:ascii="Arial" w:eastAsia="Arial" w:hAnsi="Arial" w:cs="Arial"/>
          <w:b/>
          <w:sz w:val="20"/>
          <w:szCs w:val="20"/>
        </w:rPr>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rPr>
          <w:color w:val="000000"/>
        </w:rPr>
      </w:pPr>
      <w:bookmarkStart w:id="5" w:name="_heading=h.2et92p0" w:colFirst="0" w:colLast="0"/>
      <w:bookmarkEnd w:id="5"/>
      <w:r>
        <w:rPr>
          <w:rFonts w:ascii="Calibri" w:eastAsia="Calibri" w:hAnsi="Calibri" w:cs="Calibri"/>
          <w:color w:val="000000"/>
          <w:sz w:val="22"/>
          <w:szCs w:val="22"/>
        </w:rPr>
        <w:t>DO OBJETO</w:t>
      </w:r>
    </w:p>
    <w:p w:rsidR="000F2A73" w:rsidRDefault="000F2A73">
      <w:pPr>
        <w:pBdr>
          <w:top w:val="nil"/>
          <w:left w:val="nil"/>
          <w:bottom w:val="nil"/>
          <w:right w:val="nil"/>
          <w:between w:val="nil"/>
        </w:pBdr>
        <w:tabs>
          <w:tab w:val="left" w:pos="567"/>
        </w:tabs>
        <w:jc w:val="both"/>
      </w:pPr>
    </w:p>
    <w:p w:rsidR="000F2A73" w:rsidRPr="00473ACB" w:rsidRDefault="007D55EA" w:rsidP="007D55EA">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473ACB">
        <w:rPr>
          <w:rFonts w:ascii="Calibri" w:eastAsia="Calibri" w:hAnsi="Calibri" w:cs="Calibri"/>
          <w:sz w:val="22"/>
          <w:szCs w:val="22"/>
        </w:rPr>
        <w:t>Contrata</w:t>
      </w:r>
      <w:r w:rsidRPr="00473ACB">
        <w:rPr>
          <w:rFonts w:ascii="Calibri" w:eastAsia="Calibri" w:hAnsi="Calibri" w:cs="Calibri" w:hint="cs"/>
          <w:sz w:val="22"/>
          <w:szCs w:val="22"/>
        </w:rPr>
        <w:t>çã</w:t>
      </w:r>
      <w:r w:rsidRPr="00473ACB">
        <w:rPr>
          <w:rFonts w:ascii="Calibri" w:eastAsia="Calibri" w:hAnsi="Calibri" w:cs="Calibri"/>
          <w:sz w:val="22"/>
          <w:szCs w:val="22"/>
        </w:rPr>
        <w:t>o de empresa especializada para a presta</w:t>
      </w:r>
      <w:r w:rsidRPr="00473ACB">
        <w:rPr>
          <w:rFonts w:ascii="Calibri" w:eastAsia="Calibri" w:hAnsi="Calibri" w:cs="Calibri" w:hint="cs"/>
          <w:sz w:val="22"/>
          <w:szCs w:val="22"/>
        </w:rPr>
        <w:t>çã</w:t>
      </w:r>
      <w:r w:rsidRPr="00473ACB">
        <w:rPr>
          <w:rFonts w:ascii="Calibri" w:eastAsia="Calibri" w:hAnsi="Calibri" w:cs="Calibri"/>
          <w:sz w:val="22"/>
          <w:szCs w:val="22"/>
        </w:rPr>
        <w:t>o de servi</w:t>
      </w:r>
      <w:r w:rsidRPr="00473ACB">
        <w:rPr>
          <w:rFonts w:ascii="Calibri" w:eastAsia="Calibri" w:hAnsi="Calibri" w:cs="Calibri" w:hint="cs"/>
          <w:sz w:val="22"/>
          <w:szCs w:val="22"/>
        </w:rPr>
        <w:t>ç</w:t>
      </w:r>
      <w:r w:rsidRPr="00473ACB">
        <w:rPr>
          <w:rFonts w:ascii="Calibri" w:eastAsia="Calibri" w:hAnsi="Calibri" w:cs="Calibri"/>
          <w:sz w:val="22"/>
          <w:szCs w:val="22"/>
        </w:rPr>
        <w:t>os terceirizados de limpeza, asseio e conserva</w:t>
      </w:r>
      <w:r w:rsidRPr="00473ACB">
        <w:rPr>
          <w:rFonts w:ascii="Calibri" w:eastAsia="Calibri" w:hAnsi="Calibri" w:cs="Calibri" w:hint="cs"/>
          <w:sz w:val="22"/>
          <w:szCs w:val="22"/>
        </w:rPr>
        <w:t>çã</w:t>
      </w:r>
      <w:r w:rsidRPr="00473ACB">
        <w:rPr>
          <w:rFonts w:ascii="Calibri" w:eastAsia="Calibri" w:hAnsi="Calibri" w:cs="Calibri"/>
          <w:sz w:val="22"/>
          <w:szCs w:val="22"/>
        </w:rPr>
        <w:t>o predial, jardinagem, portaria e carga e descarga, visando atender a demanda das unidades do DETRAN-MT nas cidades de Cuiab</w:t>
      </w:r>
      <w:r w:rsidRPr="00473ACB">
        <w:rPr>
          <w:rFonts w:ascii="Calibri" w:eastAsia="Calibri" w:hAnsi="Calibri" w:cs="Calibri" w:hint="cs"/>
          <w:sz w:val="22"/>
          <w:szCs w:val="22"/>
        </w:rPr>
        <w:t>á</w:t>
      </w:r>
      <w:r w:rsidRPr="00473ACB">
        <w:rPr>
          <w:rFonts w:ascii="Calibri" w:eastAsia="Calibri" w:hAnsi="Calibri" w:cs="Calibri"/>
          <w:sz w:val="22"/>
          <w:szCs w:val="22"/>
        </w:rPr>
        <w:t>-MT e V</w:t>
      </w:r>
      <w:r w:rsidRPr="00473ACB">
        <w:rPr>
          <w:rFonts w:ascii="Calibri" w:eastAsia="Calibri" w:hAnsi="Calibri" w:cs="Calibri" w:hint="cs"/>
          <w:sz w:val="22"/>
          <w:szCs w:val="22"/>
        </w:rPr>
        <w:t>á</w:t>
      </w:r>
      <w:r w:rsidRPr="00473ACB">
        <w:rPr>
          <w:rFonts w:ascii="Calibri" w:eastAsia="Calibri" w:hAnsi="Calibri" w:cs="Calibri"/>
          <w:sz w:val="22"/>
          <w:szCs w:val="22"/>
        </w:rPr>
        <w:t>rzea Grande-MT, compreendendo o fornecimento de m</w:t>
      </w:r>
      <w:r w:rsidRPr="00473ACB">
        <w:rPr>
          <w:rFonts w:ascii="Calibri" w:eastAsia="Calibri" w:hAnsi="Calibri" w:cs="Calibri" w:hint="cs"/>
          <w:sz w:val="22"/>
          <w:szCs w:val="22"/>
        </w:rPr>
        <w:t>ã</w:t>
      </w:r>
      <w:r w:rsidRPr="00473ACB">
        <w:rPr>
          <w:rFonts w:ascii="Calibri" w:eastAsia="Calibri" w:hAnsi="Calibri" w:cs="Calibri"/>
          <w:sz w:val="22"/>
          <w:szCs w:val="22"/>
        </w:rPr>
        <w:t xml:space="preserve">o de obra, uniformes, </w:t>
      </w:r>
      <w:proofErr w:type="spellStart"/>
      <w:r w:rsidRPr="00473ACB">
        <w:rPr>
          <w:rFonts w:ascii="Calibri" w:eastAsia="Calibri" w:hAnsi="Calibri" w:cs="Calibri"/>
          <w:sz w:val="22"/>
          <w:szCs w:val="22"/>
        </w:rPr>
        <w:t>EPI</w:t>
      </w:r>
      <w:r w:rsidRPr="00473ACB">
        <w:rPr>
          <w:rFonts w:ascii="Calibri" w:eastAsia="Calibri" w:hAnsi="Calibri" w:cs="Calibri" w:hint="cs"/>
          <w:sz w:val="22"/>
          <w:szCs w:val="22"/>
        </w:rPr>
        <w:t>’</w:t>
      </w:r>
      <w:r w:rsidRPr="00473ACB">
        <w:rPr>
          <w:rFonts w:ascii="Calibri" w:eastAsia="Calibri" w:hAnsi="Calibri" w:cs="Calibri"/>
          <w:sz w:val="22"/>
          <w:szCs w:val="22"/>
        </w:rPr>
        <w:t>s</w:t>
      </w:r>
      <w:proofErr w:type="spellEnd"/>
      <w:r w:rsidRPr="00473ACB">
        <w:rPr>
          <w:rFonts w:ascii="Calibri" w:eastAsia="Calibri" w:hAnsi="Calibri" w:cs="Calibri"/>
          <w:sz w:val="22"/>
          <w:szCs w:val="22"/>
        </w:rPr>
        <w:t>, materiais, equipamentos e utens</w:t>
      </w:r>
      <w:r w:rsidRPr="00473ACB">
        <w:rPr>
          <w:rFonts w:ascii="Calibri" w:eastAsia="Calibri" w:hAnsi="Calibri" w:cs="Calibri" w:hint="cs"/>
          <w:sz w:val="22"/>
          <w:szCs w:val="22"/>
        </w:rPr>
        <w:t>í</w:t>
      </w:r>
      <w:r w:rsidRPr="00473ACB">
        <w:rPr>
          <w:rFonts w:ascii="Calibri" w:eastAsia="Calibri" w:hAnsi="Calibri" w:cs="Calibri"/>
          <w:sz w:val="22"/>
          <w:szCs w:val="22"/>
        </w:rPr>
        <w:t>lios necess</w:t>
      </w:r>
      <w:r w:rsidRPr="00473ACB">
        <w:rPr>
          <w:rFonts w:ascii="Calibri" w:eastAsia="Calibri" w:hAnsi="Calibri" w:cs="Calibri" w:hint="cs"/>
          <w:sz w:val="22"/>
          <w:szCs w:val="22"/>
        </w:rPr>
        <w:t>á</w:t>
      </w:r>
      <w:r w:rsidRPr="00473ACB">
        <w:rPr>
          <w:rFonts w:ascii="Calibri" w:eastAsia="Calibri" w:hAnsi="Calibri" w:cs="Calibri"/>
          <w:sz w:val="22"/>
          <w:szCs w:val="22"/>
        </w:rPr>
        <w:t xml:space="preserve">rios e adequados </w:t>
      </w:r>
      <w:r w:rsidRPr="00473ACB">
        <w:rPr>
          <w:rFonts w:ascii="Calibri" w:eastAsia="Calibri" w:hAnsi="Calibri" w:cs="Calibri" w:hint="cs"/>
          <w:sz w:val="22"/>
          <w:szCs w:val="22"/>
        </w:rPr>
        <w:t>à</w:t>
      </w:r>
      <w:r w:rsidRPr="00473ACB">
        <w:rPr>
          <w:rFonts w:ascii="Calibri" w:eastAsia="Calibri" w:hAnsi="Calibri" w:cs="Calibri"/>
          <w:sz w:val="22"/>
          <w:szCs w:val="22"/>
        </w:rPr>
        <w:t xml:space="preserve"> execu</w:t>
      </w:r>
      <w:r w:rsidRPr="00473ACB">
        <w:rPr>
          <w:rFonts w:ascii="Calibri" w:eastAsia="Calibri" w:hAnsi="Calibri" w:cs="Calibri" w:hint="cs"/>
          <w:sz w:val="22"/>
          <w:szCs w:val="22"/>
        </w:rPr>
        <w:t>çã</w:t>
      </w:r>
      <w:r w:rsidRPr="00473ACB">
        <w:rPr>
          <w:rFonts w:ascii="Calibri" w:eastAsia="Calibri" w:hAnsi="Calibri" w:cs="Calibri"/>
          <w:sz w:val="22"/>
          <w:szCs w:val="22"/>
        </w:rPr>
        <w:t>o dos servi</w:t>
      </w:r>
      <w:r w:rsidRPr="00473ACB">
        <w:rPr>
          <w:rFonts w:ascii="Calibri" w:eastAsia="Calibri" w:hAnsi="Calibri" w:cs="Calibri" w:hint="cs"/>
          <w:sz w:val="22"/>
          <w:szCs w:val="22"/>
        </w:rPr>
        <w:t>ç</w:t>
      </w:r>
      <w:r w:rsidRPr="00473ACB">
        <w:rPr>
          <w:rFonts w:ascii="Calibri" w:eastAsia="Calibri" w:hAnsi="Calibri" w:cs="Calibri"/>
          <w:sz w:val="22"/>
          <w:szCs w:val="22"/>
        </w:rPr>
        <w:t>os.</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6" w:name="_heading=h.tyjcwt" w:colFirst="0" w:colLast="0"/>
      <w:bookmarkEnd w:id="6"/>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rsidR="000F2A73" w:rsidRDefault="000F2A73">
      <w:pPr>
        <w:tabs>
          <w:tab w:val="left" w:pos="567"/>
        </w:tabs>
        <w:jc w:val="both"/>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w:t>
      </w:r>
      <w:r w:rsidR="007D55EA">
        <w:rPr>
          <w:rFonts w:ascii="Calibri" w:eastAsia="Calibri" w:hAnsi="Calibri" w:cs="Calibri"/>
          <w:sz w:val="22"/>
          <w:szCs w:val="22"/>
        </w:rPr>
        <w:t>er assinado pela adjudicatária.</w:t>
      </w:r>
    </w:p>
    <w:p w:rsidR="000F2A73" w:rsidRDefault="000F2A73">
      <w:pPr>
        <w:tabs>
          <w:tab w:val="left" w:pos="567"/>
        </w:tabs>
        <w:jc w:val="both"/>
      </w:pPr>
    </w:p>
    <w:p w:rsidR="000F2A73" w:rsidRPr="007E50E2"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7E50E2">
        <w:rPr>
          <w:rFonts w:ascii="Calibri" w:eastAsia="Calibri" w:hAnsi="Calibri" w:cs="Calibri"/>
          <w:sz w:val="22"/>
          <w:szCs w:val="22"/>
        </w:rPr>
        <w:t>Após a homologação da licitação, a Adjudicatária terá o prazo de até 03 (três) dias úteis, contados a partir da data da convocação formal pelo contratante, para assinar o Contrato, sob pena de decair o direito à contratação, sem prejuízo das sanções previstas</w:t>
      </w:r>
      <w:r>
        <w:rPr>
          <w:rFonts w:ascii="Calibri" w:eastAsia="Calibri" w:hAnsi="Calibri" w:cs="Calibri"/>
          <w:sz w:val="22"/>
          <w:szCs w:val="22"/>
        </w:rPr>
        <w:t>.</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rsidR="000F2A73" w:rsidRDefault="000F2A73">
      <w:pPr>
        <w:tabs>
          <w:tab w:val="left" w:pos="567"/>
        </w:tabs>
        <w:jc w:val="both"/>
      </w:pPr>
    </w:p>
    <w:p w:rsidR="000F2A73" w:rsidRDefault="006201BF">
      <w:pPr>
        <w:numPr>
          <w:ilvl w:val="1"/>
          <w:numId w:val="2"/>
        </w:numPr>
        <w:tabs>
          <w:tab w:val="left" w:pos="567"/>
        </w:tabs>
        <w:ind w:left="0" w:firstLine="0"/>
        <w:jc w:val="both"/>
        <w:rPr>
          <w:rFonts w:ascii="Calibri" w:eastAsia="Calibri" w:hAnsi="Calibri" w:cs="Calibri"/>
          <w:sz w:val="22"/>
          <w:szCs w:val="22"/>
        </w:rPr>
      </w:pPr>
      <w:r w:rsidRPr="006201BF">
        <w:rPr>
          <w:rFonts w:ascii="Calibri" w:eastAsia="Calibri" w:hAnsi="Calibri" w:cs="Calibri"/>
          <w:sz w:val="22"/>
          <w:szCs w:val="22"/>
        </w:rPr>
        <w:t>O prazo de vigência desta contratação é de 24 (vinte e quatro meses</w:t>
      </w:r>
      <w:r>
        <w:rPr>
          <w:rFonts w:ascii="Calibri" w:eastAsia="Calibri" w:hAnsi="Calibri" w:cs="Calibri"/>
          <w:sz w:val="22"/>
          <w:szCs w:val="22"/>
        </w:rPr>
        <w:t>)</w:t>
      </w:r>
      <w:r w:rsidR="007E50E2">
        <w:rPr>
          <w:rFonts w:ascii="Calibri" w:eastAsia="Calibri" w:hAnsi="Calibri" w:cs="Calibri"/>
          <w:sz w:val="22"/>
          <w:szCs w:val="22"/>
        </w:rPr>
        <w:t>, contados da data de assinatura do contrato.</w:t>
      </w:r>
    </w:p>
    <w:p w:rsidR="000F2A73" w:rsidRDefault="000F2A73">
      <w:pPr>
        <w:tabs>
          <w:tab w:val="left" w:pos="567"/>
        </w:tabs>
        <w:jc w:val="both"/>
      </w:pPr>
    </w:p>
    <w:p w:rsidR="000F2A73" w:rsidRDefault="00F57871">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F57871">
        <w:rPr>
          <w:rFonts w:ascii="Calibri" w:eastAsia="Calibri" w:hAnsi="Calibri" w:cs="Calibri"/>
          <w:color w:val="000000"/>
          <w:sz w:val="22"/>
          <w:szCs w:val="22"/>
        </w:rPr>
        <w:t>O contrato poderá ser prorrogado sucessivamente, até o limite de 10 (dez) anos, desde que a autoridade competente ateste que as condições e os preços permanecem vantajosos para a Administração, sendo permitida a negociação com o contratado ou a extinção contratual sem ônus para qualquer das partes nesse caso</w:t>
      </w:r>
      <w:r w:rsidR="007E50E2">
        <w:rPr>
          <w:rFonts w:ascii="Calibri" w:eastAsia="Calibri" w:hAnsi="Calibri" w:cs="Calibri"/>
          <w:color w:val="000000"/>
          <w:sz w:val="22"/>
          <w:szCs w:val="22"/>
        </w:rPr>
        <w:t>.</w:t>
      </w:r>
    </w:p>
    <w:p w:rsidR="000F2A73" w:rsidRDefault="000F2A73">
      <w:pPr>
        <w:tabs>
          <w:tab w:val="left" w:pos="567"/>
        </w:tabs>
        <w:jc w:val="both"/>
      </w:pPr>
    </w:p>
    <w:p w:rsidR="00F57871" w:rsidRDefault="00F57871">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7" w:name="_heading=h.3dy6vkm" w:colFirst="0" w:colLast="0"/>
      <w:bookmarkEnd w:id="7"/>
      <w:r>
        <w:rPr>
          <w:rFonts w:ascii="Calibri" w:eastAsia="Calibri" w:hAnsi="Calibri" w:cs="Calibri"/>
          <w:color w:val="000000"/>
          <w:sz w:val="22"/>
          <w:szCs w:val="22"/>
        </w:rPr>
        <w:t>EXIGÊNCIA DE GARANTIA E FORMA DE PRESTAÇÃO, SE FOR O CASO</w:t>
      </w:r>
    </w:p>
    <w:p w:rsidR="000F2A73" w:rsidRDefault="000F2A73">
      <w:pPr>
        <w:tabs>
          <w:tab w:val="left" w:pos="567"/>
        </w:tabs>
        <w:jc w:val="both"/>
      </w:pPr>
    </w:p>
    <w:p w:rsidR="000F2A73" w:rsidRDefault="00F57871">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Será exigido</w:t>
      </w:r>
      <w:r w:rsidRPr="00F57871">
        <w:rPr>
          <w:rFonts w:ascii="Calibri" w:eastAsia="Calibri" w:hAnsi="Calibri" w:cs="Calibri"/>
          <w:color w:val="000000"/>
          <w:sz w:val="22"/>
          <w:szCs w:val="22"/>
        </w:rPr>
        <w:t xml:space="preserve"> garantia de execução, a qual será prestada nos moldes do art.</w:t>
      </w:r>
      <w:r>
        <w:rPr>
          <w:rFonts w:ascii="Calibri" w:eastAsia="Calibri" w:hAnsi="Calibri" w:cs="Calibri"/>
          <w:color w:val="000000"/>
          <w:sz w:val="22"/>
          <w:szCs w:val="22"/>
        </w:rPr>
        <w:t xml:space="preserve"> </w:t>
      </w:r>
      <w:r w:rsidRPr="00F57871">
        <w:rPr>
          <w:rFonts w:ascii="Calibri" w:eastAsia="Calibri" w:hAnsi="Calibri" w:cs="Calibri"/>
          <w:color w:val="000000"/>
          <w:sz w:val="22"/>
          <w:szCs w:val="22"/>
        </w:rPr>
        <w:t xml:space="preserve">96 da Lei </w:t>
      </w:r>
      <w:r>
        <w:rPr>
          <w:rFonts w:ascii="Calibri" w:eastAsia="Calibri" w:hAnsi="Calibri" w:cs="Calibri"/>
          <w:color w:val="000000"/>
          <w:sz w:val="22"/>
          <w:szCs w:val="22"/>
        </w:rPr>
        <w:t xml:space="preserve">Federal </w:t>
      </w:r>
      <w:r w:rsidRPr="00F57871">
        <w:rPr>
          <w:rFonts w:ascii="Calibri" w:eastAsia="Calibri" w:hAnsi="Calibri" w:cs="Calibri"/>
          <w:color w:val="000000"/>
          <w:sz w:val="22"/>
          <w:szCs w:val="22"/>
        </w:rPr>
        <w:t xml:space="preserve">nº 14.133, de 2021, em valor correspondente a 5% (cinco por cento) do valor </w:t>
      </w:r>
      <w:r>
        <w:rPr>
          <w:rFonts w:ascii="Calibri" w:eastAsia="Calibri" w:hAnsi="Calibri" w:cs="Calibri"/>
          <w:color w:val="000000"/>
          <w:sz w:val="22"/>
          <w:szCs w:val="22"/>
        </w:rPr>
        <w:t>anual</w:t>
      </w:r>
      <w:r w:rsidRPr="00F57871">
        <w:rPr>
          <w:rFonts w:ascii="Calibri" w:eastAsia="Calibri" w:hAnsi="Calibri" w:cs="Calibri"/>
          <w:color w:val="000000"/>
          <w:sz w:val="22"/>
          <w:szCs w:val="22"/>
        </w:rPr>
        <w:t xml:space="preserve"> do contrato</w:t>
      </w:r>
      <w:r>
        <w:rPr>
          <w:rFonts w:ascii="Calibri" w:eastAsia="Calibri" w:hAnsi="Calibri" w:cs="Calibri"/>
          <w:color w:val="000000"/>
          <w:sz w:val="22"/>
          <w:szCs w:val="22"/>
        </w:rPr>
        <w:t>.</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8" w:name="_heading=h.1t3h5sf" w:colFirst="0" w:colLast="0"/>
      <w:bookmarkEnd w:id="8"/>
      <w:r>
        <w:rPr>
          <w:rFonts w:ascii="Calibri" w:eastAsia="Calibri" w:hAnsi="Calibri" w:cs="Calibri"/>
          <w:color w:val="000000"/>
          <w:sz w:val="22"/>
          <w:szCs w:val="22"/>
        </w:rPr>
        <w:t>SANÇÕES PARA ILEGALIDADES PRATICADAS NO PROCEDIMENTO LICITATÓRIO</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17"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18"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19">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0"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9" w:name="_heading=h.4d34og8" w:colFirst="0" w:colLast="0"/>
      <w:bookmarkEnd w:id="9"/>
      <w:r>
        <w:rPr>
          <w:rFonts w:ascii="Calibri" w:eastAsia="Calibri" w:hAnsi="Calibri" w:cs="Calibri"/>
          <w:color w:val="000000"/>
          <w:sz w:val="22"/>
          <w:szCs w:val="22"/>
        </w:rPr>
        <w:t>Desistir/retirar a proposta após a abertura da sessão, bem como não enviar a documentação de habilitação, multa de 10% (dez por cento) sobre o valor estimado do lote.</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1">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2">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23">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24">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25">
        <w:r>
          <w:rPr>
            <w:rFonts w:ascii="Calibri" w:eastAsia="Calibri" w:hAnsi="Calibri" w:cs="Calibri"/>
            <w:sz w:val="22"/>
            <w:szCs w:val="22"/>
          </w:rPr>
          <w:t>Código Penal</w:t>
        </w:r>
      </w:hyperlink>
      <w:r>
        <w:rPr>
          <w:rFonts w:ascii="Calibri" w:eastAsia="Calibri" w:hAnsi="Calibri" w:cs="Calibri"/>
          <w:sz w:val="22"/>
          <w:szCs w:val="22"/>
        </w:rPr>
        <w:t>.</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0" w:name="_heading=h.2s8eyo1" w:colFirst="0" w:colLast="0"/>
      <w:bookmarkEnd w:id="10"/>
      <w:r>
        <w:rPr>
          <w:rFonts w:ascii="Calibri" w:eastAsia="Calibri" w:hAnsi="Calibri" w:cs="Calibri"/>
          <w:color w:val="000000"/>
          <w:sz w:val="22"/>
          <w:szCs w:val="22"/>
        </w:rPr>
        <w:t>CONDIÇÕES PARA PARTICIPAÇÃO NA LICITAÇÃO E APRESENTAÇÃO DAS PROPOSTAS</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bookmarkStart w:id="11" w:name="_heading=h.17dp8vu" w:colFirst="0" w:colLast="0"/>
      <w:bookmarkEnd w:id="11"/>
      <w:r>
        <w:rPr>
          <w:rFonts w:ascii="Calibri" w:eastAsia="Calibri" w:hAnsi="Calibri" w:cs="Calibri"/>
          <w:color w:val="000000"/>
          <w:sz w:val="22"/>
          <w:szCs w:val="22"/>
        </w:rPr>
        <w:t>A empresa interessada em participar do pregão eletrônico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26">
        <w:r>
          <w:rPr>
            <w:rFonts w:ascii="Calibri" w:eastAsia="Calibri" w:hAnsi="Calibri" w:cs="Calibri"/>
            <w:sz w:val="22"/>
            <w:szCs w:val="22"/>
          </w:rPr>
          <w:t>http://aquisicoes.seplag.mt.gov.br</w:t>
        </w:r>
      </w:hyperlink>
      <w:r>
        <w:rPr>
          <w:rFonts w:ascii="Calibri" w:eastAsia="Calibri" w:hAnsi="Calibri" w:cs="Calibri"/>
          <w:sz w:val="22"/>
          <w:szCs w:val="22"/>
        </w:rPr>
        <w:t>.</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 Cadastro com Certificado gera um Certificado de Registro Cadastral (CERCA) que possui validade de 12 (doze) meses. 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Pr>
          <w:rFonts w:ascii="Calibri" w:eastAsia="Calibri" w:hAnsi="Calibri" w:cs="Calibri"/>
          <w:color w:val="000000"/>
          <w:sz w:val="22"/>
          <w:szCs w:val="22"/>
        </w:rPr>
        <w:t>.</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acesso ao sistema de aquisições, será disponibilizado à empresa cadastrada um </w:t>
      </w:r>
      <w:proofErr w:type="spellStart"/>
      <w:r>
        <w:rPr>
          <w:rFonts w:ascii="Calibri" w:eastAsia="Calibri" w:hAnsi="Calibri" w:cs="Calibri"/>
          <w:color w:val="000000"/>
          <w:sz w:val="22"/>
          <w:szCs w:val="22"/>
        </w:rPr>
        <w:t>login</w:t>
      </w:r>
      <w:proofErr w:type="spellEnd"/>
      <w:r>
        <w:rPr>
          <w:rFonts w:ascii="Calibri" w:eastAsia="Calibri" w:hAnsi="Calibri" w:cs="Calibri"/>
          <w:color w:val="000000"/>
          <w:sz w:val="22"/>
          <w:szCs w:val="22"/>
        </w:rPr>
        <w:t xml:space="preserve"> e senha, pessoal e intransferível.</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2" w:name="_heading=h.3rdcrjn" w:colFirst="0" w:colLast="0"/>
      <w:bookmarkEnd w:id="12"/>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Habilitação no Sistema de Aquisições Governamentais - SIAG.</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rsidR="000F2A73" w:rsidRDefault="000F2A73">
      <w:pPr>
        <w:tabs>
          <w:tab w:val="left" w:pos="567"/>
        </w:tabs>
        <w:jc w:val="both"/>
      </w:pPr>
    </w:p>
    <w:p w:rsidR="000F2A73" w:rsidRPr="00673E07"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673E07">
        <w:rPr>
          <w:rFonts w:ascii="Calibri" w:eastAsia="Calibri" w:hAnsi="Calibri" w:cs="Calibri"/>
          <w:b/>
          <w:sz w:val="22"/>
          <w:szCs w:val="22"/>
        </w:rPr>
        <w:t>A participação dos interessados representa consentimento tácito quanto a utilização pelo Detran/MT dos dados pessoais dos participantes, inerentes à licitação, quanto a disponibilização dos mesmos nos sistemas, sites e demais meios de comunicação da Administração Pública, a fim de respeitar o princípio da ampla publicidade, nos termos da Lei nº 13.709/2018 (LGPD)</w:t>
      </w:r>
      <w:r w:rsidRPr="00673E07">
        <w:rPr>
          <w:rFonts w:ascii="Calibri" w:eastAsia="Calibri" w:hAnsi="Calibri" w:cs="Calibri"/>
          <w:sz w:val="22"/>
          <w:szCs w:val="22"/>
        </w:rPr>
        <w:t>.</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Localizar o Pregão de interesse, acessando a opção “PREGÕES” </w:t>
      </w:r>
      <w:r w:rsidR="00B96E31">
        <w:rPr>
          <w:rFonts w:ascii="Calibri" w:eastAsia="Calibri" w:hAnsi="Calibri" w:cs="Calibri"/>
          <w:sz w:val="22"/>
          <w:szCs w:val="22"/>
        </w:rPr>
        <w:t>-</w:t>
      </w:r>
      <w:r>
        <w:rPr>
          <w:rFonts w:ascii="Calibri" w:eastAsia="Calibri" w:hAnsi="Calibri" w:cs="Calibri"/>
          <w:sz w:val="22"/>
          <w:szCs w:val="22"/>
        </w:rPr>
        <w:t xml:space="preserve"> “LANÇAR PROPOSTA”, no menu lateral esquerdo do portal.</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o Pregão pelo número do Edital ou número do Processo Administrativo, clicar em visualizar.</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 seguida, deverá optar pela declaração de enquadramento ou não de Microempresa ou Empresa de Pequeno Porte ou Microempreendedor Individual.</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A não identificação no sistema acarretará preclusão </w:t>
      </w:r>
      <w:proofErr w:type="spellStart"/>
      <w:r>
        <w:rPr>
          <w:rFonts w:ascii="Calibri" w:eastAsia="Calibri" w:hAnsi="Calibri" w:cs="Calibri"/>
          <w:sz w:val="22"/>
          <w:szCs w:val="22"/>
        </w:rPr>
        <w:t>consumativa</w:t>
      </w:r>
      <w:proofErr w:type="spellEnd"/>
      <w:r>
        <w:rPr>
          <w:rFonts w:ascii="Calibri" w:eastAsia="Calibri" w:hAnsi="Calibri" w:cs="Calibri"/>
          <w:sz w:val="22"/>
          <w:szCs w:val="22"/>
        </w:rPr>
        <w:t xml:space="preserve"> do tratamento diferenciado e favorecido, concedido pela Lei Complementar nº 123/2006 - em especial quanto ao seu artigo 3º.</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rsidR="000F2A73" w:rsidRDefault="000F2A73">
      <w:pPr>
        <w:tabs>
          <w:tab w:val="left" w:pos="567"/>
        </w:tabs>
        <w:jc w:val="both"/>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rsidR="000F2A73" w:rsidRDefault="000F2A73">
      <w:pPr>
        <w:tabs>
          <w:tab w:val="left" w:pos="567"/>
        </w:tabs>
        <w:jc w:val="both"/>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ao Pregão Eletrônico.</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rsidR="000F2A73" w:rsidRPr="001A73D5"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Dúvidas e informações pertinentes ao cadastramento de fornecedores e das suas respectivas propostas poderão ser esclarecidas por meio de vídeos-aula, acessível pelo Portal de Aquisições, ou ainda pela equipe de suporte ao Sistema de Aquisições Governamentais – SIAG, através do telefone (65) 3613-</w:t>
      </w:r>
      <w:r w:rsidRPr="001A73D5">
        <w:rPr>
          <w:rFonts w:ascii="Calibri" w:eastAsia="Calibri" w:hAnsi="Calibri" w:cs="Calibri"/>
          <w:sz w:val="22"/>
          <w:szCs w:val="22"/>
        </w:rPr>
        <w:t>3718.</w:t>
      </w:r>
    </w:p>
    <w:p w:rsidR="000F2A73" w:rsidRPr="001A73D5" w:rsidRDefault="007E50E2">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Será admitida a participação de pessoas jurídicas que comprovem com documentos de registros ou autorizações legais, que explorem ramo de atividade compatível com o objeto desta contratação e atendam às exigências do ato convocatório e seus anexos, correndo por sua conta todos os custos decorrentes da elaboração e apresentação de suas propostas, não sendo devida nenhuma indenização aos Licitantes pela realização de tais atos</w:t>
      </w:r>
      <w:r w:rsidR="00B34129" w:rsidRPr="001A73D5">
        <w:rPr>
          <w:rFonts w:ascii="Calibri" w:eastAsia="Calibri" w:hAnsi="Calibri" w:cs="Calibri"/>
          <w:sz w:val="22"/>
          <w:szCs w:val="22"/>
        </w:rPr>
        <w:t>.</w:t>
      </w:r>
    </w:p>
    <w:p w:rsidR="00D74794" w:rsidRPr="001A73D5" w:rsidRDefault="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Considerando o valor total estimado da contratação, esta licitação destina-se à ampla concorrência.</w:t>
      </w:r>
    </w:p>
    <w:p w:rsidR="00D74794" w:rsidRPr="001A73D5" w:rsidRDefault="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Não há reserva de cotas para a contratação de Microempresas, Empresas de Pequeno Porte e Microempreendedor Individual, pois o objeto licitado envolve contratação de serviços, sendo que o inciso III, do art. 48, da Lei Complementar n° 123/2006 e do art. 81, VI, do Decreto Estadual nº 1.525/2022, impõe o tratamento diferenciado apenas quanto à aquisição de bens de natureza divisível.</w:t>
      </w:r>
    </w:p>
    <w:p w:rsidR="00D74794" w:rsidRPr="001A73D5" w:rsidRDefault="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 xml:space="preserve">A Microempresa, Empresa de Pequeno Porte e Microempreendedor Individual que quiser usufruir dos benefícios concedidos pela Lei Complementar nº 123/2006 e Lei Complementar Estadual nº 605/2018 deverá selecionar a opção no SIAG: &lt;Microempresa ou Empresas de Pequeno Porte ou Microempreendedor Individual&gt;, antes do envio da proposta, e no momento </w:t>
      </w:r>
      <w:proofErr w:type="gramStart"/>
      <w:r w:rsidRPr="001A73D5">
        <w:rPr>
          <w:rFonts w:ascii="Calibri" w:eastAsia="Calibri" w:hAnsi="Calibri" w:cs="Calibri"/>
          <w:sz w:val="22"/>
          <w:szCs w:val="22"/>
        </w:rPr>
        <w:t>da</w:t>
      </w:r>
      <w:proofErr w:type="gramEnd"/>
      <w:r w:rsidRPr="001A73D5">
        <w:rPr>
          <w:rFonts w:ascii="Calibri" w:eastAsia="Calibri" w:hAnsi="Calibri" w:cs="Calibri"/>
          <w:sz w:val="22"/>
          <w:szCs w:val="22"/>
        </w:rPr>
        <w:t xml:space="preserve"> Habilitação comprovar tal situação apresentando todos os documentos solicitados neste Edital, bem como aqueles previstos na legislação vigente.</w:t>
      </w:r>
    </w:p>
    <w:p w:rsidR="000F2A73" w:rsidRDefault="000F2A73">
      <w:pPr>
        <w:tabs>
          <w:tab w:val="left" w:pos="567"/>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rsidR="000F2A73" w:rsidRDefault="000F2A73">
      <w:pPr>
        <w:tabs>
          <w:tab w:val="left" w:pos="567"/>
        </w:tabs>
        <w:jc w:val="both"/>
        <w:rPr>
          <w:rFonts w:ascii="Calibri" w:eastAsia="Calibri" w:hAnsi="Calibri" w:cs="Calibri"/>
          <w:sz w:val="22"/>
          <w:szCs w:val="22"/>
        </w:rPr>
      </w:pPr>
    </w:p>
    <w:p w:rsidR="00D74794" w:rsidRPr="001A73D5" w:rsidRDefault="00D74794" w:rsidP="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A falta de identificação no sistema antes do envio da proposta tal como indicado no subitem anterior, impedirá o licitante de usufruir de qualquer dos benefícios da Lei Complementar nº 123/2006.</w:t>
      </w:r>
    </w:p>
    <w:p w:rsidR="00D74794" w:rsidRPr="001A73D5" w:rsidRDefault="00D74794" w:rsidP="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Nas licitações será assegurada, como critério de desempate, preferência de contratação para as microempresas, empresas de pequeno porte e microempreendedores individuais.</w:t>
      </w:r>
    </w:p>
    <w:p w:rsidR="00D74794" w:rsidRPr="001A73D5" w:rsidRDefault="00D74794" w:rsidP="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Entende-se haver empate quando as ofertas apresentadas pelas microempresas, empresas de pequeno porte e microempreendedores individuais forem iguais ou até 5% (cinco por cento) superiores à proposta melhor classificada.</w:t>
      </w:r>
    </w:p>
    <w:p w:rsidR="00D74794" w:rsidRPr="001A73D5" w:rsidRDefault="00D74794" w:rsidP="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Havendo alguma restrição na comprovação da regularidade fiscal das microempresas e empresas de pequeno porte, será assegurado o prazo de cinco dias úteis, prorrogáveis por período igual, a critério da Administração, para a regularização da documentação, contados do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D74794" w:rsidRPr="001A73D5" w:rsidRDefault="00D74794" w:rsidP="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 xml:space="preserve">Não será exigida nesta contratação a </w:t>
      </w:r>
      <w:proofErr w:type="spellStart"/>
      <w:r w:rsidRPr="001A73D5">
        <w:rPr>
          <w:rFonts w:ascii="Calibri" w:eastAsia="Calibri" w:hAnsi="Calibri" w:cs="Calibri"/>
          <w:sz w:val="22"/>
          <w:szCs w:val="22"/>
        </w:rPr>
        <w:t>subrogação</w:t>
      </w:r>
      <w:proofErr w:type="spellEnd"/>
      <w:r w:rsidRPr="001A73D5">
        <w:rPr>
          <w:rFonts w:ascii="Calibri" w:eastAsia="Calibri" w:hAnsi="Calibri" w:cs="Calibri"/>
          <w:sz w:val="22"/>
          <w:szCs w:val="22"/>
        </w:rPr>
        <w:t xml:space="preserve"> de que trata o art. 24 da Lei Complementar Estadual nº 605/2018, porque sua aplicação traria prejuízos Administração por ser contratação COM REGIME DE DEDICAÇÃO EXCLUSIVA DE MÃO DE OBRA.</w:t>
      </w:r>
    </w:p>
    <w:p w:rsidR="00D74794" w:rsidRPr="001A73D5" w:rsidRDefault="00D74794" w:rsidP="00D74794">
      <w:pPr>
        <w:numPr>
          <w:ilvl w:val="1"/>
          <w:numId w:val="2"/>
        </w:numPr>
        <w:tabs>
          <w:tab w:val="left" w:pos="567"/>
        </w:tabs>
        <w:ind w:left="0" w:firstLine="0"/>
        <w:jc w:val="both"/>
        <w:rPr>
          <w:rFonts w:ascii="Calibri" w:eastAsia="Calibri" w:hAnsi="Calibri" w:cs="Calibri"/>
          <w:sz w:val="22"/>
          <w:szCs w:val="22"/>
        </w:rPr>
      </w:pPr>
      <w:r w:rsidRPr="001A73D5">
        <w:rPr>
          <w:rFonts w:ascii="Calibri" w:eastAsia="Calibri" w:hAnsi="Calibri" w:cs="Calibri"/>
          <w:sz w:val="22"/>
          <w:szCs w:val="22"/>
        </w:rPr>
        <w:t>As microempresas e as empresas de pequeno porte deverão apresentar declaração de que não celebraram contratos com a Administração Pública no ano-calendário de realização da licitação, cujos valores somados extrapolam a receita bruta máxima admitida para fins de enquadramento como empresa de pequeno porte.</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27"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rsidR="000F2A73" w:rsidRDefault="000F2A73">
      <w:pPr>
        <w:tabs>
          <w:tab w:val="left" w:pos="567"/>
        </w:tabs>
        <w:jc w:val="both"/>
        <w:rPr>
          <w:color w:val="000000"/>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28">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rsidR="000F2A73" w:rsidRDefault="000F2A73">
      <w:pPr>
        <w:tabs>
          <w:tab w:val="left" w:pos="567"/>
        </w:tabs>
        <w:jc w:val="both"/>
        <w:rPr>
          <w:color w:val="000000"/>
          <w:sz w:val="22"/>
          <w:szCs w:val="22"/>
        </w:rPr>
      </w:pPr>
    </w:p>
    <w:p w:rsidR="000F2A73" w:rsidRDefault="001B0C76">
      <w:pPr>
        <w:numPr>
          <w:ilvl w:val="1"/>
          <w:numId w:val="2"/>
        </w:numPr>
        <w:tabs>
          <w:tab w:val="left" w:pos="567"/>
        </w:tabs>
        <w:ind w:left="0" w:firstLine="0"/>
        <w:jc w:val="both"/>
        <w:rPr>
          <w:rFonts w:ascii="Calibri" w:eastAsia="Calibri" w:hAnsi="Calibri" w:cs="Calibri"/>
          <w:color w:val="000000"/>
          <w:sz w:val="22"/>
          <w:szCs w:val="22"/>
        </w:rPr>
      </w:pPr>
      <w:r w:rsidRPr="001B0C76">
        <w:rPr>
          <w:rFonts w:ascii="Calibri" w:eastAsia="Calibri" w:hAnsi="Calibri" w:cs="Calibri"/>
          <w:color w:val="000000"/>
          <w:sz w:val="22"/>
          <w:szCs w:val="22"/>
        </w:rPr>
        <w:t xml:space="preserve">Não será permitida a participação de consórcios, pois não se trata de objeto complexo e de grandes dimensões. E, dadas as características do mercado, as empresas podem, de forma isolada, participar da licitação, atender às condições e os requisitos de habilitação previstos </w:t>
      </w:r>
      <w:r>
        <w:rPr>
          <w:rFonts w:ascii="Calibri" w:eastAsia="Calibri" w:hAnsi="Calibri" w:cs="Calibri"/>
          <w:color w:val="000000"/>
          <w:sz w:val="22"/>
          <w:szCs w:val="22"/>
        </w:rPr>
        <w:t>no</w:t>
      </w:r>
      <w:r w:rsidRPr="001B0C76">
        <w:rPr>
          <w:rFonts w:ascii="Calibri" w:eastAsia="Calibri" w:hAnsi="Calibri" w:cs="Calibri"/>
          <w:color w:val="000000"/>
          <w:sz w:val="22"/>
          <w:szCs w:val="22"/>
        </w:rPr>
        <w:t xml:space="preserve"> Termo de Referência, e posteriormente executar o objeto. A vedação à participação de consórcio, nesta situação, não acarretará prejuízo à competitividade do certame, e facilitará a análise dos documentos de habilitação, que certamente são mais complexos em se tratando de empresas reunidas em consórcio.</w:t>
      </w:r>
    </w:p>
    <w:p w:rsidR="00E1460D" w:rsidRDefault="00E1460D">
      <w:pPr>
        <w:numPr>
          <w:ilvl w:val="1"/>
          <w:numId w:val="2"/>
        </w:numPr>
        <w:tabs>
          <w:tab w:val="left" w:pos="567"/>
        </w:tabs>
        <w:ind w:left="0" w:firstLine="0"/>
        <w:jc w:val="both"/>
        <w:rPr>
          <w:rFonts w:ascii="Calibri" w:eastAsia="Calibri" w:hAnsi="Calibri" w:cs="Calibri"/>
          <w:color w:val="000000"/>
          <w:sz w:val="22"/>
          <w:szCs w:val="22"/>
        </w:rPr>
      </w:pPr>
      <w:r w:rsidRPr="00E1460D">
        <w:rPr>
          <w:rFonts w:ascii="Calibri" w:eastAsia="Calibri" w:hAnsi="Calibri" w:cs="Calibri"/>
          <w:color w:val="000000"/>
          <w:sz w:val="22"/>
          <w:szCs w:val="22"/>
        </w:rPr>
        <w:t xml:space="preserve">Não será admitida nesta licitação a participação de Cooperativas, pois conforme entendimento sumulado pelo Tribunal de Contas da União – TCU (Súmula Nº 281 de 11/07/2012), não é recomendável a participação de cooperativas em licitações que objetivam a contratação da prestação de serviços que envolvam a utilização de mão de obra. A razão deste entendimento é óbvia: as cooperativas de trabalho foram intensamente utilizadas como instrumento para fraudar relações de trabalho, pois participavam de licitações para o fornecimento de mão de obra, venciam os certames em razão de um preço mais competitivo (por não pagarem direitos trabalhistas de cooperados), mas exigiam dos cooperados prestação de serviços que configuram evidente relação de trabalho, e quando as cooperativas eram demandadas na justiça trabalhista, para pagarem os direitos dos </w:t>
      </w:r>
      <w:proofErr w:type="spellStart"/>
      <w:r w:rsidRPr="00E1460D">
        <w:rPr>
          <w:rFonts w:ascii="Calibri" w:eastAsia="Calibri" w:hAnsi="Calibri" w:cs="Calibri"/>
          <w:color w:val="000000"/>
          <w:sz w:val="22"/>
          <w:szCs w:val="22"/>
        </w:rPr>
        <w:t>pseudo</w:t>
      </w:r>
      <w:proofErr w:type="spellEnd"/>
      <w:r w:rsidRPr="00E1460D">
        <w:rPr>
          <w:rFonts w:ascii="Calibri" w:eastAsia="Calibri" w:hAnsi="Calibri" w:cs="Calibri"/>
          <w:color w:val="000000"/>
          <w:sz w:val="22"/>
          <w:szCs w:val="22"/>
        </w:rPr>
        <w:t xml:space="preserve"> cooperados, obviamente não possuíam patrimônio suficiente, fazendo com que a administração pública arcasse com o pagamento das verbas devidas aos trabalhadores prejudicados. Assim sendo, para evitar futuros prejuízos à Administração Estadual, fica vedada a participação de cooperativas.</w:t>
      </w:r>
    </w:p>
    <w:p w:rsidR="000F2A73" w:rsidRDefault="000F2A73">
      <w:pPr>
        <w:tabs>
          <w:tab w:val="left" w:pos="567"/>
        </w:tabs>
        <w:jc w:val="both"/>
        <w:rPr>
          <w:rFonts w:ascii="Calibri" w:eastAsia="Calibri" w:hAnsi="Calibri" w:cs="Calibri"/>
          <w:sz w:val="22"/>
          <w:szCs w:val="22"/>
        </w:rPr>
      </w:pPr>
    </w:p>
    <w:p w:rsidR="000F2A73" w:rsidRPr="00673E07" w:rsidRDefault="007E50E2">
      <w:pPr>
        <w:tabs>
          <w:tab w:val="left" w:pos="567"/>
        </w:tabs>
        <w:jc w:val="both"/>
        <w:rPr>
          <w:rFonts w:ascii="Calibri" w:eastAsia="Calibri" w:hAnsi="Calibri" w:cs="Calibri"/>
          <w:sz w:val="22"/>
          <w:szCs w:val="22"/>
        </w:rPr>
      </w:pPr>
      <w:r w:rsidRPr="00673E07">
        <w:rPr>
          <w:rFonts w:ascii="Calibri" w:eastAsia="Calibri" w:hAnsi="Calibri" w:cs="Calibri"/>
          <w:b/>
          <w:sz w:val="22"/>
          <w:szCs w:val="22"/>
        </w:rPr>
        <w:t>DA VISITA AOS LOCAIS DE EXECUÇÃO DO OBJETO</w:t>
      </w:r>
    </w:p>
    <w:p w:rsidR="000F2A73" w:rsidRPr="00673E07" w:rsidRDefault="000F2A73">
      <w:pPr>
        <w:tabs>
          <w:tab w:val="left" w:pos="567"/>
        </w:tabs>
        <w:jc w:val="both"/>
        <w:rPr>
          <w:rFonts w:ascii="Calibri" w:eastAsia="Calibri" w:hAnsi="Calibri" w:cs="Calibri"/>
          <w:sz w:val="22"/>
          <w:szCs w:val="22"/>
        </w:rPr>
      </w:pPr>
    </w:p>
    <w:p w:rsidR="00DC3D55" w:rsidRPr="00673E07" w:rsidRDefault="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É oportuna a realização de vistoria prévia neste caso, tendo em vista a necessidade de examinar as características e os locais onde serão prestados os serviços, observando eventuais dificuldades e demais informações necessárias à elaboração da proposta.</w:t>
      </w:r>
    </w:p>
    <w:p w:rsidR="00DC3D55" w:rsidRPr="00673E07" w:rsidRDefault="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w:t>
      </w:r>
    </w:p>
    <w:p w:rsidR="00DC3D55" w:rsidRPr="00673E07" w:rsidRDefault="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O horário para realização da vistoria será de segunda à sexta-feira, das 08 horas às 16 horas, até 10 dias úteis antes da realização do certame licitatório, sendo possível a disponibilização de data e horário diferentes aos interessados em realizar a vistoria prévia, caso seja solicitado pelo licitante em tempo hábil.</w:t>
      </w:r>
    </w:p>
    <w:p w:rsidR="00DC3D55" w:rsidRPr="00673E07" w:rsidRDefault="00DC3D55" w:rsidP="00DC3D55">
      <w:pPr>
        <w:pBdr>
          <w:top w:val="nil"/>
          <w:left w:val="nil"/>
          <w:bottom w:val="nil"/>
          <w:right w:val="nil"/>
          <w:between w:val="nil"/>
        </w:pBdr>
        <w:tabs>
          <w:tab w:val="left" w:pos="567"/>
        </w:tabs>
        <w:jc w:val="both"/>
        <w:rPr>
          <w:rFonts w:ascii="Calibri" w:eastAsia="Calibri" w:hAnsi="Calibri" w:cs="Calibri"/>
          <w:sz w:val="22"/>
          <w:szCs w:val="22"/>
        </w:rPr>
      </w:pPr>
    </w:p>
    <w:p w:rsidR="00DC3D55" w:rsidRPr="00673E07" w:rsidRDefault="00DC3D55" w:rsidP="00DC3D55">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673E07">
        <w:rPr>
          <w:rFonts w:ascii="Calibri" w:eastAsia="Calibri" w:hAnsi="Calibri" w:cs="Calibri"/>
          <w:sz w:val="22"/>
          <w:szCs w:val="22"/>
        </w:rPr>
        <w:t>Havendo o interesse, as visitas deverão ser agendadas junto à Coordenadoria Administrativa (CADM) situada na sede do DETRAN/MT, através do e-mail cadm@detran.mt.gov.br ou telefone (65) 3615-4658, com, no mínimo, 02 (dois) dias de antecedência.</w:t>
      </w:r>
    </w:p>
    <w:p w:rsidR="00DC3D55" w:rsidRPr="00673E07" w:rsidRDefault="00DC3D55" w:rsidP="00DC3D55">
      <w:pPr>
        <w:pBdr>
          <w:top w:val="nil"/>
          <w:left w:val="nil"/>
          <w:bottom w:val="nil"/>
          <w:right w:val="nil"/>
          <w:between w:val="nil"/>
        </w:pBdr>
        <w:tabs>
          <w:tab w:val="left" w:pos="567"/>
        </w:tabs>
        <w:jc w:val="both"/>
        <w:rPr>
          <w:rFonts w:ascii="Calibri" w:eastAsia="Calibri" w:hAnsi="Calibri" w:cs="Calibri"/>
          <w:sz w:val="22"/>
          <w:szCs w:val="22"/>
        </w:rPr>
      </w:pPr>
    </w:p>
    <w:p w:rsidR="00DC3D55" w:rsidRPr="00673E07" w:rsidRDefault="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Para a vistoria, o representante legal da empresa ou responsável técnico deverá estar devidamente identificado, apresentando documento de identidade civil e documento expedido pela empresa comprovando sua habilitação para a realização da vistoria.</w:t>
      </w:r>
    </w:p>
    <w:p w:rsidR="00DC3D55" w:rsidRPr="00673E07" w:rsidRDefault="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Após realização da vistoria, o licitante deve emitir atestado de que realizou a vistoria e conhece o local de prestação de serviços, devendo apresentar esse atestado junto com os demais documentos de habilitação.</w:t>
      </w:r>
    </w:p>
    <w:p w:rsidR="00DC3D55" w:rsidRPr="00673E07" w:rsidRDefault="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A licitante poderá optar por não realizar a vistoria, caso em que deverá atestar o conhecimento pleno das condições e peculiaridades da contratação, mediante declaração formal, podendo indicar que:</w:t>
      </w:r>
    </w:p>
    <w:p w:rsidR="00DC3D55" w:rsidRPr="00673E07" w:rsidRDefault="00DC3D55" w:rsidP="00DC3D55">
      <w:pPr>
        <w:pBdr>
          <w:top w:val="nil"/>
          <w:left w:val="nil"/>
          <w:bottom w:val="nil"/>
          <w:right w:val="nil"/>
          <w:between w:val="nil"/>
        </w:pBdr>
        <w:tabs>
          <w:tab w:val="left" w:pos="567"/>
        </w:tabs>
        <w:jc w:val="both"/>
        <w:rPr>
          <w:rFonts w:ascii="Calibri" w:eastAsia="Calibri" w:hAnsi="Calibri" w:cs="Calibri"/>
        </w:rPr>
      </w:pPr>
    </w:p>
    <w:p w:rsidR="00DC3D55" w:rsidRPr="00673E07" w:rsidRDefault="00DC3D55" w:rsidP="00DC3D55">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673E07">
        <w:rPr>
          <w:rFonts w:ascii="Calibri" w:eastAsia="Calibri" w:hAnsi="Calibri" w:cs="Calibri"/>
          <w:sz w:val="22"/>
          <w:szCs w:val="22"/>
        </w:rPr>
        <w:t>Conhece o local do serviço, além das respectivas condições de execução e que em outro momento já compareceu no local.</w:t>
      </w:r>
    </w:p>
    <w:p w:rsidR="00DC3D55" w:rsidRPr="00673E07" w:rsidRDefault="00DC3D55" w:rsidP="00DC3D55">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673E07">
        <w:rPr>
          <w:rFonts w:ascii="Calibri" w:eastAsia="Calibri" w:hAnsi="Calibri" w:cs="Calibri"/>
          <w:sz w:val="22"/>
          <w:szCs w:val="22"/>
        </w:rPr>
        <w:t>Não conhece o local, contudo tem ciência das condições e peculiaridades da contratação em sua plenitude.</w:t>
      </w:r>
    </w:p>
    <w:p w:rsidR="00DC3D55" w:rsidRPr="00673E07" w:rsidRDefault="00DC3D55" w:rsidP="00DC3D55">
      <w:pPr>
        <w:pBdr>
          <w:top w:val="nil"/>
          <w:left w:val="nil"/>
          <w:bottom w:val="nil"/>
          <w:right w:val="nil"/>
          <w:between w:val="nil"/>
        </w:pBdr>
        <w:tabs>
          <w:tab w:val="left" w:pos="567"/>
        </w:tabs>
        <w:jc w:val="both"/>
        <w:rPr>
          <w:rFonts w:ascii="Calibri" w:eastAsia="Calibri" w:hAnsi="Calibri" w:cs="Calibri"/>
        </w:rPr>
      </w:pPr>
    </w:p>
    <w:p w:rsidR="00DC3D55" w:rsidRPr="00673E07" w:rsidRDefault="00DC3D55" w:rsidP="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 xml:space="preserve">Em qualquer caso, a declaração deverá ser firmada pelo responsável técnico ou pelo responsável legal pelo licitante, que possua condições de se responsabilizar pela execução dos serviços a serem contratados. </w:t>
      </w:r>
    </w:p>
    <w:p w:rsidR="00DC3D55" w:rsidRPr="00673E07" w:rsidRDefault="00DC3D55" w:rsidP="00DC3D5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0F2A73" w:rsidRPr="00673E07" w:rsidRDefault="000F2A73">
      <w:pPr>
        <w:tabs>
          <w:tab w:val="left" w:pos="567"/>
        </w:tabs>
        <w:jc w:val="both"/>
        <w:rPr>
          <w:rFonts w:ascii="Calibri" w:eastAsia="Calibri" w:hAnsi="Calibri" w:cs="Calibri"/>
          <w:sz w:val="22"/>
          <w:szCs w:val="22"/>
        </w:rPr>
      </w:pP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673E07">
        <w:rPr>
          <w:rFonts w:ascii="Calibri" w:eastAsia="Calibri" w:hAnsi="Calibri" w:cs="Calibri"/>
          <w:sz w:val="22"/>
          <w:szCs w:val="22"/>
        </w:rPr>
        <w:t>Se os licitantes optarem por realizar vistoria prévia, a Administração deverá disponibilizar data e horário diferentes para os eventuais interessados.</w:t>
      </w:r>
    </w:p>
    <w:p w:rsidR="000F2A73" w:rsidRPr="00673E07" w:rsidRDefault="000F2A73">
      <w:pPr>
        <w:tabs>
          <w:tab w:val="left" w:pos="567"/>
        </w:tabs>
        <w:jc w:val="both"/>
        <w:rPr>
          <w:rFonts w:ascii="Calibri" w:eastAsia="Calibri" w:hAnsi="Calibri" w:cs="Calibri"/>
          <w:sz w:val="22"/>
          <w:szCs w:val="22"/>
        </w:rPr>
      </w:pPr>
    </w:p>
    <w:p w:rsidR="000F2A73" w:rsidRPr="00673E07" w:rsidRDefault="007E50E2">
      <w:pPr>
        <w:tabs>
          <w:tab w:val="left" w:pos="567"/>
        </w:tabs>
        <w:jc w:val="both"/>
        <w:rPr>
          <w:rFonts w:ascii="Calibri" w:eastAsia="Calibri" w:hAnsi="Calibri" w:cs="Calibri"/>
          <w:color w:val="FF0000"/>
          <w:sz w:val="22"/>
          <w:szCs w:val="22"/>
        </w:rPr>
      </w:pPr>
      <w:r w:rsidRPr="00673E07">
        <w:rPr>
          <w:rFonts w:ascii="Calibri" w:eastAsia="Calibri" w:hAnsi="Calibri" w:cs="Calibri"/>
          <w:b/>
          <w:color w:val="000000"/>
          <w:sz w:val="22"/>
          <w:szCs w:val="22"/>
        </w:rPr>
        <w:t>DOS DOCUMENTOS DE HABILITAÇÃO</w:t>
      </w:r>
    </w:p>
    <w:p w:rsidR="000F2A73" w:rsidRPr="00673E07" w:rsidRDefault="000F2A73">
      <w:pPr>
        <w:tabs>
          <w:tab w:val="left" w:pos="567"/>
        </w:tabs>
        <w:jc w:val="both"/>
        <w:rPr>
          <w:rFonts w:ascii="Calibri" w:eastAsia="Calibri" w:hAnsi="Calibri" w:cs="Calibri"/>
          <w:sz w:val="22"/>
          <w:szCs w:val="22"/>
        </w:rPr>
      </w:pPr>
    </w:p>
    <w:p w:rsidR="000F2A73" w:rsidRPr="00673E07"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673E07">
        <w:rPr>
          <w:rFonts w:ascii="Calibri" w:eastAsia="Calibri" w:hAnsi="Calibri" w:cs="Calibri"/>
          <w:b/>
          <w:sz w:val="22"/>
          <w:szCs w:val="22"/>
        </w:rPr>
        <w:t>Nos termos do art. 63 da Lei Federal nº 14.133/2021, será exigida a apresentação dos documentos de habilitação apenas pelo Licitante vencedor</w:t>
      </w:r>
      <w:r w:rsidRPr="00673E07">
        <w:rPr>
          <w:rFonts w:ascii="Calibri" w:eastAsia="Calibri" w:hAnsi="Calibri" w:cs="Calibri"/>
          <w:sz w:val="22"/>
          <w:szCs w:val="22"/>
        </w:rPr>
        <w:t>.</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Para fins de habilitação jurídica o </w:t>
      </w:r>
      <w:r w:rsidRPr="00673E07">
        <w:rPr>
          <w:rFonts w:ascii="Calibri" w:eastAsia="Calibri" w:hAnsi="Calibri" w:cs="Calibri"/>
          <w:sz w:val="22"/>
          <w:szCs w:val="22"/>
        </w:rPr>
        <w:t xml:space="preserve">Licitante </w:t>
      </w:r>
      <w:r w:rsidRPr="00673E07">
        <w:rPr>
          <w:rFonts w:ascii="Calibri" w:eastAsia="Calibri" w:hAnsi="Calibri" w:cs="Calibri"/>
          <w:color w:val="000000"/>
          <w:sz w:val="22"/>
          <w:szCs w:val="22"/>
        </w:rPr>
        <w:t>deverá apr</w:t>
      </w:r>
      <w:r w:rsidRPr="00673E07">
        <w:rPr>
          <w:rFonts w:ascii="Calibri" w:eastAsia="Calibri" w:hAnsi="Calibri" w:cs="Calibri"/>
          <w:sz w:val="22"/>
          <w:szCs w:val="22"/>
        </w:rPr>
        <w:t>esentar:</w:t>
      </w:r>
    </w:p>
    <w:p w:rsidR="000F2A73" w:rsidRPr="00673E07" w:rsidRDefault="000F2A73">
      <w:pPr>
        <w:tabs>
          <w:tab w:val="left" w:pos="567"/>
        </w:tabs>
        <w:jc w:val="both"/>
        <w:rPr>
          <w:color w:val="000000"/>
          <w:sz w:val="22"/>
          <w:szCs w:val="22"/>
        </w:rPr>
      </w:pPr>
    </w:p>
    <w:p w:rsidR="000F2A73"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No caso de sociedade empresária, sociedade limitada unipessoal – SLU ou sociedade identificada como empresa individual de responsabilidade limitada - EIRELI, estatuto, ato constitutivo ou contrato social em vigor, devidamente registrado no Registro Público de Empresas Mercantis, a cargo da Junta Comercial da respectiva sede, acompanhados da documentação de seus administradores.</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Cédula de Identidade ou documento equivalente (com foto) do representante legal da sociedade empresária licitante e/ou do procurador. O procurador deverá ainda apresentar o instrumento válido da procuração.</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No caso de empresário individual, inscrição no Registro Público de Empresas Mercantis, a cargo da Junta Comercial da respectiva sede; Microempreendedor Individual - MEI: Certificado da Condição de Microempreendedor Individual - CCMEI.</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No caso de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No caso de pessoa física, se elas forem autorizadas a participar do certame, cédula de identidade (RG) ou documento equivalente que, por força de lei, tenha validade para fins de identificação em todo o território nacional.</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No caso de 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No caso de sociedade simples: inscrição do ato constitutivo no Registro Civil de Pessoas Jurídicas do local de sua sede, acompanhada de documento comprobatório de seus administradores.</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Ato de registro ou autorização para funcionamento expedido pelo órgão competente, quando a atividade assim o exigir.</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Certificado de Condição de Microempreendedor Individual – CCMEI, no caso de Microempreendedor Individual.</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Inscrição do ato constitutivo, no caso de sociedades civis, acompanhada de prova de diretoria em exercício.</w:t>
      </w:r>
    </w:p>
    <w:p w:rsidR="00775208" w:rsidRPr="00673E07" w:rsidRDefault="00775208" w:rsidP="007752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Os documentos acima deverão estar acompanhados de todas as alterações ou da consolidação respectiva.</w:t>
      </w:r>
    </w:p>
    <w:p w:rsidR="00775208" w:rsidRPr="00673E07" w:rsidRDefault="00775208">
      <w:pPr>
        <w:tabs>
          <w:tab w:val="left" w:pos="1276"/>
        </w:tabs>
        <w:jc w:val="both"/>
        <w:rPr>
          <w:rFonts w:ascii="Calibri" w:eastAsia="Calibri" w:hAnsi="Calibri" w:cs="Calibri"/>
          <w:sz w:val="22"/>
          <w:szCs w:val="22"/>
        </w:rPr>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Para</w:t>
      </w:r>
      <w:r w:rsidRPr="00673E07">
        <w:rPr>
          <w:rFonts w:ascii="Calibri" w:eastAsia="Calibri" w:hAnsi="Calibri" w:cs="Calibri"/>
          <w:sz w:val="22"/>
          <w:szCs w:val="22"/>
        </w:rPr>
        <w:t xml:space="preserve"> fins de comprovação da regularidade fiscal, social e trabalhista o Licitante deverá apresentar:</w:t>
      </w:r>
    </w:p>
    <w:p w:rsidR="000F2A73" w:rsidRPr="00673E07" w:rsidRDefault="000F2A73">
      <w:pPr>
        <w:tabs>
          <w:tab w:val="left" w:pos="1276"/>
        </w:tabs>
        <w:jc w:val="both"/>
        <w:rPr>
          <w:rFonts w:ascii="Calibri" w:eastAsia="Calibri" w:hAnsi="Calibri" w:cs="Calibri"/>
          <w:sz w:val="22"/>
          <w:szCs w:val="22"/>
        </w:rPr>
      </w:pPr>
    </w:p>
    <w:p w:rsidR="000F2A73"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Prova de inscrição no Cadastro Nacional de Pessoas Jurídicas (CNPJ) ou no Cadastro de Pessoas Físicas, conforme o caso.</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Prova de regularidade fiscal perante o Estado de Mato Grosso, o que deve ser providenciado mediante a apresentação de certidão emitida conjuntamente pela SEFAZ/MT e pela PGE/MT, na forma da Portaria Conjunta 008/2018-PGE/SEFAZ.</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Para as empresas sediadas em outras unidades da federação, deverá ser apresentada também prova de regularidade fiscal perante o Estado de domicílio ou sede do licitante, inclusive quanto a débitos inscritos em dívida ativa.</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Nos casos em que não for possível a certidão consolidada, será suficiente a CND específica para participar de licitações expedidas pelo órgão competente do respectivo domicílio tributário ou sede.</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Certidão de regularidade fiscal perante o Município de domicílio ou sede da licitante, inclusive quanto a débitos inscritos em dívida ativa.</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Prova de Regularidade do Fundo de Garantia por Tempo de Serviço (FGTS).</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Serão aceitas certidões positivas com efeito de negativa, nos termos da lei de regência.</w:t>
      </w:r>
    </w:p>
    <w:p w:rsidR="003B12E8" w:rsidRPr="00673E07" w:rsidRDefault="003B12E8" w:rsidP="003B12E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proofErr w:type="spellStart"/>
      <w:r w:rsidRPr="00673E07">
        <w:rPr>
          <w:rFonts w:ascii="Calibri" w:eastAsia="Calibri" w:hAnsi="Calibri" w:cs="Calibri"/>
          <w:color w:val="000000"/>
          <w:sz w:val="22"/>
          <w:szCs w:val="22"/>
        </w:rPr>
        <w:t>arts</w:t>
      </w:r>
      <w:proofErr w:type="spellEnd"/>
      <w:r w:rsidRPr="00673E07">
        <w:rPr>
          <w:rFonts w:ascii="Calibri" w:eastAsia="Calibri" w:hAnsi="Calibri" w:cs="Calibri"/>
          <w:color w:val="000000"/>
          <w:sz w:val="22"/>
          <w:szCs w:val="22"/>
        </w:rPr>
        <w:t>. 42 e seguintes da Lei Complementar Federal nº 123/2006.</w:t>
      </w:r>
    </w:p>
    <w:p w:rsidR="003B12E8" w:rsidRPr="00673E07" w:rsidRDefault="003B12E8">
      <w:pPr>
        <w:tabs>
          <w:tab w:val="left" w:pos="1276"/>
        </w:tabs>
        <w:jc w:val="both"/>
        <w:rPr>
          <w:rFonts w:ascii="Calibri" w:eastAsia="Calibri" w:hAnsi="Calibri" w:cs="Calibri"/>
          <w:sz w:val="22"/>
          <w:szCs w:val="22"/>
        </w:rPr>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A qualif</w:t>
      </w:r>
      <w:r w:rsidRPr="00673E07">
        <w:rPr>
          <w:rFonts w:ascii="Calibri" w:eastAsia="Calibri" w:hAnsi="Calibri" w:cs="Calibri"/>
          <w:sz w:val="22"/>
          <w:szCs w:val="22"/>
        </w:rPr>
        <w:t>icação econômico-financeira será demonstrada mediante a apresentação:</w:t>
      </w:r>
    </w:p>
    <w:p w:rsidR="000F2A73" w:rsidRPr="00673E07" w:rsidRDefault="000F2A73">
      <w:pPr>
        <w:tabs>
          <w:tab w:val="left" w:pos="1276"/>
        </w:tabs>
        <w:jc w:val="both"/>
        <w:rPr>
          <w:rFonts w:ascii="Calibri" w:eastAsia="Calibri" w:hAnsi="Calibri" w:cs="Calibri"/>
          <w:sz w:val="22"/>
          <w:szCs w:val="22"/>
        </w:rPr>
      </w:pPr>
    </w:p>
    <w:p w:rsidR="000F2A73"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Certidão negativa de falência, expedida pelo cartório distribuidor da sede do licitante.</w:t>
      </w: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Certidão negativa de insolvência civil expedida pelo distribuidor do domicílio ou sede do licitante, caso se trate de pessoa física, desde que admitida a sua participação na licitação ou de sociedade simples.</w:t>
      </w: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Balanço patrimonial e demonstrações contábeis dos dois últimos exercícios sociais, já exigíveis e apresentados na forma da lei, vedada a sua substituição por balancetes ou balanços provisórios, que comprovem a boa situação financeira da empresa de forma objetiva, por coeficientes e índices econômicos previstos no edital, devidamente justificados no processo licitatório.</w:t>
      </w: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A comprovação da boa situação financeira da empresa será baseada na obtenção de índices de Liquidez Geral (LG), Solvência Geral (SG) e Liquidez Corrente (LC), obtidos a partir dos dados resultantes da aplicação das fórmulas abaixo, cujos dados serão extraídos das informações dos Balanços Patrimoniais, relativos aos 02 (dois) últimos exercícios, já exigíveis na forma da lei, sendo admitido para qualificação apenas resultados superiores a 1 (um) nos 02 (dois) exercícios exigidos:</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Ativo Circulante + Realizável a Longo Prazo</w:t>
      </w: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 xml:space="preserve">             LG = --------------------------------------------------------------------</w:t>
      </w: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 xml:space="preserve">                      Passivo Circulante + Exigível a Longo Prazo</w:t>
      </w:r>
    </w:p>
    <w:p w:rsidR="00A444D2" w:rsidRPr="00673E07" w:rsidRDefault="00A444D2" w:rsidP="00A444D2">
      <w:pPr>
        <w:spacing w:before="120" w:after="200"/>
        <w:ind w:left="1700"/>
        <w:jc w:val="both"/>
        <w:rPr>
          <w:rFonts w:asciiTheme="majorHAnsi" w:hAnsiTheme="majorHAnsi" w:cstheme="majorHAnsi"/>
          <w:sz w:val="20"/>
          <w:szCs w:val="20"/>
        </w:rPr>
      </w:pP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 xml:space="preserve">                 </w:t>
      </w:r>
      <w:r w:rsidRPr="00673E07">
        <w:rPr>
          <w:rFonts w:asciiTheme="majorHAnsi" w:hAnsiTheme="majorHAnsi" w:cstheme="majorHAnsi"/>
          <w:sz w:val="20"/>
          <w:szCs w:val="20"/>
        </w:rPr>
        <w:tab/>
      </w:r>
      <w:r w:rsidRPr="00673E07">
        <w:rPr>
          <w:rFonts w:asciiTheme="majorHAnsi" w:hAnsiTheme="majorHAnsi" w:cstheme="majorHAnsi"/>
          <w:sz w:val="20"/>
          <w:szCs w:val="20"/>
        </w:rPr>
        <w:tab/>
      </w:r>
      <w:r w:rsidRPr="00673E07">
        <w:rPr>
          <w:rFonts w:asciiTheme="majorHAnsi" w:hAnsiTheme="majorHAnsi" w:cstheme="majorHAnsi"/>
          <w:sz w:val="20"/>
          <w:szCs w:val="20"/>
        </w:rPr>
        <w:tab/>
        <w:t xml:space="preserve">   Ativo Total</w:t>
      </w: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 xml:space="preserve">            SG = -------------------------------------------------------------------</w:t>
      </w: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 xml:space="preserve">                    Passivo Circulante + Exigível a Longo Prazo</w:t>
      </w:r>
    </w:p>
    <w:p w:rsidR="00A444D2" w:rsidRPr="00673E07" w:rsidRDefault="00A444D2" w:rsidP="00A444D2">
      <w:pPr>
        <w:spacing w:before="120" w:after="200"/>
        <w:ind w:left="1700"/>
        <w:jc w:val="both"/>
        <w:rPr>
          <w:rFonts w:asciiTheme="majorHAnsi" w:hAnsiTheme="majorHAnsi" w:cstheme="majorHAnsi"/>
          <w:sz w:val="20"/>
          <w:szCs w:val="20"/>
        </w:rPr>
      </w:pP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 xml:space="preserve">                      </w:t>
      </w:r>
      <w:r w:rsidRPr="00673E07">
        <w:rPr>
          <w:rFonts w:asciiTheme="majorHAnsi" w:hAnsiTheme="majorHAnsi" w:cstheme="majorHAnsi"/>
          <w:sz w:val="20"/>
          <w:szCs w:val="20"/>
        </w:rPr>
        <w:tab/>
      </w:r>
      <w:r w:rsidRPr="00673E07">
        <w:rPr>
          <w:rFonts w:asciiTheme="majorHAnsi" w:hAnsiTheme="majorHAnsi" w:cstheme="majorHAnsi"/>
          <w:sz w:val="20"/>
          <w:szCs w:val="20"/>
        </w:rPr>
        <w:tab/>
        <w:t xml:space="preserve"> Ativo Circulante</w:t>
      </w:r>
    </w:p>
    <w:p w:rsidR="00A444D2" w:rsidRPr="00673E07" w:rsidRDefault="00A444D2" w:rsidP="00A444D2">
      <w:pPr>
        <w:spacing w:before="120" w:after="200"/>
        <w:ind w:left="1700"/>
        <w:jc w:val="both"/>
        <w:rPr>
          <w:rFonts w:asciiTheme="majorHAnsi" w:hAnsiTheme="majorHAnsi" w:cstheme="majorHAnsi"/>
          <w:sz w:val="20"/>
          <w:szCs w:val="20"/>
        </w:rPr>
      </w:pPr>
      <w:r w:rsidRPr="00673E07">
        <w:rPr>
          <w:rFonts w:asciiTheme="majorHAnsi" w:hAnsiTheme="majorHAnsi" w:cstheme="majorHAnsi"/>
          <w:sz w:val="20"/>
          <w:szCs w:val="20"/>
        </w:rPr>
        <w:t xml:space="preserve">               LC = -------------------------------------------------------------------</w:t>
      </w:r>
    </w:p>
    <w:p w:rsidR="00A444D2" w:rsidRPr="00673E07" w:rsidRDefault="00A444D2" w:rsidP="00A444D2">
      <w:pPr>
        <w:spacing w:before="120" w:after="200"/>
        <w:ind w:left="1700"/>
        <w:jc w:val="both"/>
        <w:rPr>
          <w:rFonts w:asciiTheme="majorHAnsi" w:hAnsiTheme="majorHAnsi" w:cstheme="majorHAnsi"/>
          <w:sz w:val="20"/>
          <w:szCs w:val="20"/>
          <w:shd w:val="clear" w:color="auto" w:fill="FF9900"/>
        </w:rPr>
      </w:pPr>
      <w:r w:rsidRPr="00673E07">
        <w:rPr>
          <w:rFonts w:asciiTheme="majorHAnsi" w:hAnsiTheme="majorHAnsi" w:cstheme="majorHAnsi"/>
          <w:sz w:val="20"/>
          <w:szCs w:val="20"/>
        </w:rPr>
        <w:t xml:space="preserve">                     </w:t>
      </w:r>
      <w:r w:rsidRPr="00673E07">
        <w:rPr>
          <w:rFonts w:asciiTheme="majorHAnsi" w:hAnsiTheme="majorHAnsi" w:cstheme="majorHAnsi"/>
          <w:sz w:val="20"/>
          <w:szCs w:val="20"/>
        </w:rPr>
        <w:tab/>
      </w:r>
      <w:r w:rsidRPr="00673E07">
        <w:rPr>
          <w:rFonts w:asciiTheme="majorHAnsi" w:hAnsiTheme="majorHAnsi" w:cstheme="majorHAnsi"/>
          <w:sz w:val="20"/>
          <w:szCs w:val="20"/>
        </w:rPr>
        <w:tab/>
        <w:t xml:space="preserve"> Passivo Circulante</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 balanço patrimonial, a demonstração de resultado de exercício e demais demonstrações contábeis deverão comprovar ainda:</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Capital Circulante Líquido (CCL) ou Capital de Giro (Ativo Circulante – Passivo Circulante) de, no mínimo, 16,66% (dezesseis inteiros e sessenta e seis centésimos por cento) do valor estimado da contratação, tendo por base o Balanço Patrimonial e as demonstrações contábeis do último exercício social.</w:t>
      </w:r>
    </w:p>
    <w:p w:rsidR="00A444D2" w:rsidRPr="00673E07" w:rsidRDefault="00A444D2" w:rsidP="00A444D2">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Comprovação de Patrimônio Líquido (PL) de 10% (dez por cento) da metade do valor estimado da contratação, por meio da apresentação do Balanço Patrimonial e demonstrações contábeis do último exercício social, apresentados na forma da lei, vedada substituição por balancetes ou balanços provisórios, podendo ser atualizados por índices oficiais, quando encerrados há mais de 3 (três) meses da data da apresentação da proposta.</w:t>
      </w:r>
    </w:p>
    <w:p w:rsidR="00A444D2" w:rsidRPr="00673E07" w:rsidRDefault="00A444D2" w:rsidP="00A444D2">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Para os percentuais exigidos nos dois subitens anteriores, o pregoeiro deve analisar e decidir considerando como “valor estimado da contratação” a proposta de preço adaptada ao lance vencedor, ou seja, da proposta de preço realinhada.</w:t>
      </w:r>
    </w:p>
    <w:p w:rsidR="00A444D2" w:rsidRPr="00673E07" w:rsidRDefault="00A444D2" w:rsidP="00A444D2">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A exigência desses requisitos é necessária possibilitam à Administração Pública aferir as condições econômicas das proponentes, na tentativa de resguardar o cumprimento do contrato, em outras palavras, buscando prevenir a participação de empresas aventureiras, que sem responsabilidade ou respaldo financeiro, possam participar e vencer o certame e, durante a execução da obrigação contratada, não possuam capacidade para concluir o objeto da obrigação.</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Declaração da Licitante, acompanhada da relação de compromissos assumidos, de que 1/12 (</w:t>
      </w:r>
      <w:proofErr w:type="gramStart"/>
      <w:r w:rsidRPr="00673E07">
        <w:rPr>
          <w:rFonts w:ascii="Calibri" w:eastAsia="Calibri" w:hAnsi="Calibri" w:cs="Calibri"/>
          <w:color w:val="000000"/>
          <w:sz w:val="22"/>
          <w:szCs w:val="22"/>
        </w:rPr>
        <w:t>um doze avos</w:t>
      </w:r>
      <w:proofErr w:type="gramEnd"/>
      <w:r w:rsidRPr="00673E07">
        <w:rPr>
          <w:rFonts w:ascii="Calibri" w:eastAsia="Calibri" w:hAnsi="Calibri" w:cs="Calibri"/>
          <w:color w:val="000000"/>
          <w:sz w:val="22"/>
          <w:szCs w:val="22"/>
        </w:rPr>
        <w:t>) dos Contratos firmados com a Administração Pública e/ou com a iniciativa privada vigentes na data da apresentação da proposta não é superior ao patrimônio líquido da Licitante que poderá ser atualizado por índices oficiais quando encerrados há mais de 3 (três) meses da data da apresentação da proposta, observados os seguintes requisitos:</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A declaração deve ser acompanhada da Demonstração do Resultado do Exercício (DRE), relativa ao último exercício social.</w:t>
      </w:r>
    </w:p>
    <w:p w:rsidR="00A444D2" w:rsidRPr="00673E07" w:rsidRDefault="00A444D2" w:rsidP="00A444D2">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Caso o valor total constante na declaração e a receita bruta indicada na Demonstração do Resultado do Exercício (DRE) seja superior a 10% (dez por cento), para mais ou para menos, o Licitante deverá acrescentar as devidas justificativas no corpo da própria declaração.</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Quando se tratar de procedimento de licitação dividida por lotes, a comprovação de Capital Corrente Líquido e Patrimônio Líquido deverá ser exigida individualmente por lote. Na hipótese de o licitante se sagrar vencedor em mais de um lote, o Capital Corrente Líquido e Patrimônio Líquido deverão ser suficientes para atender o somatório dos valores dos lotes.</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Caso a Licitante não possua Capital Corrente Líquido e/ou Patrimônio Líquido suficientes para todos os lotes em que seja vencedora, </w:t>
      </w:r>
      <w:proofErr w:type="gramStart"/>
      <w:r w:rsidRPr="00673E07">
        <w:rPr>
          <w:rFonts w:ascii="Calibri" w:eastAsia="Calibri" w:hAnsi="Calibri" w:cs="Calibri"/>
          <w:color w:val="000000"/>
          <w:sz w:val="22"/>
          <w:szCs w:val="22"/>
        </w:rPr>
        <w:t>o(</w:t>
      </w:r>
      <w:proofErr w:type="gramEnd"/>
      <w:r w:rsidRPr="00673E07">
        <w:rPr>
          <w:rFonts w:ascii="Calibri" w:eastAsia="Calibri" w:hAnsi="Calibri" w:cs="Calibri"/>
          <w:color w:val="000000"/>
          <w:sz w:val="22"/>
          <w:szCs w:val="22"/>
        </w:rPr>
        <w:t>a) pregoeiro(a) deverá habilitá-la de acordo com sua capacidade econômico-financeira, obedecendo o critério cronológico dos lotes em que foi vencedor.</w:t>
      </w:r>
    </w:p>
    <w:p w:rsidR="00A444D2" w:rsidRPr="00673E07" w:rsidRDefault="00A444D2" w:rsidP="00A444D2">
      <w:pPr>
        <w:pBdr>
          <w:top w:val="nil"/>
          <w:left w:val="nil"/>
          <w:bottom w:val="nil"/>
          <w:right w:val="nil"/>
          <w:between w:val="nil"/>
        </w:pBdr>
        <w:tabs>
          <w:tab w:val="left" w:pos="1276"/>
        </w:tabs>
        <w:jc w:val="both"/>
        <w:rPr>
          <w:rFonts w:ascii="Calibri" w:eastAsia="Calibri" w:hAnsi="Calibri" w:cs="Calibri"/>
          <w:color w:val="000000"/>
          <w:sz w:val="22"/>
          <w:szCs w:val="22"/>
        </w:rPr>
      </w:pP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As empresas criadas no exercício financeiro da licitação deverão atender a todas as exigências da habilitação e poderão substituir os demonstrativos contábeis pelo balanço de abertura. </w:t>
      </w: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O balanço patrimonial, demonstração de resultado de exercício e demais demonstrações contábeis limitar-se-ão ao último exercício no caso de a pessoa jurídica ter sido constituída há menos de 2 (dois) anos. </w:t>
      </w:r>
    </w:p>
    <w:p w:rsidR="00A444D2" w:rsidRPr="00673E07" w:rsidRDefault="00A444D2" w:rsidP="00A444D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 atendimento dos índices econômicos previstos neste item deverá ser atestado mediante declaração assinada por profissional habilitado da área contábil, apresentada pelo licitante.</w:t>
      </w:r>
    </w:p>
    <w:p w:rsidR="000F2A73" w:rsidRPr="00673E07" w:rsidRDefault="000F2A73">
      <w:pPr>
        <w:tabs>
          <w:tab w:val="left" w:pos="1276"/>
        </w:tabs>
        <w:jc w:val="both"/>
        <w:rPr>
          <w:rFonts w:ascii="Calibri" w:eastAsia="Calibri" w:hAnsi="Calibri" w:cs="Calibri"/>
          <w:sz w:val="22"/>
          <w:szCs w:val="22"/>
        </w:rPr>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Para fins de comprovação de qualificação técn</w:t>
      </w:r>
      <w:r w:rsidRPr="00673E07">
        <w:rPr>
          <w:rFonts w:ascii="Calibri" w:eastAsia="Calibri" w:hAnsi="Calibri" w:cs="Calibri"/>
          <w:sz w:val="22"/>
          <w:szCs w:val="22"/>
        </w:rPr>
        <w:t>ica:</w:t>
      </w:r>
    </w:p>
    <w:p w:rsidR="000F2A73" w:rsidRPr="00673E07" w:rsidRDefault="000F2A73">
      <w:pPr>
        <w:tabs>
          <w:tab w:val="left" w:pos="1276"/>
        </w:tabs>
        <w:jc w:val="both"/>
        <w:rPr>
          <w:rFonts w:ascii="Calibri" w:eastAsia="Calibri" w:hAnsi="Calibri" w:cs="Calibri"/>
          <w:sz w:val="22"/>
          <w:szCs w:val="22"/>
        </w:rPr>
      </w:pPr>
    </w:p>
    <w:p w:rsidR="0074026F" w:rsidRPr="00673E07" w:rsidRDefault="0074026F" w:rsidP="00FF0C3B">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É necessária a apresentação de documentos que comprovem a habilitação técnica do licitante para executar o objeto contratual, pelas seguintes razões:</w:t>
      </w:r>
    </w:p>
    <w:p w:rsidR="0074026F" w:rsidRPr="00673E07" w:rsidRDefault="0074026F">
      <w:pPr>
        <w:tabs>
          <w:tab w:val="left" w:pos="1276"/>
        </w:tabs>
        <w:jc w:val="both"/>
        <w:rPr>
          <w:rFonts w:ascii="Calibri" w:eastAsia="Calibri" w:hAnsi="Calibri" w:cs="Calibri"/>
          <w:sz w:val="22"/>
          <w:szCs w:val="22"/>
        </w:rPr>
      </w:pP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Comprova que o licitante tanto possui idoneidade quanto capacidade para realizar todas as obrigações impostas pela Administração e, consequentemente, para cumprir integralmente o contrato.</w:t>
      </w:r>
    </w:p>
    <w:p w:rsidR="0074026F" w:rsidRPr="00673E07" w:rsidRDefault="0074026F">
      <w:pPr>
        <w:tabs>
          <w:tab w:val="left" w:pos="1276"/>
        </w:tabs>
        <w:jc w:val="both"/>
        <w:rPr>
          <w:rFonts w:ascii="Calibri" w:eastAsia="Calibri" w:hAnsi="Calibri" w:cs="Calibri"/>
          <w:sz w:val="22"/>
          <w:szCs w:val="22"/>
        </w:rPr>
      </w:pPr>
    </w:p>
    <w:p w:rsidR="0074026F" w:rsidRPr="00673E07" w:rsidRDefault="0074026F" w:rsidP="0074026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 licitante deverá apresentar declaração de que está ciente de todas as informações e condições locais para o cumprimento das obrigações objeto da licitação.</w:t>
      </w:r>
    </w:p>
    <w:p w:rsidR="0074026F" w:rsidRPr="00673E07" w:rsidRDefault="0074026F" w:rsidP="0074026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O licitante deverá apresentar </w:t>
      </w:r>
      <w:proofErr w:type="gramStart"/>
      <w:r w:rsidRPr="00673E07">
        <w:rPr>
          <w:rFonts w:ascii="Calibri" w:eastAsia="Calibri" w:hAnsi="Calibri" w:cs="Calibri"/>
          <w:color w:val="000000"/>
          <w:sz w:val="22"/>
          <w:szCs w:val="22"/>
        </w:rPr>
        <w:t>atestado(</w:t>
      </w:r>
      <w:proofErr w:type="gramEnd"/>
      <w:r w:rsidRPr="00673E07">
        <w:rPr>
          <w:rFonts w:ascii="Calibri" w:eastAsia="Calibri" w:hAnsi="Calibri" w:cs="Calibri"/>
          <w:color w:val="000000"/>
          <w:sz w:val="22"/>
          <w:szCs w:val="22"/>
        </w:rPr>
        <w:t xml:space="preserve">s) de capacidade técnica, emitido por pessoa jurídica de direito Público ou Privado ou regularmente emitido pelo conselho profissional competente quando for o caso, em nome da empresa licitante, em papel timbrado devidamente assinado e com identificação do emitente. </w:t>
      </w:r>
      <w:proofErr w:type="gramStart"/>
      <w:r w:rsidRPr="00673E07">
        <w:rPr>
          <w:rFonts w:ascii="Calibri" w:eastAsia="Calibri" w:hAnsi="Calibri" w:cs="Calibri"/>
          <w:color w:val="000000"/>
          <w:sz w:val="22"/>
          <w:szCs w:val="22"/>
        </w:rPr>
        <w:t>O(</w:t>
      </w:r>
      <w:proofErr w:type="gramEnd"/>
      <w:r w:rsidRPr="00673E07">
        <w:rPr>
          <w:rFonts w:ascii="Calibri" w:eastAsia="Calibri" w:hAnsi="Calibri" w:cs="Calibri"/>
          <w:color w:val="000000"/>
          <w:sz w:val="22"/>
          <w:szCs w:val="22"/>
        </w:rPr>
        <w:t>s) Atestado(s) deverá(</w:t>
      </w:r>
      <w:proofErr w:type="spellStart"/>
      <w:r w:rsidRPr="00673E07">
        <w:rPr>
          <w:rFonts w:ascii="Calibri" w:eastAsia="Calibri" w:hAnsi="Calibri" w:cs="Calibri"/>
          <w:color w:val="000000"/>
          <w:sz w:val="22"/>
          <w:szCs w:val="22"/>
        </w:rPr>
        <w:t>ão</w:t>
      </w:r>
      <w:proofErr w:type="spellEnd"/>
      <w:r w:rsidRPr="00673E07">
        <w:rPr>
          <w:rFonts w:ascii="Calibri" w:eastAsia="Calibri" w:hAnsi="Calibri" w:cs="Calibri"/>
          <w:color w:val="000000"/>
          <w:sz w:val="22"/>
          <w:szCs w:val="22"/>
        </w:rPr>
        <w:t>):</w:t>
      </w:r>
    </w:p>
    <w:p w:rsidR="0074026F" w:rsidRPr="00673E07" w:rsidRDefault="0074026F">
      <w:pPr>
        <w:tabs>
          <w:tab w:val="left" w:pos="1276"/>
        </w:tabs>
        <w:jc w:val="both"/>
        <w:rPr>
          <w:rFonts w:ascii="Calibri" w:eastAsia="Calibri" w:hAnsi="Calibri" w:cs="Calibri"/>
          <w:sz w:val="22"/>
          <w:szCs w:val="22"/>
        </w:rPr>
      </w:pP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Comprovar a aptidão para execução de serviço de complexidade tecnológica e operacional equivalente ou superior com o objeto desta contratação, ou com o item pertinente.</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Para fins da comprovação de que trata o subitem anterior, os atestados deverão dizer respeito a contratos executados com as seguintes características mínimas:</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Deverá haver a comprovação da experiência mínima de 03 (três) anos na prestação dos serviços, sendo aceito o somatório de atestados de períodos diferentes, não havendo obrigatoriedade de os anos serem ininterruptos.</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Comprovação que já executou </w:t>
      </w:r>
      <w:proofErr w:type="gramStart"/>
      <w:r w:rsidRPr="00673E07">
        <w:rPr>
          <w:rFonts w:ascii="Calibri" w:eastAsia="Calibri" w:hAnsi="Calibri" w:cs="Calibri"/>
          <w:color w:val="000000"/>
          <w:sz w:val="22"/>
          <w:szCs w:val="22"/>
        </w:rPr>
        <w:t>contrato(</w:t>
      </w:r>
      <w:proofErr w:type="gramEnd"/>
      <w:r w:rsidRPr="00673E07">
        <w:rPr>
          <w:rFonts w:ascii="Calibri" w:eastAsia="Calibri" w:hAnsi="Calibri" w:cs="Calibri"/>
          <w:color w:val="000000"/>
          <w:sz w:val="22"/>
          <w:szCs w:val="22"/>
        </w:rPr>
        <w:t>s) com um mínimo de 50% (cinquenta por cento) do número de postos de trabalho a serem contratados.</w:t>
      </w:r>
    </w:p>
    <w:p w:rsidR="0074026F" w:rsidRPr="00673E07" w:rsidRDefault="00FF5C08"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sdt>
        <w:sdtPr>
          <w:rPr>
            <w:rFonts w:ascii="Calibri" w:eastAsia="Calibri" w:hAnsi="Calibri" w:cs="Calibri"/>
            <w:color w:val="000000"/>
            <w:sz w:val="22"/>
            <w:szCs w:val="22"/>
          </w:rPr>
          <w:tag w:val="goog_rdk_34"/>
          <w:id w:val="-349573322"/>
        </w:sdtPr>
        <w:sdtContent/>
      </w:sdt>
      <w:r w:rsidR="0074026F" w:rsidRPr="00673E07">
        <w:rPr>
          <w:rFonts w:ascii="Calibri" w:eastAsia="Calibri" w:hAnsi="Calibri" w:cs="Calibri"/>
          <w:color w:val="000000"/>
          <w:sz w:val="22"/>
          <w:szCs w:val="22"/>
        </w:rPr>
        <w:t xml:space="preserve"> Quando se tratar de lote entre 15 (quinze) e 30 (trinta) postos de trabalho, a licitante deverá comprovar que tenha executado </w:t>
      </w:r>
      <w:proofErr w:type="gramStart"/>
      <w:r w:rsidR="0074026F" w:rsidRPr="00673E07">
        <w:rPr>
          <w:rFonts w:ascii="Calibri" w:eastAsia="Calibri" w:hAnsi="Calibri" w:cs="Calibri"/>
          <w:color w:val="000000"/>
          <w:sz w:val="22"/>
          <w:szCs w:val="22"/>
        </w:rPr>
        <w:t>contrato(</w:t>
      </w:r>
      <w:proofErr w:type="gramEnd"/>
      <w:r w:rsidR="0074026F" w:rsidRPr="00673E07">
        <w:rPr>
          <w:rFonts w:ascii="Calibri" w:eastAsia="Calibri" w:hAnsi="Calibri" w:cs="Calibri"/>
          <w:color w:val="000000"/>
          <w:sz w:val="22"/>
          <w:szCs w:val="22"/>
        </w:rPr>
        <w:t>s) em número igual ou maior a 15 (quinze) postos.</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Quando se tratar de lote superior a 30 (trinta) postos de trabalho, a licitante deverá comprovar que tenha executado </w:t>
      </w:r>
      <w:proofErr w:type="gramStart"/>
      <w:r w:rsidRPr="00673E07">
        <w:rPr>
          <w:rFonts w:ascii="Calibri" w:eastAsia="Calibri" w:hAnsi="Calibri" w:cs="Calibri"/>
          <w:color w:val="000000"/>
          <w:sz w:val="22"/>
          <w:szCs w:val="22"/>
        </w:rPr>
        <w:t>contrato(</w:t>
      </w:r>
      <w:proofErr w:type="gramEnd"/>
      <w:r w:rsidRPr="00673E07">
        <w:rPr>
          <w:rFonts w:ascii="Calibri" w:eastAsia="Calibri" w:hAnsi="Calibri" w:cs="Calibri"/>
          <w:color w:val="000000"/>
          <w:sz w:val="22"/>
          <w:szCs w:val="22"/>
        </w:rPr>
        <w:t>s) com um mínimo de 50% (cinquenta por cento) do número de postos.</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Somente serão aceitos atestados expedidos após a conclusão do contrato ou se decorrido, pelo menos um ano do início de sua execução, exceto se firmado para ser executado em prazo inferior.</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Comprovar a experiência mínima de 03 anos na prestação dos serviços pertinentes, sendo aceito o somatório de atestados de períodos diferentes, não havendo obrigatoriedade de serem ininterruptos. A solicitação deste período mínimo de experiência justifica-se diante da necessidade de contratar empresas experientes, vez que, há prejuízo latente frente as interrupções em contratos desta natureza à atividade administrativa, combinado a responsabilidade subsidiária que acompanha a Administração pública.</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Para a comprovação, será admitida a apresentação de atestados referentes a períodos sucessivos não contínuos, para fins da comprovação da experiência mínima de 3 (três) anos, não havendo obrigatoriedade dos 3 (três) anos serem ininterruptos.</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Conter o nome, o endereço, o telefone dos atestadores, ou qualquer outra forma de que o pregoeiro possa valer-se para manter contato com os declarantes.</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Se emitido (s) por pessoa jurídica de direito público deverá (</w:t>
      </w:r>
      <w:proofErr w:type="spellStart"/>
      <w:r w:rsidRPr="00673E07">
        <w:rPr>
          <w:rFonts w:ascii="Calibri" w:eastAsia="Calibri" w:hAnsi="Calibri" w:cs="Calibri"/>
          <w:color w:val="000000"/>
          <w:sz w:val="22"/>
          <w:szCs w:val="22"/>
        </w:rPr>
        <w:t>ão</w:t>
      </w:r>
      <w:proofErr w:type="spellEnd"/>
      <w:r w:rsidRPr="00673E07">
        <w:rPr>
          <w:rFonts w:ascii="Calibri" w:eastAsia="Calibri" w:hAnsi="Calibri" w:cs="Calibri"/>
          <w:color w:val="000000"/>
          <w:sz w:val="22"/>
          <w:szCs w:val="22"/>
        </w:rPr>
        <w:t>) ser assinado (s) pelo responsável do setor competente do Órgão, devidamente identificado (nome, cargo, CPF ou matrícula).</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Ser emitido por empresa que não integre o mesmo grupo empresarial da empresa proponente.</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Serão consideradas como pertencentes ao mesmo grupo empresarial, empresas controladas ou controladoras da empresa proponente, ou que tenha pelo menos uma mesma pessoa física ou jurídica que seja sócio, proprietário ou titular da empresa emitente e da empresa proponente.</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Será admitida, para fins de comprovação de quantitativo mínimo, a apresentação e o somatório de diferentes atestados executados de forma concomitante.</w:t>
      </w:r>
    </w:p>
    <w:p w:rsidR="0074026F" w:rsidRPr="00673E07" w:rsidRDefault="0074026F" w:rsidP="0074026F">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Os atestados de capacidade técnica poderão ser apresentados em nome da matriz ou da filial do interessado.</w:t>
      </w:r>
    </w:p>
    <w:p w:rsidR="0074026F" w:rsidRPr="00673E07" w:rsidRDefault="0074026F">
      <w:pPr>
        <w:tabs>
          <w:tab w:val="left" w:pos="1276"/>
        </w:tabs>
        <w:jc w:val="both"/>
        <w:rPr>
          <w:rFonts w:ascii="Calibri" w:eastAsia="Calibri" w:hAnsi="Calibri" w:cs="Calibri"/>
          <w:sz w:val="22"/>
          <w:szCs w:val="22"/>
        </w:rPr>
      </w:pPr>
    </w:p>
    <w:p w:rsidR="0074026F" w:rsidRPr="00673E07" w:rsidRDefault="0074026F" w:rsidP="0074026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Caso o Pregoeiro (a) entenda necessário, a licitante, deverá disponibilizar todas as informações essenciais à comprovação da legitimidade dos atestados solicitados, apresentando, dentre outros documentos, cópia do contrato que deu suporte à contratação, Notas Fiscais/Faturas, Notas de Empenho, endereço atual da contratante e local em que foram executados os serviços, sendo que estas e outras informações complementares poderão ser requeridas mediante diligência.</w:t>
      </w:r>
    </w:p>
    <w:p w:rsidR="0074026F" w:rsidRPr="00673E07" w:rsidRDefault="0074026F" w:rsidP="0074026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Não há obrigatoriedade de que as nomenclaturas constantes do atestado sejam idênticas à utilizada na definição das categorias indicadas </w:t>
      </w:r>
      <w:r w:rsidR="00172706" w:rsidRPr="00673E07">
        <w:rPr>
          <w:rFonts w:ascii="Calibri" w:eastAsia="Calibri" w:hAnsi="Calibri" w:cs="Calibri"/>
          <w:color w:val="000000"/>
          <w:sz w:val="22"/>
          <w:szCs w:val="22"/>
        </w:rPr>
        <w:t>no</w:t>
      </w:r>
      <w:r w:rsidRPr="00673E07">
        <w:rPr>
          <w:rFonts w:ascii="Calibri" w:eastAsia="Calibri" w:hAnsi="Calibri" w:cs="Calibri"/>
          <w:color w:val="000000"/>
          <w:sz w:val="22"/>
          <w:szCs w:val="22"/>
        </w:rPr>
        <w:t xml:space="preserve"> Termo de Referência, desde que sejam suficientes à comprovação de capacidade de execução dos serviços exigidos </w:t>
      </w:r>
      <w:r w:rsidR="00172706" w:rsidRPr="00673E07">
        <w:rPr>
          <w:rFonts w:ascii="Calibri" w:eastAsia="Calibri" w:hAnsi="Calibri" w:cs="Calibri"/>
          <w:color w:val="000000"/>
          <w:sz w:val="22"/>
          <w:szCs w:val="22"/>
        </w:rPr>
        <w:t>no</w:t>
      </w:r>
      <w:r w:rsidRPr="00673E07">
        <w:rPr>
          <w:rFonts w:ascii="Calibri" w:eastAsia="Calibri" w:hAnsi="Calibri" w:cs="Calibri"/>
          <w:color w:val="000000"/>
          <w:sz w:val="22"/>
          <w:szCs w:val="22"/>
        </w:rPr>
        <w:t xml:space="preserve"> Termo de Referência.</w:t>
      </w:r>
    </w:p>
    <w:p w:rsidR="0074026F" w:rsidRPr="00673E07" w:rsidRDefault="0074026F">
      <w:pPr>
        <w:tabs>
          <w:tab w:val="left" w:pos="1276"/>
        </w:tabs>
        <w:jc w:val="both"/>
        <w:rPr>
          <w:rFonts w:ascii="Calibri" w:eastAsia="Calibri" w:hAnsi="Calibri" w:cs="Calibri"/>
          <w:sz w:val="22"/>
          <w:szCs w:val="22"/>
        </w:rPr>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Como condição para a habilitação da </w:t>
      </w:r>
      <w:r w:rsidRPr="00673E07">
        <w:rPr>
          <w:rFonts w:ascii="Calibri" w:eastAsia="Calibri" w:hAnsi="Calibri" w:cs="Calibri"/>
          <w:sz w:val="22"/>
          <w:szCs w:val="22"/>
        </w:rPr>
        <w:t>L</w:t>
      </w:r>
      <w:r w:rsidRPr="00673E07">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sidRPr="00673E07">
        <w:rPr>
          <w:rFonts w:ascii="Calibri" w:eastAsia="Calibri" w:hAnsi="Calibri" w:cs="Calibri"/>
          <w:sz w:val="22"/>
          <w:szCs w:val="22"/>
        </w:rPr>
        <w:t>da no:</w:t>
      </w:r>
    </w:p>
    <w:p w:rsidR="000F2A73" w:rsidRPr="00673E07" w:rsidRDefault="000F2A73">
      <w:pPr>
        <w:tabs>
          <w:tab w:val="left" w:pos="1276"/>
        </w:tabs>
        <w:jc w:val="both"/>
        <w:rPr>
          <w:rFonts w:ascii="Calibri" w:eastAsia="Calibri" w:hAnsi="Calibri" w:cs="Calibri"/>
          <w:sz w:val="22"/>
          <w:szCs w:val="22"/>
        </w:rPr>
      </w:pPr>
    </w:p>
    <w:p w:rsidR="000F2A73" w:rsidRPr="00673E07" w:rsidRDefault="00FF5C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29">
        <w:r w:rsidR="007E50E2" w:rsidRPr="00673E07">
          <w:rPr>
            <w:rFonts w:ascii="Calibri" w:eastAsia="Calibri" w:hAnsi="Calibri" w:cs="Calibri"/>
            <w:color w:val="000000"/>
            <w:sz w:val="22"/>
            <w:szCs w:val="22"/>
          </w:rPr>
          <w:t>Cadastro de Empresas Inidôneas e Suspensas - CEIS da Controladoria Geral da União - CGU</w:t>
        </w:r>
      </w:hyperlink>
      <w:r w:rsidR="007E50E2" w:rsidRPr="00673E07">
        <w:rPr>
          <w:rFonts w:ascii="Calibri" w:eastAsia="Calibri" w:hAnsi="Calibri" w:cs="Calibri"/>
          <w:color w:val="000000"/>
          <w:sz w:val="22"/>
          <w:szCs w:val="22"/>
        </w:rPr>
        <w:t>.</w:t>
      </w:r>
    </w:p>
    <w:p w:rsidR="000F2A73" w:rsidRPr="00673E07" w:rsidRDefault="00FF5C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0">
        <w:r w:rsidR="007E50E2" w:rsidRPr="00673E07">
          <w:rPr>
            <w:rFonts w:ascii="Calibri" w:eastAsia="Calibri" w:hAnsi="Calibri" w:cs="Calibri"/>
            <w:color w:val="000000"/>
            <w:sz w:val="22"/>
            <w:szCs w:val="22"/>
          </w:rPr>
          <w:t>Tribunal de Contas do Estado de Mato Grosso - TCE</w:t>
        </w:r>
      </w:hyperlink>
      <w:r w:rsidR="007E50E2" w:rsidRPr="00673E07">
        <w:rPr>
          <w:rFonts w:ascii="Calibri" w:eastAsia="Calibri" w:hAnsi="Calibri" w:cs="Calibri"/>
          <w:color w:val="000000"/>
          <w:sz w:val="22"/>
          <w:szCs w:val="22"/>
        </w:rPr>
        <w:t>.</w:t>
      </w:r>
    </w:p>
    <w:p w:rsidR="000F2A73" w:rsidRPr="00673E07" w:rsidRDefault="00FF5C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1">
        <w:r w:rsidR="007E50E2" w:rsidRPr="00673E07">
          <w:rPr>
            <w:rFonts w:ascii="Calibri" w:eastAsia="Calibri" w:hAnsi="Calibri" w:cs="Calibri"/>
            <w:color w:val="000000"/>
            <w:sz w:val="22"/>
            <w:szCs w:val="22"/>
          </w:rPr>
          <w:t>Cadastro Geral de Fornecedores do Estado de Mato Grosso, gerenciado pela Secretaria de Estado de Planejamento e Gestão - SEPLAG</w:t>
        </w:r>
      </w:hyperlink>
      <w:r w:rsidR="007E50E2" w:rsidRPr="00673E07">
        <w:rPr>
          <w:rFonts w:ascii="Calibri" w:eastAsia="Calibri" w:hAnsi="Calibri" w:cs="Calibri"/>
          <w:color w:val="000000"/>
          <w:sz w:val="22"/>
          <w:szCs w:val="22"/>
        </w:rPr>
        <w:t>.</w:t>
      </w:r>
    </w:p>
    <w:p w:rsidR="000F2A73" w:rsidRPr="00673E07" w:rsidRDefault="00FF5C0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2">
        <w:r w:rsidR="007E50E2" w:rsidRPr="00673E07">
          <w:rPr>
            <w:rFonts w:ascii="Calibri" w:eastAsia="Calibri" w:hAnsi="Calibri" w:cs="Calibri"/>
            <w:color w:val="000000"/>
            <w:sz w:val="22"/>
            <w:szCs w:val="22"/>
          </w:rPr>
          <w:t>Cadastro de Empresas Inidôneas e Suspensas - CEIS, mantido pela Controladoria Geral do Estado de Mato Grosso - CGE/MT</w:t>
        </w:r>
      </w:hyperlink>
      <w:r w:rsidR="007E50E2" w:rsidRPr="00673E07">
        <w:rPr>
          <w:rFonts w:ascii="Calibri" w:eastAsia="Calibri" w:hAnsi="Calibri" w:cs="Calibri"/>
          <w:color w:val="000000"/>
          <w:sz w:val="22"/>
          <w:szCs w:val="22"/>
        </w:rPr>
        <w:t>.</w:t>
      </w:r>
    </w:p>
    <w:p w:rsidR="000F2A73" w:rsidRPr="00673E07" w:rsidRDefault="000F2A73">
      <w:pPr>
        <w:tabs>
          <w:tab w:val="left" w:pos="1276"/>
        </w:tabs>
        <w:jc w:val="both"/>
        <w:rPr>
          <w:rFonts w:ascii="Calibri" w:eastAsia="Calibri" w:hAnsi="Calibri" w:cs="Calibri"/>
          <w:sz w:val="22"/>
          <w:szCs w:val="22"/>
        </w:rPr>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 Licitante deverá apresentar também</w:t>
      </w:r>
      <w:r w:rsidRPr="00673E07">
        <w:rPr>
          <w:rFonts w:ascii="Calibri" w:eastAsia="Calibri" w:hAnsi="Calibri" w:cs="Calibri"/>
          <w:sz w:val="22"/>
          <w:szCs w:val="22"/>
        </w:rPr>
        <w:t>:</w:t>
      </w:r>
    </w:p>
    <w:p w:rsidR="000F2A73" w:rsidRPr="00673E07" w:rsidRDefault="000F2A73">
      <w:pPr>
        <w:tabs>
          <w:tab w:val="left" w:pos="1276"/>
        </w:tabs>
        <w:jc w:val="both"/>
        <w:rPr>
          <w:rFonts w:ascii="Calibri" w:eastAsia="Calibri" w:hAnsi="Calibri" w:cs="Calibri"/>
          <w:sz w:val="22"/>
          <w:szCs w:val="22"/>
        </w:rPr>
      </w:pP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Declaração que cumpre as exigências de reserva de cargos para pessoa com deficiência e para reabilitado da Previdência Social, previstas em lei e em outras normas específicas.</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33">
        <w:r w:rsidRPr="00673E07">
          <w:rPr>
            <w:rFonts w:ascii="Calibri" w:eastAsia="Calibri" w:hAnsi="Calibri" w:cs="Calibri"/>
            <w:color w:val="000000"/>
            <w:sz w:val="22"/>
            <w:szCs w:val="22"/>
          </w:rPr>
          <w:t>Constituição Federal</w:t>
        </w:r>
      </w:hyperlink>
      <w:r w:rsidRPr="00673E07">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34" w:anchor=":~:text=da%20fun%C3%A7%C3%A3o%20p%C3%BAblica%3B-,X,-%2D%20participar%20de%20ger%C3%AAncia">
        <w:r w:rsidRPr="00673E07">
          <w:rPr>
            <w:rFonts w:ascii="Calibri" w:eastAsia="Calibri" w:hAnsi="Calibri" w:cs="Calibri"/>
            <w:color w:val="000000"/>
            <w:sz w:val="22"/>
            <w:szCs w:val="22"/>
          </w:rPr>
          <w:t>art. 144, inciso X da Lei Complementar Estadual nº 04/1990</w:t>
        </w:r>
      </w:hyperlink>
      <w:r w:rsidRPr="00673E07">
        <w:rPr>
          <w:rFonts w:ascii="Calibri" w:eastAsia="Calibri" w:hAnsi="Calibri" w:cs="Calibri"/>
          <w:color w:val="000000"/>
          <w:sz w:val="22"/>
          <w:szCs w:val="22"/>
        </w:rPr>
        <w:t xml:space="preserve">, ou servidor do órgão ou entidade CONTRATANTE em qualquer função, nos termos do </w:t>
      </w:r>
      <w:hyperlink r:id="rId35" w:anchor=":~:text=expressa%20em%20lei.-,%C2%A7%201%C2%BA,-N%C3%A3o%20poder%C3%A1%20participar">
        <w:r w:rsidRPr="00673E07">
          <w:rPr>
            <w:rFonts w:ascii="Calibri" w:eastAsia="Calibri" w:hAnsi="Calibri" w:cs="Calibri"/>
            <w:color w:val="000000"/>
            <w:sz w:val="22"/>
            <w:szCs w:val="22"/>
          </w:rPr>
          <w:t>art. 9º, § 1º, da Lei Federal nº 14.133/2021</w:t>
        </w:r>
      </w:hyperlink>
      <w:r w:rsidRPr="00673E07">
        <w:rPr>
          <w:rFonts w:ascii="Calibri" w:eastAsia="Calibri" w:hAnsi="Calibri" w:cs="Calibri"/>
          <w:color w:val="000000"/>
          <w:sz w:val="22"/>
          <w:szCs w:val="22"/>
        </w:rPr>
        <w:t>.</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673E07">
        <w:rPr>
          <w:rFonts w:ascii="Calibri" w:eastAsia="Calibri" w:hAnsi="Calibri" w:cs="Calibri"/>
          <w:sz w:val="22"/>
          <w:szCs w:val="22"/>
        </w:rPr>
        <w:t>Declaração de que não há sanções vigentes que legalmente o proíbam de licitar e/ou contratar com o órgão ou entidade CONTRATANTE.</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673E07">
        <w:rPr>
          <w:rFonts w:ascii="Calibri" w:eastAsia="Calibri" w:hAnsi="Calibri" w:cs="Calibri"/>
          <w:sz w:val="22"/>
          <w:szCs w:val="22"/>
        </w:rPr>
        <w:t>Atestado de visita técnica ou declaração que não realizou a visita e assume total responsabilidade por fatos não conhecidos antes da assinatura do contrato.</w:t>
      </w:r>
    </w:p>
    <w:p w:rsidR="00A16EFE" w:rsidRPr="00673E07" w:rsidRDefault="00A16EFE">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673E07">
        <w:rPr>
          <w:rFonts w:ascii="Calibri" w:eastAsia="Calibri" w:hAnsi="Calibri" w:cs="Calibri"/>
          <w:sz w:val="22"/>
          <w:szCs w:val="22"/>
        </w:rPr>
        <w:t>No caso de ME/EPP/MEI, declaração de que não celebraram contratos com a Administração Pública no ano-calendário de realização da licitação, cujos valores somados extrapolam a receita bruta máxima admitida para fins de enquadramento.</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rsidR="000F2A73" w:rsidRDefault="000F2A73">
      <w:pPr>
        <w:tabs>
          <w:tab w:val="left" w:pos="1276"/>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 xml:space="preserve">s) filial(ais) da </w:t>
      </w:r>
      <w:r>
        <w:rPr>
          <w:rFonts w:ascii="Calibri" w:eastAsia="Calibri" w:hAnsi="Calibri" w:cs="Calibri"/>
          <w:sz w:val="22"/>
          <w:szCs w:val="22"/>
        </w:rPr>
        <w:t>L</w:t>
      </w:r>
      <w:r>
        <w:rPr>
          <w:rFonts w:ascii="Calibri" w:eastAsia="Calibri" w:hAnsi="Calibri" w:cs="Calibri"/>
          <w:color w:val="000000"/>
          <w:sz w:val="22"/>
          <w:szCs w:val="22"/>
        </w:rPr>
        <w:t>icitante.</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rsidR="000F2A73" w:rsidRDefault="000F2A73">
      <w:pPr>
        <w:tabs>
          <w:tab w:val="left" w:pos="1276"/>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bookmarkStart w:id="13" w:name="_heading=h.26in1rg" w:colFirst="0" w:colLast="0"/>
      <w:bookmarkEnd w:id="13"/>
      <w:r>
        <w:rPr>
          <w:rFonts w:ascii="Calibri" w:eastAsia="Calibri" w:hAnsi="Calibri" w:cs="Calibri"/>
          <w:color w:val="000000"/>
          <w:sz w:val="22"/>
          <w:szCs w:val="22"/>
        </w:rPr>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36"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reserva-se o direito de solicitar o original de qualquer documento, sempre que tiver dúvida e julgar necessário.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apresentação dos documentos de habilitação será feita na forma</w:t>
      </w:r>
      <w:hyperlink r:id="rId37" w:anchor=":~:text=do%20objeto%20licitat%C3%B3rio.-,%C2%A7%201%C2%BA,-Com%20rela%C3%A7%C3%A3o%20%C3%A0">
        <w:r>
          <w:rPr>
            <w:rFonts w:ascii="Calibri" w:eastAsia="Calibri" w:hAnsi="Calibri" w:cs="Calibri"/>
            <w:sz w:val="22"/>
            <w:szCs w:val="22"/>
          </w:rPr>
          <w:t xml:space="preserve"> </w:t>
        </w:r>
      </w:hyperlink>
      <w:hyperlink r:id="rId38" w:anchor=":~:text=do%20objeto%20licitat%C3%B3rio.-,%C2%A7%201%C2%BA,-Com%20rela%C3%A7%C3%A3o%20%C3%A0">
        <w:r>
          <w:rPr>
            <w:rFonts w:ascii="Calibri" w:eastAsia="Calibri" w:hAnsi="Calibri" w:cs="Calibri"/>
            <w:sz w:val="22"/>
            <w:szCs w:val="22"/>
          </w:rPr>
          <w:t>art. 131</w:t>
        </w:r>
      </w:hyperlink>
      <w:hyperlink r:id="rId39" w:anchor=":~:text=do%20objeto%20licitat%C3%B3rio.-,%C2%A7%201%C2%BA,-Com%20rela%C3%A7%C3%A3o%20%C3%A0">
        <w:r>
          <w:rPr>
            <w:rFonts w:ascii="Calibri" w:eastAsia="Calibri" w:hAnsi="Calibri" w:cs="Calibri"/>
          </w:rPr>
          <w:t xml:space="preserve"> </w:t>
        </w:r>
      </w:hyperlink>
      <w:hyperlink r:id="rId40" w:anchor=":~:text=do%20objeto%20licitat%C3%B3rio.-,%C2%A7%201%C2%BA,-Com%20rela%C3%A7%C3%A3o%20%C3%A0">
        <w:r>
          <w:rPr>
            <w:rFonts w:ascii="Calibri" w:eastAsia="Calibri" w:hAnsi="Calibri" w:cs="Calibri"/>
            <w:sz w:val="22"/>
            <w:szCs w:val="22"/>
          </w:rPr>
          <w:t>§1º do Decreto Estadual nº 1.525/2022</w:t>
        </w:r>
      </w:hyperlink>
      <w:r>
        <w:rPr>
          <w:rFonts w:ascii="Calibri" w:eastAsia="Calibri" w:hAnsi="Calibri" w:cs="Calibri"/>
          <w:sz w:val="22"/>
          <w:szCs w:val="22"/>
        </w:rPr>
        <w:t>.</w:t>
      </w:r>
    </w:p>
    <w:p w:rsidR="000F2A73" w:rsidRDefault="000F2A73">
      <w:pPr>
        <w:tabs>
          <w:tab w:val="left" w:pos="1276"/>
        </w:tabs>
        <w:jc w:val="both"/>
        <w:rPr>
          <w:rFonts w:ascii="Calibri" w:eastAsia="Calibri" w:hAnsi="Calibri" w:cs="Calibri"/>
          <w:sz w:val="22"/>
          <w:szCs w:val="22"/>
        </w:rPr>
      </w:pPr>
    </w:p>
    <w:p w:rsidR="000F2A73" w:rsidRDefault="007E50E2">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Efetuado o credenciamento, a </w:t>
      </w:r>
      <w:r>
        <w:rPr>
          <w:rFonts w:ascii="Calibri" w:eastAsia="Calibri" w:hAnsi="Calibri" w:cs="Calibri"/>
          <w:sz w:val="22"/>
          <w:szCs w:val="22"/>
        </w:rPr>
        <w:t>L</w:t>
      </w:r>
      <w:r>
        <w:rPr>
          <w:rFonts w:ascii="Calibri" w:eastAsia="Calibri" w:hAnsi="Calibri" w:cs="Calibri"/>
          <w:color w:val="000000"/>
          <w:sz w:val="22"/>
          <w:szCs w:val="22"/>
        </w:rPr>
        <w:t>icitante deverá PREENCHER sua proposta de preços e incluir exclusivamente por meio do sistema, até a data e horário previstos, quando então encerrar-se-á automaticamente o prazo de envio da referida documentação.</w:t>
      </w:r>
    </w:p>
    <w:p w:rsidR="000F2A73" w:rsidRDefault="000F2A73">
      <w:pPr>
        <w:tabs>
          <w:tab w:val="left" w:pos="1276"/>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documentos deverão ser anexados em </w:t>
      </w:r>
      <w:proofErr w:type="gramStart"/>
      <w:r>
        <w:rPr>
          <w:rFonts w:ascii="Calibri" w:eastAsia="Calibri" w:hAnsi="Calibri" w:cs="Calibri"/>
          <w:color w:val="000000"/>
          <w:sz w:val="22"/>
          <w:szCs w:val="22"/>
        </w:rPr>
        <w:t>arquivo(</w:t>
      </w:r>
      <w:proofErr w:type="gramEnd"/>
      <w:r>
        <w:rPr>
          <w:rFonts w:ascii="Calibri" w:eastAsia="Calibri" w:hAnsi="Calibri" w:cs="Calibri"/>
          <w:color w:val="000000"/>
          <w:sz w:val="22"/>
          <w:szCs w:val="22"/>
        </w:rPr>
        <w:t xml:space="preserve">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rsidR="000F2A73" w:rsidRDefault="000F2A73">
      <w:pPr>
        <w:tabs>
          <w:tab w:val="left" w:pos="1276"/>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Após preencher todos os campos solicitados, clicar em SALVAR e em seguida ENVIAR.</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bookmarkStart w:id="14" w:name="_heading=h.lnxbz9" w:colFirst="0" w:colLast="0"/>
      <w:bookmarkEnd w:id="14"/>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rsidR="000F2A73" w:rsidRDefault="000F2A73">
      <w:pPr>
        <w:tabs>
          <w:tab w:val="left" w:pos="1276"/>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empresas após a apresentação das propostas não poderão alegar preço inexequível ou cotação incorreta e deverão entregar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s)produto(s) sem ônus adicionais.</w:t>
      </w:r>
    </w:p>
    <w:p w:rsidR="000F2A73" w:rsidRDefault="000F2A73">
      <w:pPr>
        <w:tabs>
          <w:tab w:val="left" w:pos="567"/>
        </w:tabs>
        <w:jc w:val="both"/>
        <w:rPr>
          <w:rFonts w:ascii="Calibri" w:eastAsia="Calibri" w:hAnsi="Calibri" w:cs="Calibri"/>
          <w:color w:val="000000"/>
          <w:sz w:val="22"/>
          <w:szCs w:val="22"/>
        </w:rPr>
      </w:pPr>
      <w:bookmarkStart w:id="15" w:name="_heading=h.35nkun2" w:colFirst="0" w:colLast="0"/>
      <w:bookmarkEnd w:id="15"/>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rsidR="000F2A73" w:rsidRDefault="000F2A73">
      <w:pPr>
        <w:tabs>
          <w:tab w:val="left" w:pos="1276"/>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rsidR="000F2A73" w:rsidRDefault="000F2A73">
      <w:pPr>
        <w:tabs>
          <w:tab w:val="left" w:pos="1276"/>
        </w:tabs>
        <w:jc w:val="both"/>
        <w:rPr>
          <w:rFonts w:ascii="Calibri" w:eastAsia="Calibri" w:hAnsi="Calibri" w:cs="Calibri"/>
          <w:sz w:val="22"/>
          <w:szCs w:val="22"/>
        </w:rPr>
      </w:pPr>
    </w:p>
    <w:p w:rsidR="000F2A73" w:rsidRDefault="007E50E2">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a) agente de contratação/pregoeiro(a) e será realizada de forma eletrônica, no SIAG.</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a abertura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não caberá desistência, salvo por motivo justo decorrente de fato superveniente e aceito pelo(a) agente de contratação/pregoeiro(a).</w:t>
      </w:r>
    </w:p>
    <w:p w:rsidR="000F2A73" w:rsidRDefault="000F2A73">
      <w:pPr>
        <w:tabs>
          <w:tab w:val="left" w:pos="1276"/>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sz w:val="22"/>
          <w:szCs w:val="22"/>
        </w:rPr>
        <w:t>A</w:t>
      </w:r>
      <w:r>
        <w:rPr>
          <w:rFonts w:ascii="Calibri" w:eastAsia="Calibri" w:hAnsi="Calibri" w:cs="Calibri"/>
          <w:color w:val="000000"/>
          <w:sz w:val="22"/>
          <w:szCs w:val="22"/>
        </w:rPr>
        <w:t xml:space="preserve">) agente de contratação/pregoeiro(a)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rsidR="000F2A73" w:rsidRDefault="000F2A73">
      <w:pPr>
        <w:tabs>
          <w:tab w:val="left" w:pos="1276"/>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bookmarkStart w:id="16" w:name="_heading=h.1ksv4uv" w:colFirst="0" w:colLast="0"/>
      <w:bookmarkEnd w:id="16"/>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rsidR="000F2A73" w:rsidRDefault="000F2A73">
      <w:pPr>
        <w:tabs>
          <w:tab w:val="left" w:pos="567"/>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O intervalo mínimo de diferença de valores entre os lances, que incidirá tanto em relação aos lances intermediários quanto em relação à proposta que cobrir a melhor </w:t>
      </w:r>
      <w:r w:rsidRPr="00673E07">
        <w:rPr>
          <w:rFonts w:ascii="Calibri" w:eastAsia="Calibri" w:hAnsi="Calibri" w:cs="Calibri"/>
          <w:sz w:val="22"/>
          <w:szCs w:val="22"/>
        </w:rPr>
        <w:t>oferta, deverá</w:t>
      </w:r>
      <w:r w:rsidRPr="00673E07">
        <w:rPr>
          <w:rFonts w:ascii="Calibri" w:eastAsia="Calibri" w:hAnsi="Calibri" w:cs="Calibri"/>
          <w:color w:val="000000"/>
          <w:sz w:val="22"/>
          <w:szCs w:val="22"/>
        </w:rPr>
        <w:t xml:space="preserve"> ser de R$</w:t>
      </w:r>
      <w:r w:rsidR="00D44A50" w:rsidRPr="00673E07">
        <w:rPr>
          <w:rFonts w:ascii="Calibri" w:eastAsia="Calibri" w:hAnsi="Calibri" w:cs="Calibri"/>
          <w:color w:val="000000"/>
          <w:sz w:val="22"/>
          <w:szCs w:val="22"/>
        </w:rPr>
        <w:t>500</w:t>
      </w:r>
      <w:r w:rsidRPr="00673E07">
        <w:rPr>
          <w:rFonts w:ascii="Calibri" w:eastAsia="Calibri" w:hAnsi="Calibri" w:cs="Calibri"/>
          <w:color w:val="000000"/>
          <w:sz w:val="22"/>
          <w:szCs w:val="22"/>
        </w:rPr>
        <w:t>,</w:t>
      </w:r>
      <w:r w:rsidR="00D44A50" w:rsidRPr="00673E07">
        <w:rPr>
          <w:rFonts w:ascii="Calibri" w:eastAsia="Calibri" w:hAnsi="Calibri" w:cs="Calibri"/>
          <w:color w:val="000000"/>
          <w:sz w:val="22"/>
          <w:szCs w:val="22"/>
        </w:rPr>
        <w:t>00</w:t>
      </w:r>
      <w:r w:rsidRPr="00673E07">
        <w:rPr>
          <w:rFonts w:ascii="Calibri" w:eastAsia="Calibri" w:hAnsi="Calibri" w:cs="Calibri"/>
          <w:color w:val="000000"/>
          <w:sz w:val="22"/>
          <w:szCs w:val="22"/>
        </w:rPr>
        <w:t>.</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Não serão aceitas cotações com valores com mais de duas casas decimais. Caso ocorra, o valor deverá ser arredondado para menor.</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sz w:val="22"/>
          <w:szCs w:val="22"/>
        </w:rPr>
        <w:t>Os Licitantes</w:t>
      </w:r>
      <w:r w:rsidRPr="00673E07">
        <w:rPr>
          <w:rFonts w:ascii="Calibri" w:eastAsia="Calibri" w:hAnsi="Calibri" w:cs="Calibri"/>
          <w:color w:val="000000"/>
          <w:sz w:val="22"/>
          <w:szCs w:val="22"/>
        </w:rPr>
        <w:t xml:space="preserve"> poderão oferecer lances, observado o horário fixado e as regras de aceitação dos mesmos.</w:t>
      </w:r>
    </w:p>
    <w:p w:rsidR="000F2A73" w:rsidRPr="00673E07" w:rsidRDefault="000F2A73">
      <w:pPr>
        <w:tabs>
          <w:tab w:val="left" w:pos="1276"/>
        </w:tabs>
        <w:jc w:val="both"/>
        <w:rPr>
          <w:rFonts w:ascii="Calibri" w:eastAsia="Calibri" w:hAnsi="Calibri" w:cs="Calibri"/>
          <w:sz w:val="22"/>
          <w:szCs w:val="22"/>
        </w:rPr>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Para o presente Pregão, será adotado para o envio de lances, o Modo de Disputa Aberto: </w:t>
      </w:r>
      <w:r w:rsidRPr="00673E07">
        <w:rPr>
          <w:rFonts w:ascii="Calibri" w:eastAsia="Calibri" w:hAnsi="Calibri" w:cs="Calibri"/>
          <w:sz w:val="22"/>
          <w:szCs w:val="22"/>
        </w:rPr>
        <w:t>o</w:t>
      </w:r>
      <w:r w:rsidRPr="00673E07">
        <w:rPr>
          <w:rFonts w:ascii="Calibri" w:eastAsia="Calibri" w:hAnsi="Calibri" w:cs="Calibri"/>
          <w:color w:val="000000"/>
          <w:sz w:val="22"/>
          <w:szCs w:val="22"/>
        </w:rPr>
        <w:t xml:space="preserve">s </w:t>
      </w:r>
      <w:r w:rsidRPr="00673E07">
        <w:rPr>
          <w:rFonts w:ascii="Calibri" w:eastAsia="Calibri" w:hAnsi="Calibri" w:cs="Calibri"/>
          <w:sz w:val="22"/>
          <w:szCs w:val="22"/>
        </w:rPr>
        <w:t>L</w:t>
      </w:r>
      <w:r w:rsidRPr="00673E07">
        <w:rPr>
          <w:rFonts w:ascii="Calibri" w:eastAsia="Calibri" w:hAnsi="Calibri" w:cs="Calibri"/>
          <w:color w:val="000000"/>
          <w:sz w:val="22"/>
          <w:szCs w:val="22"/>
        </w:rPr>
        <w:t>icitantes apresentarão lances públicos e sucessivos, conforme o critério de MENOR PREÇO.</w:t>
      </w:r>
    </w:p>
    <w:p w:rsidR="000F2A73" w:rsidRPr="00673E07" w:rsidRDefault="000F2A73">
      <w:pPr>
        <w:tabs>
          <w:tab w:val="left" w:pos="1276"/>
        </w:tabs>
        <w:jc w:val="both"/>
        <w:rPr>
          <w:rFonts w:ascii="Calibri" w:eastAsia="Calibri" w:hAnsi="Calibri" w:cs="Calibri"/>
          <w:sz w:val="22"/>
          <w:szCs w:val="22"/>
        </w:rPr>
      </w:pP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A etapa de lances da sessão pública terá duração inicial de 1</w:t>
      </w:r>
      <w:r w:rsidRPr="00673E07">
        <w:rPr>
          <w:rFonts w:ascii="Calibri" w:eastAsia="Calibri" w:hAnsi="Calibri" w:cs="Calibri"/>
          <w:sz w:val="22"/>
          <w:szCs w:val="22"/>
        </w:rPr>
        <w:t>0</w:t>
      </w:r>
      <w:r w:rsidRPr="00673E07">
        <w:rPr>
          <w:rFonts w:ascii="Calibri" w:eastAsia="Calibri" w:hAnsi="Calibri" w:cs="Calibri"/>
          <w:color w:val="000000"/>
          <w:sz w:val="22"/>
          <w:szCs w:val="22"/>
        </w:rPr>
        <w:t xml:space="preserve"> (</w:t>
      </w:r>
      <w:r w:rsidRPr="00673E07">
        <w:rPr>
          <w:rFonts w:ascii="Calibri" w:eastAsia="Calibri" w:hAnsi="Calibri" w:cs="Calibri"/>
          <w:sz w:val="22"/>
          <w:szCs w:val="22"/>
        </w:rPr>
        <w:t>dez</w:t>
      </w:r>
      <w:r w:rsidRPr="00673E07">
        <w:rPr>
          <w:rFonts w:ascii="Calibri" w:eastAsia="Calibri" w:hAnsi="Calibri" w:cs="Calibri"/>
          <w:color w:val="000000"/>
          <w:sz w:val="22"/>
          <w:szCs w:val="22"/>
        </w:rPr>
        <w:t>) minutos. Superado esse prazo, o sistema encaminhará aviso de fechamento iminente dos lances, após o que transcorrerá o período de tempo de até 10 (dez) minutos, aleatoriamente determinado, findo o qual será automaticamente encerrada a recepção de lances da fase aberta.</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sz w:val="22"/>
          <w:szCs w:val="22"/>
        </w:rPr>
        <w:t>O Licitante</w:t>
      </w:r>
      <w:r w:rsidRPr="00673E07">
        <w:rPr>
          <w:rFonts w:ascii="Calibri" w:eastAsia="Calibri" w:hAnsi="Calibri" w:cs="Calibri"/>
          <w:color w:val="000000"/>
          <w:sz w:val="22"/>
          <w:szCs w:val="22"/>
        </w:rPr>
        <w:t xml:space="preserve"> poderá optar por manter o seu último lance da etapa aberta ou oferecer melhor lance.</w:t>
      </w:r>
    </w:p>
    <w:p w:rsidR="000F2A73" w:rsidRPr="00673E07" w:rsidRDefault="000F2A73">
      <w:pPr>
        <w:tabs>
          <w:tab w:val="left" w:pos="1276"/>
        </w:tabs>
        <w:jc w:val="both"/>
        <w:rPr>
          <w:rFonts w:ascii="Calibri" w:eastAsia="Calibri" w:hAnsi="Calibri" w:cs="Calibri"/>
          <w:sz w:val="22"/>
          <w:szCs w:val="22"/>
        </w:rPr>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Após o término dos prazos estabelecidos nos itens anteriores, o sistema ordenará os lances segundo a ordem </w:t>
      </w:r>
      <w:r w:rsidR="007D39B3" w:rsidRPr="00673E07">
        <w:rPr>
          <w:rFonts w:ascii="Calibri" w:eastAsia="Calibri" w:hAnsi="Calibri" w:cs="Calibri"/>
          <w:color w:val="000000"/>
          <w:sz w:val="22"/>
          <w:szCs w:val="22"/>
        </w:rPr>
        <w:t>crescente</w:t>
      </w:r>
      <w:r w:rsidRPr="00673E07">
        <w:rPr>
          <w:rFonts w:ascii="Calibri" w:eastAsia="Calibri" w:hAnsi="Calibri" w:cs="Calibri"/>
          <w:color w:val="000000"/>
          <w:sz w:val="22"/>
          <w:szCs w:val="22"/>
        </w:rPr>
        <w:t>, de acordo com as melhores propostas.</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Durante a fase de lances, </w:t>
      </w:r>
      <w:proofErr w:type="gramStart"/>
      <w:r w:rsidRPr="00673E07">
        <w:rPr>
          <w:rFonts w:ascii="Calibri" w:eastAsia="Calibri" w:hAnsi="Calibri" w:cs="Calibri"/>
          <w:color w:val="000000"/>
          <w:sz w:val="22"/>
          <w:szCs w:val="22"/>
        </w:rPr>
        <w:t>o(</w:t>
      </w:r>
      <w:proofErr w:type="gramEnd"/>
      <w:r w:rsidRPr="00673E07">
        <w:rPr>
          <w:rFonts w:ascii="Calibri" w:eastAsia="Calibri" w:hAnsi="Calibri" w:cs="Calibri"/>
          <w:color w:val="000000"/>
          <w:sz w:val="22"/>
          <w:szCs w:val="22"/>
        </w:rPr>
        <w:t xml:space="preserve">a) agente de contratação/pregoeiro(a) poderá excluir, justificadamente e a pedido da </w:t>
      </w:r>
      <w:r w:rsidRPr="00673E07">
        <w:rPr>
          <w:rFonts w:ascii="Calibri" w:eastAsia="Calibri" w:hAnsi="Calibri" w:cs="Calibri"/>
          <w:sz w:val="22"/>
          <w:szCs w:val="22"/>
        </w:rPr>
        <w:t>L</w:t>
      </w:r>
      <w:r w:rsidRPr="00673E07">
        <w:rPr>
          <w:rFonts w:ascii="Calibri" w:eastAsia="Calibri" w:hAnsi="Calibri" w:cs="Calibri"/>
          <w:color w:val="000000"/>
          <w:sz w:val="22"/>
          <w:szCs w:val="22"/>
        </w:rPr>
        <w:t xml:space="preserve">icitante, lance cujo </w:t>
      </w:r>
      <w:r w:rsidR="007D39B3" w:rsidRPr="00673E07">
        <w:rPr>
          <w:rFonts w:ascii="Calibri" w:eastAsia="Calibri" w:hAnsi="Calibri" w:cs="Calibri"/>
          <w:color w:val="000000"/>
          <w:sz w:val="22"/>
          <w:szCs w:val="22"/>
        </w:rPr>
        <w:t>valor</w:t>
      </w:r>
      <w:r w:rsidRPr="00673E07">
        <w:rPr>
          <w:rFonts w:ascii="Calibri" w:eastAsia="Calibri" w:hAnsi="Calibri" w:cs="Calibri"/>
          <w:color w:val="000000"/>
          <w:sz w:val="22"/>
          <w:szCs w:val="22"/>
        </w:rPr>
        <w:t xml:space="preserve"> seja manifestamente inexequível, permanecendo válido o último lance ofertado.</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O sistema informará a melhor proposta imediatamente após o encerramento da etapa de lances, devendo </w:t>
      </w:r>
      <w:r w:rsidRPr="00673E07">
        <w:rPr>
          <w:rFonts w:ascii="Calibri" w:eastAsia="Calibri" w:hAnsi="Calibri" w:cs="Calibri"/>
          <w:sz w:val="22"/>
          <w:szCs w:val="22"/>
        </w:rPr>
        <w:t>os Licitantes</w:t>
      </w:r>
      <w:r w:rsidRPr="00673E07">
        <w:rPr>
          <w:rFonts w:ascii="Calibri" w:eastAsia="Calibri" w:hAnsi="Calibri" w:cs="Calibri"/>
          <w:color w:val="000000"/>
          <w:sz w:val="22"/>
          <w:szCs w:val="22"/>
        </w:rPr>
        <w:t xml:space="preserve"> consultarem regularmente o sistema eletrônico para verificar o resultado da licitação.</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 sistema eletrônico somente permitirá a visualização da Proposta de Preços Eletrônica após o término da etapa de lances.</w:t>
      </w:r>
    </w:p>
    <w:p w:rsidR="000F2A73" w:rsidRPr="00673E07"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673E07">
        <w:rPr>
          <w:rFonts w:ascii="Calibri" w:eastAsia="Calibri" w:hAnsi="Calibri" w:cs="Calibri"/>
          <w:sz w:val="22"/>
          <w:szCs w:val="22"/>
        </w:rPr>
        <w:t xml:space="preserve">Havendo eventual empate entre as propostas ou lances, o critério de desempate será aquele previsto no </w:t>
      </w:r>
      <w:hyperlink r:id="rId41" w:anchor=":~:text=com%20esta%20Lei.-,Art.%2060,-.%20Em%20caso%20de">
        <w:r w:rsidRPr="00673E07">
          <w:rPr>
            <w:rFonts w:ascii="Calibri" w:eastAsia="Calibri" w:hAnsi="Calibri" w:cs="Calibri"/>
            <w:sz w:val="22"/>
            <w:szCs w:val="22"/>
          </w:rPr>
          <w:t>art. 60 da Lei Federal nº 14.133/2021</w:t>
        </w:r>
      </w:hyperlink>
      <w:r w:rsidRPr="00673E07">
        <w:rPr>
          <w:rFonts w:ascii="Calibri" w:eastAsia="Calibri" w:hAnsi="Calibri" w:cs="Calibri"/>
          <w:sz w:val="22"/>
          <w:szCs w:val="22"/>
        </w:rPr>
        <w:t>, nesta ordem:</w:t>
      </w:r>
    </w:p>
    <w:p w:rsidR="000F2A73" w:rsidRPr="00673E07" w:rsidRDefault="000F2A73">
      <w:pPr>
        <w:tabs>
          <w:tab w:val="left" w:pos="567"/>
        </w:tabs>
        <w:jc w:val="both"/>
        <w:rPr>
          <w:rFonts w:ascii="Calibri" w:eastAsia="Calibri" w:hAnsi="Calibri" w:cs="Calibri"/>
          <w:sz w:val="22"/>
          <w:szCs w:val="22"/>
        </w:rPr>
      </w:pP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673E07">
        <w:rPr>
          <w:rFonts w:ascii="Calibri" w:eastAsia="Calibri" w:hAnsi="Calibri" w:cs="Calibri"/>
          <w:sz w:val="22"/>
          <w:szCs w:val="22"/>
        </w:rPr>
        <w:t>Disputa final, hipótese em que os licitantes empatados poderão apresentar nova proposta em ato contínuo à classificação.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673E07">
        <w:rPr>
          <w:rFonts w:ascii="Calibri" w:eastAsia="Calibri" w:hAnsi="Calibri" w:cs="Calibri"/>
          <w:sz w:val="22"/>
          <w:szCs w:val="22"/>
        </w:rPr>
        <w:t>Avaliação do desempenho contratual prévio dos licitantes, para a qual deverão preferencialmente ser utilizados registros cadastrais para efeito de atesto de cumprimento</w:t>
      </w:r>
      <w:r>
        <w:rPr>
          <w:rFonts w:ascii="Calibri" w:eastAsia="Calibri" w:hAnsi="Calibri" w:cs="Calibri"/>
          <w:sz w:val="22"/>
          <w:szCs w:val="22"/>
        </w:rPr>
        <w:t xml:space="preserve"> de obrigações previstas na lei.</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rsidR="000F2A73" w:rsidRDefault="000F2A73">
      <w:pPr>
        <w:tabs>
          <w:tab w:val="left" w:pos="567"/>
        </w:tabs>
        <w:jc w:val="both"/>
        <w:rPr>
          <w:rFonts w:ascii="Calibri" w:eastAsia="Calibri" w:hAnsi="Calibri" w:cs="Calibri"/>
          <w:sz w:val="22"/>
          <w:szCs w:val="22"/>
        </w:rPr>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rsidR="000F2A73" w:rsidRDefault="000F2A73">
      <w:pPr>
        <w:tabs>
          <w:tab w:val="left" w:pos="567"/>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42">
        <w:r>
          <w:rPr>
            <w:rFonts w:ascii="Calibri" w:eastAsia="Calibri" w:hAnsi="Calibri" w:cs="Calibri"/>
            <w:sz w:val="22"/>
            <w:szCs w:val="22"/>
          </w:rPr>
          <w:t>Lei Federal nº 12.187/2009</w:t>
        </w:r>
      </w:hyperlink>
      <w:r>
        <w:rPr>
          <w:rFonts w:ascii="Calibri" w:eastAsia="Calibri" w:hAnsi="Calibri" w:cs="Calibri"/>
          <w:sz w:val="22"/>
          <w:szCs w:val="22"/>
        </w:rPr>
        <w:t>.</w:t>
      </w:r>
    </w:p>
    <w:p w:rsidR="000F2A73" w:rsidRDefault="000F2A73">
      <w:pPr>
        <w:tabs>
          <w:tab w:val="left" w:pos="567"/>
        </w:tabs>
        <w:jc w:val="both"/>
        <w:rPr>
          <w:rFonts w:ascii="Calibri" w:eastAsia="Calibri" w:hAnsi="Calibri" w:cs="Calibri"/>
          <w:sz w:val="22"/>
          <w:szCs w:val="22"/>
        </w:rPr>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0F2A73" w:rsidRDefault="000F2A73">
      <w:pPr>
        <w:tabs>
          <w:tab w:val="left" w:pos="567"/>
        </w:tabs>
        <w:jc w:val="both"/>
        <w:rPr>
          <w:rFonts w:ascii="Calibri" w:eastAsia="Calibri" w:hAnsi="Calibri" w:cs="Calibri"/>
          <w:color w:val="000000"/>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0F2A73" w:rsidRDefault="000F2A73">
      <w:pPr>
        <w:tabs>
          <w:tab w:val="left" w:pos="567"/>
        </w:tabs>
        <w:jc w:val="both"/>
        <w:rPr>
          <w:rFonts w:ascii="Calibri" w:eastAsia="Calibri" w:hAnsi="Calibri" w:cs="Calibri"/>
          <w:color w:val="000000"/>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hipótese de desconexão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a) agente de contratação/pregoeiro(a) no decorrer da etapa de lances, se o sistema eletrônico permanecer acessível </w:t>
      </w:r>
      <w:r>
        <w:rPr>
          <w:rFonts w:ascii="Calibri" w:eastAsia="Calibri" w:hAnsi="Calibri" w:cs="Calibri"/>
          <w:sz w:val="22"/>
          <w:szCs w:val="22"/>
        </w:rPr>
        <w:t>aos Licitantes,</w:t>
      </w:r>
      <w:r>
        <w:rPr>
          <w:rFonts w:ascii="Calibri" w:eastAsia="Calibri" w:hAnsi="Calibri" w:cs="Calibri"/>
          <w:color w:val="000000"/>
          <w:sz w:val="22"/>
          <w:szCs w:val="22"/>
        </w:rPr>
        <w:t xml:space="preserve"> os lances continuarão sendo recebidos sem prejuízo dos atos realizados.</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Quando ocorrer a desconexão do sistema SIAG e </w:t>
      </w:r>
      <w:r>
        <w:rPr>
          <w:rFonts w:ascii="Calibri" w:eastAsia="Calibri" w:hAnsi="Calibri" w:cs="Calibri"/>
          <w:sz w:val="22"/>
          <w:szCs w:val="22"/>
        </w:rPr>
        <w:t>esta</w:t>
      </w:r>
      <w:r>
        <w:rPr>
          <w:rFonts w:ascii="Calibri" w:eastAsia="Calibri" w:hAnsi="Calibri" w:cs="Calibri"/>
          <w:color w:val="000000"/>
          <w:sz w:val="22"/>
          <w:szCs w:val="22"/>
        </w:rPr>
        <w:t xml:space="preserve"> persistir por tempo </w:t>
      </w:r>
      <w:r w:rsidRPr="00673E07">
        <w:rPr>
          <w:rFonts w:ascii="Calibri" w:eastAsia="Calibri" w:hAnsi="Calibri" w:cs="Calibri"/>
          <w:color w:val="000000"/>
          <w:sz w:val="22"/>
          <w:szCs w:val="22"/>
        </w:rPr>
        <w:t xml:space="preserve">superior a </w:t>
      </w:r>
      <w:r w:rsidRPr="00673E07">
        <w:rPr>
          <w:rFonts w:ascii="Calibri" w:eastAsia="Calibri" w:hAnsi="Calibri" w:cs="Calibri"/>
          <w:sz w:val="22"/>
          <w:szCs w:val="22"/>
        </w:rPr>
        <w:t>3</w:t>
      </w:r>
      <w:r w:rsidRPr="00673E07">
        <w:rPr>
          <w:rFonts w:ascii="Calibri" w:eastAsia="Calibri" w:hAnsi="Calibri" w:cs="Calibri"/>
          <w:color w:val="000000"/>
          <w:sz w:val="22"/>
          <w:szCs w:val="22"/>
        </w:rPr>
        <w:t>0 (</w:t>
      </w:r>
      <w:r w:rsidRPr="00673E07">
        <w:rPr>
          <w:rFonts w:ascii="Calibri" w:eastAsia="Calibri" w:hAnsi="Calibri" w:cs="Calibri"/>
          <w:sz w:val="22"/>
          <w:szCs w:val="22"/>
        </w:rPr>
        <w:t>trinta</w:t>
      </w:r>
      <w:r w:rsidRPr="00673E07">
        <w:rPr>
          <w:rFonts w:ascii="Calibri" w:eastAsia="Calibri" w:hAnsi="Calibri" w:cs="Calibri"/>
          <w:color w:val="000000"/>
          <w:sz w:val="22"/>
          <w:szCs w:val="22"/>
        </w:rPr>
        <w:t xml:space="preserve">) minutos, a sessão pública será suspensa e terá reinício somente após COMUNICADO expresso aos participantes por meio do SIAG - Sistema de Aquisições Governamentais e de Aviso publicado no Diário Oficial do Estado - DOE/MT, sendo o seu acompanhamento de inteira responsabilidade da </w:t>
      </w:r>
      <w:r w:rsidRPr="00673E07">
        <w:rPr>
          <w:rFonts w:ascii="Calibri" w:eastAsia="Calibri" w:hAnsi="Calibri" w:cs="Calibri"/>
          <w:sz w:val="22"/>
          <w:szCs w:val="22"/>
        </w:rPr>
        <w:t>L</w:t>
      </w:r>
      <w:r w:rsidRPr="00673E07">
        <w:rPr>
          <w:rFonts w:ascii="Calibri" w:eastAsia="Calibri" w:hAnsi="Calibri" w:cs="Calibri"/>
          <w:color w:val="000000"/>
          <w:sz w:val="22"/>
          <w:szCs w:val="22"/>
        </w:rPr>
        <w:t>icitante.</w:t>
      </w:r>
    </w:p>
    <w:p w:rsidR="000F2A73" w:rsidRDefault="000F2A73">
      <w:pPr>
        <w:tabs>
          <w:tab w:val="left" w:pos="1276"/>
        </w:tabs>
        <w:jc w:val="both"/>
        <w:rPr>
          <w:rFonts w:ascii="Calibri" w:eastAsia="Calibri" w:hAnsi="Calibri" w:cs="Calibri"/>
          <w:sz w:val="22"/>
          <w:szCs w:val="22"/>
        </w:rPr>
      </w:pPr>
    </w:p>
    <w:p w:rsidR="000F2A73" w:rsidRDefault="000F2A73">
      <w:pPr>
        <w:tabs>
          <w:tab w:val="left" w:pos="1276"/>
        </w:tabs>
        <w:jc w:val="both"/>
        <w:rPr>
          <w:rFonts w:ascii="Calibri" w:eastAsia="Calibri" w:hAnsi="Calibri" w:cs="Calibri"/>
          <w:sz w:val="22"/>
          <w:szCs w:val="22"/>
        </w:rPr>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7" w:name="_heading=h.44sinio" w:colFirst="0" w:colLast="0"/>
      <w:bookmarkEnd w:id="17"/>
      <w:r>
        <w:rPr>
          <w:rFonts w:ascii="Calibri" w:eastAsia="Calibri" w:hAnsi="Calibri" w:cs="Calibri"/>
          <w:color w:val="000000"/>
          <w:sz w:val="22"/>
          <w:szCs w:val="22"/>
        </w:rPr>
        <w:t>RESERVA DE COTA DE ATÉ 25% (VINTE E CINCO POR CENTO) DO OBJETO PARA A CONTRATAÇÃO DE ME, EPP E MEI</w:t>
      </w:r>
    </w:p>
    <w:p w:rsidR="000F2A73" w:rsidRDefault="000F2A73">
      <w:pPr>
        <w:tabs>
          <w:tab w:val="left" w:pos="567"/>
        </w:tabs>
        <w:jc w:val="both"/>
      </w:pPr>
    </w:p>
    <w:p w:rsidR="000F2A73" w:rsidRDefault="00D1161B" w:rsidP="00D1161B">
      <w:pPr>
        <w:numPr>
          <w:ilvl w:val="1"/>
          <w:numId w:val="2"/>
        </w:numPr>
        <w:tabs>
          <w:tab w:val="left" w:pos="567"/>
        </w:tabs>
        <w:ind w:left="0" w:firstLine="0"/>
        <w:jc w:val="both"/>
        <w:rPr>
          <w:rFonts w:ascii="Calibri" w:eastAsia="Calibri" w:hAnsi="Calibri" w:cs="Calibri"/>
          <w:color w:val="000000"/>
          <w:sz w:val="22"/>
          <w:szCs w:val="22"/>
        </w:rPr>
      </w:pPr>
      <w:r w:rsidRPr="00D1161B">
        <w:rPr>
          <w:rFonts w:ascii="Calibri" w:eastAsia="Calibri" w:hAnsi="Calibri" w:cs="Calibri"/>
          <w:color w:val="000000"/>
          <w:sz w:val="22"/>
          <w:szCs w:val="22"/>
        </w:rPr>
        <w:t>Justifica-se a n</w:t>
      </w:r>
      <w:r w:rsidRPr="00D1161B">
        <w:rPr>
          <w:rFonts w:ascii="Calibri" w:eastAsia="Calibri" w:hAnsi="Calibri" w:cs="Calibri" w:hint="cs"/>
          <w:color w:val="000000"/>
          <w:sz w:val="22"/>
          <w:szCs w:val="22"/>
        </w:rPr>
        <w:t>ã</w:t>
      </w:r>
      <w:r w:rsidRPr="00D1161B">
        <w:rPr>
          <w:rFonts w:ascii="Calibri" w:eastAsia="Calibri" w:hAnsi="Calibri" w:cs="Calibri"/>
          <w:color w:val="000000"/>
          <w:sz w:val="22"/>
          <w:szCs w:val="22"/>
        </w:rPr>
        <w:t>o reserva de cotas para a contrata</w:t>
      </w:r>
      <w:r w:rsidRPr="00D1161B">
        <w:rPr>
          <w:rFonts w:ascii="Calibri" w:eastAsia="Calibri" w:hAnsi="Calibri" w:cs="Calibri" w:hint="cs"/>
          <w:color w:val="000000"/>
          <w:sz w:val="22"/>
          <w:szCs w:val="22"/>
        </w:rPr>
        <w:t>çã</w:t>
      </w:r>
      <w:r w:rsidRPr="00D1161B">
        <w:rPr>
          <w:rFonts w:ascii="Calibri" w:eastAsia="Calibri" w:hAnsi="Calibri" w:cs="Calibri"/>
          <w:color w:val="000000"/>
          <w:sz w:val="22"/>
          <w:szCs w:val="22"/>
        </w:rPr>
        <w:t>o de microempresas, empresas de pequeno porte e</w:t>
      </w:r>
      <w:r>
        <w:rPr>
          <w:rFonts w:ascii="Calibri" w:eastAsia="Calibri" w:hAnsi="Calibri" w:cs="Calibri"/>
          <w:color w:val="000000"/>
          <w:sz w:val="22"/>
          <w:szCs w:val="22"/>
        </w:rPr>
        <w:t xml:space="preserve"> </w:t>
      </w:r>
      <w:r w:rsidRPr="00D1161B">
        <w:rPr>
          <w:rFonts w:ascii="Calibri" w:eastAsia="Calibri" w:hAnsi="Calibri" w:cs="Calibri"/>
          <w:color w:val="000000"/>
          <w:sz w:val="22"/>
          <w:szCs w:val="22"/>
        </w:rPr>
        <w:t>microempreendedor individual, pois o objeto licitado envolve contrata</w:t>
      </w:r>
      <w:r w:rsidRPr="00D1161B">
        <w:rPr>
          <w:rFonts w:ascii="Calibri" w:eastAsia="Calibri" w:hAnsi="Calibri" w:cs="Calibri" w:hint="cs"/>
          <w:color w:val="000000"/>
          <w:sz w:val="22"/>
          <w:szCs w:val="22"/>
        </w:rPr>
        <w:t>çã</w:t>
      </w:r>
      <w:r w:rsidRPr="00D1161B">
        <w:rPr>
          <w:rFonts w:ascii="Calibri" w:eastAsia="Calibri" w:hAnsi="Calibri" w:cs="Calibri"/>
          <w:color w:val="000000"/>
          <w:sz w:val="22"/>
          <w:szCs w:val="22"/>
        </w:rPr>
        <w:t>o de servi</w:t>
      </w:r>
      <w:r w:rsidRPr="00D1161B">
        <w:rPr>
          <w:rFonts w:ascii="Calibri" w:eastAsia="Calibri" w:hAnsi="Calibri" w:cs="Calibri" w:hint="cs"/>
          <w:color w:val="000000"/>
          <w:sz w:val="22"/>
          <w:szCs w:val="22"/>
        </w:rPr>
        <w:t>ç</w:t>
      </w:r>
      <w:r w:rsidRPr="00D1161B">
        <w:rPr>
          <w:rFonts w:ascii="Calibri" w:eastAsia="Calibri" w:hAnsi="Calibri" w:cs="Calibri"/>
          <w:color w:val="000000"/>
          <w:sz w:val="22"/>
          <w:szCs w:val="22"/>
        </w:rPr>
        <w:t>os, sendo que o inciso III, do</w:t>
      </w:r>
      <w:r>
        <w:rPr>
          <w:rFonts w:ascii="Calibri" w:eastAsia="Calibri" w:hAnsi="Calibri" w:cs="Calibri"/>
          <w:color w:val="000000"/>
          <w:sz w:val="22"/>
          <w:szCs w:val="22"/>
        </w:rPr>
        <w:t xml:space="preserve"> </w:t>
      </w:r>
      <w:r w:rsidRPr="00D1161B">
        <w:rPr>
          <w:rFonts w:ascii="Calibri" w:eastAsia="Calibri" w:hAnsi="Calibri" w:cs="Calibri"/>
          <w:color w:val="000000"/>
          <w:sz w:val="22"/>
          <w:szCs w:val="22"/>
        </w:rPr>
        <w:t>artigo 48, da Lei 123/2006 (reda</w:t>
      </w:r>
      <w:r w:rsidRPr="00D1161B">
        <w:rPr>
          <w:rFonts w:ascii="Calibri" w:eastAsia="Calibri" w:hAnsi="Calibri" w:cs="Calibri" w:hint="cs"/>
          <w:color w:val="000000"/>
          <w:sz w:val="22"/>
          <w:szCs w:val="22"/>
        </w:rPr>
        <w:t>çã</w:t>
      </w:r>
      <w:r w:rsidRPr="00D1161B">
        <w:rPr>
          <w:rFonts w:ascii="Calibri" w:eastAsia="Calibri" w:hAnsi="Calibri" w:cs="Calibri"/>
          <w:color w:val="000000"/>
          <w:sz w:val="22"/>
          <w:szCs w:val="22"/>
        </w:rPr>
        <w:t>o dada pela Lei Complementar 147/2014), imp</w:t>
      </w:r>
      <w:r w:rsidRPr="00D1161B">
        <w:rPr>
          <w:rFonts w:ascii="Calibri" w:eastAsia="Calibri" w:hAnsi="Calibri" w:cs="Calibri" w:hint="cs"/>
          <w:color w:val="000000"/>
          <w:sz w:val="22"/>
          <w:szCs w:val="22"/>
        </w:rPr>
        <w:t>õ</w:t>
      </w:r>
      <w:r w:rsidRPr="00D1161B">
        <w:rPr>
          <w:rFonts w:ascii="Calibri" w:eastAsia="Calibri" w:hAnsi="Calibri" w:cs="Calibri"/>
          <w:color w:val="000000"/>
          <w:sz w:val="22"/>
          <w:szCs w:val="22"/>
        </w:rPr>
        <w:t>e o tratamento diferenciado</w:t>
      </w:r>
      <w:r>
        <w:rPr>
          <w:rFonts w:ascii="Calibri" w:eastAsia="Calibri" w:hAnsi="Calibri" w:cs="Calibri"/>
          <w:color w:val="000000"/>
          <w:sz w:val="22"/>
          <w:szCs w:val="22"/>
        </w:rPr>
        <w:t xml:space="preserve"> </w:t>
      </w:r>
      <w:r w:rsidRPr="00D1161B">
        <w:rPr>
          <w:rFonts w:ascii="Calibri" w:eastAsia="Calibri" w:hAnsi="Calibri" w:cs="Calibri"/>
          <w:color w:val="000000"/>
          <w:sz w:val="22"/>
          <w:szCs w:val="22"/>
        </w:rPr>
        <w:t xml:space="preserve">apenas quanto </w:t>
      </w:r>
      <w:r w:rsidRPr="00D1161B">
        <w:rPr>
          <w:rFonts w:ascii="Calibri" w:eastAsia="Calibri" w:hAnsi="Calibri" w:cs="Calibri" w:hint="cs"/>
          <w:color w:val="000000"/>
          <w:sz w:val="22"/>
          <w:szCs w:val="22"/>
        </w:rPr>
        <w:t>à</w:t>
      </w:r>
      <w:r w:rsidRPr="00D1161B">
        <w:rPr>
          <w:rFonts w:ascii="Calibri" w:eastAsia="Calibri" w:hAnsi="Calibri" w:cs="Calibri"/>
          <w:color w:val="000000"/>
          <w:sz w:val="22"/>
          <w:szCs w:val="22"/>
        </w:rPr>
        <w:t xml:space="preserve"> aquisi</w:t>
      </w:r>
      <w:r w:rsidRPr="00D1161B">
        <w:rPr>
          <w:rFonts w:ascii="Calibri" w:eastAsia="Calibri" w:hAnsi="Calibri" w:cs="Calibri" w:hint="cs"/>
          <w:color w:val="000000"/>
          <w:sz w:val="22"/>
          <w:szCs w:val="22"/>
        </w:rPr>
        <w:t>çã</w:t>
      </w:r>
      <w:r w:rsidRPr="00D1161B">
        <w:rPr>
          <w:rFonts w:ascii="Calibri" w:eastAsia="Calibri" w:hAnsi="Calibri" w:cs="Calibri"/>
          <w:color w:val="000000"/>
          <w:sz w:val="22"/>
          <w:szCs w:val="22"/>
        </w:rPr>
        <w:t>o de bens de natureza divis</w:t>
      </w:r>
      <w:r w:rsidRPr="00D1161B">
        <w:rPr>
          <w:rFonts w:ascii="Calibri" w:eastAsia="Calibri" w:hAnsi="Calibri" w:cs="Calibri" w:hint="cs"/>
          <w:color w:val="000000"/>
          <w:sz w:val="22"/>
          <w:szCs w:val="22"/>
        </w:rPr>
        <w:t>í</w:t>
      </w:r>
      <w:r w:rsidRPr="00D1161B">
        <w:rPr>
          <w:rFonts w:ascii="Calibri" w:eastAsia="Calibri" w:hAnsi="Calibri" w:cs="Calibri"/>
          <w:color w:val="000000"/>
          <w:sz w:val="22"/>
          <w:szCs w:val="22"/>
        </w:rPr>
        <w:t>vel e a divis</w:t>
      </w:r>
      <w:r w:rsidRPr="00D1161B">
        <w:rPr>
          <w:rFonts w:ascii="Calibri" w:eastAsia="Calibri" w:hAnsi="Calibri" w:cs="Calibri" w:hint="cs"/>
          <w:color w:val="000000"/>
          <w:sz w:val="22"/>
          <w:szCs w:val="22"/>
        </w:rPr>
        <w:t>ã</w:t>
      </w:r>
      <w:r w:rsidRPr="00D1161B">
        <w:rPr>
          <w:rFonts w:ascii="Calibri" w:eastAsia="Calibri" w:hAnsi="Calibri" w:cs="Calibri"/>
          <w:color w:val="000000"/>
          <w:sz w:val="22"/>
          <w:szCs w:val="22"/>
        </w:rPr>
        <w:t>o dos servi</w:t>
      </w:r>
      <w:r w:rsidRPr="00D1161B">
        <w:rPr>
          <w:rFonts w:ascii="Calibri" w:eastAsia="Calibri" w:hAnsi="Calibri" w:cs="Calibri" w:hint="cs"/>
          <w:color w:val="000000"/>
          <w:sz w:val="22"/>
          <w:szCs w:val="22"/>
        </w:rPr>
        <w:t>ç</w:t>
      </w:r>
      <w:r w:rsidRPr="00D1161B">
        <w:rPr>
          <w:rFonts w:ascii="Calibri" w:eastAsia="Calibri" w:hAnsi="Calibri" w:cs="Calibri"/>
          <w:color w:val="000000"/>
          <w:sz w:val="22"/>
          <w:szCs w:val="22"/>
        </w:rPr>
        <w:t>os traria preju</w:t>
      </w:r>
      <w:r w:rsidRPr="00D1161B">
        <w:rPr>
          <w:rFonts w:ascii="Calibri" w:eastAsia="Calibri" w:hAnsi="Calibri" w:cs="Calibri" w:hint="cs"/>
          <w:color w:val="000000"/>
          <w:sz w:val="22"/>
          <w:szCs w:val="22"/>
        </w:rPr>
        <w:t>í</w:t>
      </w:r>
      <w:r w:rsidRPr="00D1161B">
        <w:rPr>
          <w:rFonts w:ascii="Calibri" w:eastAsia="Calibri" w:hAnsi="Calibri" w:cs="Calibri"/>
          <w:color w:val="000000"/>
          <w:sz w:val="22"/>
          <w:szCs w:val="22"/>
        </w:rPr>
        <w:t>zos a Administra</w:t>
      </w:r>
      <w:r w:rsidRPr="00D1161B">
        <w:rPr>
          <w:rFonts w:ascii="Calibri" w:eastAsia="Calibri" w:hAnsi="Calibri" w:cs="Calibri" w:hint="cs"/>
          <w:color w:val="000000"/>
          <w:sz w:val="22"/>
          <w:szCs w:val="22"/>
        </w:rPr>
        <w:t>çã</w:t>
      </w:r>
      <w:r w:rsidRPr="00D1161B">
        <w:rPr>
          <w:rFonts w:ascii="Calibri" w:eastAsia="Calibri" w:hAnsi="Calibri" w:cs="Calibri"/>
          <w:color w:val="000000"/>
          <w:sz w:val="22"/>
          <w:szCs w:val="22"/>
        </w:rPr>
        <w:t>o</w:t>
      </w:r>
      <w:r>
        <w:rPr>
          <w:rFonts w:ascii="Calibri" w:eastAsia="Calibri" w:hAnsi="Calibri" w:cs="Calibri"/>
          <w:color w:val="000000"/>
          <w:sz w:val="22"/>
          <w:szCs w:val="22"/>
        </w:rPr>
        <w:t xml:space="preserve"> </w:t>
      </w:r>
      <w:r w:rsidRPr="00D1161B">
        <w:rPr>
          <w:rFonts w:ascii="Calibri" w:eastAsia="Calibri" w:hAnsi="Calibri" w:cs="Calibri"/>
          <w:color w:val="000000"/>
          <w:sz w:val="22"/>
          <w:szCs w:val="22"/>
        </w:rPr>
        <w:t>por ser contrata</w:t>
      </w:r>
      <w:r w:rsidRPr="00D1161B">
        <w:rPr>
          <w:rFonts w:ascii="Calibri" w:eastAsia="Calibri" w:hAnsi="Calibri" w:cs="Calibri" w:hint="cs"/>
          <w:color w:val="000000"/>
          <w:sz w:val="22"/>
          <w:szCs w:val="22"/>
        </w:rPr>
        <w:t>çã</w:t>
      </w:r>
      <w:r w:rsidRPr="00D1161B">
        <w:rPr>
          <w:rFonts w:ascii="Calibri" w:eastAsia="Calibri" w:hAnsi="Calibri" w:cs="Calibri"/>
          <w:color w:val="000000"/>
          <w:sz w:val="22"/>
          <w:szCs w:val="22"/>
        </w:rPr>
        <w:t>o COM REGIME DE DEDICA</w:t>
      </w:r>
      <w:r w:rsidRPr="00D1161B">
        <w:rPr>
          <w:rFonts w:ascii="Calibri" w:eastAsia="Calibri" w:hAnsi="Calibri" w:cs="Calibri" w:hint="cs"/>
          <w:color w:val="000000"/>
          <w:sz w:val="22"/>
          <w:szCs w:val="22"/>
        </w:rPr>
        <w:t>ÇÃ</w:t>
      </w:r>
      <w:r w:rsidRPr="00D1161B">
        <w:rPr>
          <w:rFonts w:ascii="Calibri" w:eastAsia="Calibri" w:hAnsi="Calibri" w:cs="Calibri"/>
          <w:color w:val="000000"/>
          <w:sz w:val="22"/>
          <w:szCs w:val="22"/>
        </w:rPr>
        <w:t>O EXCLUSIVA DE M</w:t>
      </w:r>
      <w:r w:rsidRPr="00D1161B">
        <w:rPr>
          <w:rFonts w:ascii="Calibri" w:eastAsia="Calibri" w:hAnsi="Calibri" w:cs="Calibri" w:hint="cs"/>
          <w:color w:val="000000"/>
          <w:sz w:val="22"/>
          <w:szCs w:val="22"/>
        </w:rPr>
        <w:t>Ã</w:t>
      </w:r>
      <w:r w:rsidRPr="00D1161B">
        <w:rPr>
          <w:rFonts w:ascii="Calibri" w:eastAsia="Calibri" w:hAnsi="Calibri" w:cs="Calibri"/>
          <w:color w:val="000000"/>
          <w:sz w:val="22"/>
          <w:szCs w:val="22"/>
        </w:rPr>
        <w:t>O DE OBRA.</w:t>
      </w: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8" w:name="_heading=h.2jxsxqh" w:colFirst="0" w:colLast="0"/>
      <w:bookmarkEnd w:id="18"/>
      <w:r>
        <w:rPr>
          <w:rFonts w:ascii="Calibri" w:eastAsia="Calibri" w:hAnsi="Calibri" w:cs="Calibri"/>
          <w:color w:val="000000"/>
          <w:sz w:val="22"/>
          <w:szCs w:val="22"/>
        </w:rPr>
        <w:t>CRITÉRIOS DE JULGAMENTO</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pelas demais </w:t>
      </w:r>
      <w:r>
        <w:rPr>
          <w:rFonts w:ascii="Calibri" w:eastAsia="Calibri" w:hAnsi="Calibri" w:cs="Calibri"/>
          <w:sz w:val="22"/>
          <w:szCs w:val="22"/>
        </w:rPr>
        <w:t>L</w:t>
      </w:r>
      <w:r>
        <w:rPr>
          <w:rFonts w:ascii="Calibri" w:eastAsia="Calibri" w:hAnsi="Calibri" w:cs="Calibri"/>
          <w:color w:val="000000"/>
          <w:sz w:val="22"/>
          <w:szCs w:val="22"/>
        </w:rPr>
        <w:t>icitantes, para que seja obtida melhor proposta, não se admitindo negociar condições diferentes das previstas em Edital.</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solicitará à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w:t>
      </w:r>
      <w:r w:rsidRPr="00673E07">
        <w:rPr>
          <w:rFonts w:ascii="Calibri" w:eastAsia="Calibri" w:hAnsi="Calibri" w:cs="Calibri"/>
          <w:color w:val="000000"/>
          <w:sz w:val="22"/>
          <w:szCs w:val="22"/>
        </w:rPr>
        <w:t>que, no prazo de 0</w:t>
      </w:r>
      <w:r w:rsidR="00E85ACF" w:rsidRPr="00673E07">
        <w:rPr>
          <w:rFonts w:ascii="Calibri" w:eastAsia="Calibri" w:hAnsi="Calibri" w:cs="Calibri"/>
          <w:color w:val="000000"/>
          <w:sz w:val="22"/>
          <w:szCs w:val="22"/>
        </w:rPr>
        <w:t>3</w:t>
      </w:r>
      <w:r w:rsidRPr="00673E07">
        <w:rPr>
          <w:rFonts w:ascii="Calibri" w:eastAsia="Calibri" w:hAnsi="Calibri" w:cs="Calibri"/>
          <w:color w:val="000000"/>
          <w:sz w:val="22"/>
          <w:szCs w:val="22"/>
        </w:rPr>
        <w:t xml:space="preserve"> (</w:t>
      </w:r>
      <w:r w:rsidR="00E85ACF" w:rsidRPr="00673E07">
        <w:rPr>
          <w:rFonts w:ascii="Calibri" w:eastAsia="Calibri" w:hAnsi="Calibri" w:cs="Calibri"/>
          <w:color w:val="000000"/>
          <w:sz w:val="22"/>
          <w:szCs w:val="22"/>
        </w:rPr>
        <w:t>TRÊS</w:t>
      </w:r>
      <w:r w:rsidRPr="00673E07">
        <w:rPr>
          <w:rFonts w:ascii="Calibri" w:eastAsia="Calibri" w:hAnsi="Calibri" w:cs="Calibri"/>
          <w:color w:val="000000"/>
          <w:sz w:val="22"/>
          <w:szCs w:val="22"/>
        </w:rPr>
        <w:t xml:space="preserve">) HORAS, envie a proposta adequada ao último lance ofertado após a negociação realizada, </w:t>
      </w:r>
      <w:r w:rsidRPr="00673E07">
        <w:rPr>
          <w:rFonts w:ascii="Calibri" w:eastAsia="Calibri" w:hAnsi="Calibri" w:cs="Calibri"/>
          <w:sz w:val="22"/>
          <w:szCs w:val="22"/>
        </w:rPr>
        <w:t xml:space="preserve">acompanhada dos </w:t>
      </w:r>
      <w:r w:rsidRPr="00673E07">
        <w:rPr>
          <w:rFonts w:ascii="Calibri" w:eastAsia="Calibri" w:hAnsi="Calibri" w:cs="Calibri"/>
          <w:b/>
          <w:sz w:val="22"/>
          <w:szCs w:val="22"/>
        </w:rPr>
        <w:t>DOCUMENTOS DE HABILITAÇÃO</w:t>
      </w:r>
      <w:r w:rsidRPr="00673E07">
        <w:rPr>
          <w:rFonts w:ascii="Calibri" w:eastAsia="Calibri" w:hAnsi="Calibri" w:cs="Calibri"/>
          <w:color w:val="000000"/>
          <w:sz w:val="22"/>
          <w:szCs w:val="22"/>
        </w:rPr>
        <w:t>, e se for o caso, dos documentos complementares, quando necessários à confirmação daqueles exigidos neste Edital.</w:t>
      </w:r>
    </w:p>
    <w:p w:rsidR="000F2A73" w:rsidRPr="00673E07" w:rsidRDefault="000F2A73">
      <w:pPr>
        <w:tabs>
          <w:tab w:val="left" w:pos="567"/>
        </w:tabs>
        <w:jc w:val="both"/>
      </w:pP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673E07">
        <w:rPr>
          <w:rFonts w:ascii="Calibri" w:eastAsia="Calibri" w:hAnsi="Calibri" w:cs="Calibri"/>
          <w:sz w:val="22"/>
          <w:szCs w:val="22"/>
        </w:rPr>
        <w:t xml:space="preserve">Os documentos deverão ser anexados em </w:t>
      </w:r>
      <w:proofErr w:type="gramStart"/>
      <w:r w:rsidRPr="00673E07">
        <w:rPr>
          <w:rFonts w:ascii="Calibri" w:eastAsia="Calibri" w:hAnsi="Calibri" w:cs="Calibri"/>
          <w:sz w:val="22"/>
          <w:szCs w:val="22"/>
        </w:rPr>
        <w:t>arquivo(</w:t>
      </w:r>
      <w:proofErr w:type="gramEnd"/>
      <w:r w:rsidRPr="00673E07">
        <w:rPr>
          <w:rFonts w:ascii="Calibri" w:eastAsia="Calibri" w:hAnsi="Calibri" w:cs="Calibri"/>
          <w:sz w:val="22"/>
          <w:szCs w:val="22"/>
        </w:rPr>
        <w:t xml:space="preserve">s) de até 8mb (oito </w:t>
      </w:r>
      <w:r w:rsidRPr="00673E07">
        <w:rPr>
          <w:rFonts w:ascii="Calibri" w:eastAsia="Calibri" w:hAnsi="Calibri" w:cs="Calibri"/>
          <w:i/>
          <w:sz w:val="22"/>
          <w:szCs w:val="22"/>
        </w:rPr>
        <w:t>megabytes</w:t>
      </w:r>
      <w:r w:rsidRPr="00673E07">
        <w:rPr>
          <w:rFonts w:ascii="Calibri" w:eastAsia="Calibri" w:hAnsi="Calibri" w:cs="Calibri"/>
          <w:sz w:val="22"/>
          <w:szCs w:val="22"/>
        </w:rPr>
        <w:t>).</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É facultado </w:t>
      </w:r>
      <w:proofErr w:type="gramStart"/>
      <w:r w:rsidRPr="00673E07">
        <w:rPr>
          <w:rFonts w:ascii="Calibri" w:eastAsia="Calibri" w:hAnsi="Calibri" w:cs="Calibri"/>
          <w:color w:val="000000"/>
          <w:sz w:val="22"/>
          <w:szCs w:val="22"/>
        </w:rPr>
        <w:t>ao(</w:t>
      </w:r>
      <w:proofErr w:type="gramEnd"/>
      <w:r w:rsidRPr="00673E07">
        <w:rPr>
          <w:rFonts w:ascii="Calibri" w:eastAsia="Calibri" w:hAnsi="Calibri" w:cs="Calibri"/>
          <w:color w:val="000000"/>
          <w:sz w:val="22"/>
          <w:szCs w:val="22"/>
        </w:rPr>
        <w:t xml:space="preserve">à) agente de contratação/pregoeiro(a) prorrogar o prazo estabelecido, a partir de solicitação fundamentada feita pela </w:t>
      </w:r>
      <w:r w:rsidRPr="00673E07">
        <w:rPr>
          <w:rFonts w:ascii="Calibri" w:eastAsia="Calibri" w:hAnsi="Calibri" w:cs="Calibri"/>
          <w:sz w:val="22"/>
          <w:szCs w:val="22"/>
        </w:rPr>
        <w:t>L</w:t>
      </w:r>
      <w:r w:rsidRPr="00673E07">
        <w:rPr>
          <w:rFonts w:ascii="Calibri" w:eastAsia="Calibri" w:hAnsi="Calibri" w:cs="Calibri"/>
          <w:color w:val="000000"/>
          <w:sz w:val="22"/>
          <w:szCs w:val="22"/>
        </w:rPr>
        <w:t xml:space="preserve">icitante, antes de </w:t>
      </w:r>
      <w:r w:rsidRPr="00673E07">
        <w:rPr>
          <w:rFonts w:ascii="Calibri" w:eastAsia="Calibri" w:hAnsi="Calibri" w:cs="Calibri"/>
          <w:sz w:val="22"/>
          <w:szCs w:val="22"/>
        </w:rPr>
        <w:t xml:space="preserve">findar </w:t>
      </w:r>
      <w:r w:rsidRPr="00673E07">
        <w:rPr>
          <w:rFonts w:ascii="Calibri" w:eastAsia="Calibri" w:hAnsi="Calibri" w:cs="Calibri"/>
          <w:color w:val="000000"/>
          <w:sz w:val="22"/>
          <w:szCs w:val="22"/>
        </w:rPr>
        <w:t>o prazo previsto no subitem anterior.</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Se a </w:t>
      </w:r>
      <w:r w:rsidRPr="00673E07">
        <w:rPr>
          <w:rFonts w:ascii="Calibri" w:eastAsia="Calibri" w:hAnsi="Calibri" w:cs="Calibri"/>
          <w:sz w:val="22"/>
          <w:szCs w:val="22"/>
        </w:rPr>
        <w:t>L</w:t>
      </w:r>
      <w:r w:rsidRPr="00673E07">
        <w:rPr>
          <w:rFonts w:ascii="Calibri" w:eastAsia="Calibri" w:hAnsi="Calibri" w:cs="Calibri"/>
          <w:color w:val="000000"/>
          <w:sz w:val="22"/>
          <w:szCs w:val="22"/>
        </w:rPr>
        <w:t xml:space="preserve">icitante não apresentar proposta atualizada, deverá </w:t>
      </w:r>
      <w:proofErr w:type="gramStart"/>
      <w:r w:rsidRPr="00673E07">
        <w:rPr>
          <w:rFonts w:ascii="Calibri" w:eastAsia="Calibri" w:hAnsi="Calibri" w:cs="Calibri"/>
          <w:color w:val="000000"/>
          <w:sz w:val="22"/>
          <w:szCs w:val="22"/>
        </w:rPr>
        <w:t>o(</w:t>
      </w:r>
      <w:proofErr w:type="gramEnd"/>
      <w:r w:rsidRPr="00673E07">
        <w:rPr>
          <w:rFonts w:ascii="Calibri" w:eastAsia="Calibri" w:hAnsi="Calibri" w:cs="Calibri"/>
          <w:color w:val="000000"/>
          <w:sz w:val="22"/>
          <w:szCs w:val="22"/>
        </w:rPr>
        <w:t xml:space="preserve">a) agente de contratação/pregoeiro(a) desclassificá-la e examinar as ofertas subsequentes e assim sucessivamente até a apuração de uma que atenda ao Edital, sendo a respectiva </w:t>
      </w:r>
      <w:r w:rsidRPr="00673E07">
        <w:rPr>
          <w:rFonts w:ascii="Calibri" w:eastAsia="Calibri" w:hAnsi="Calibri" w:cs="Calibri"/>
          <w:sz w:val="22"/>
          <w:szCs w:val="22"/>
        </w:rPr>
        <w:t>L</w:t>
      </w:r>
      <w:r w:rsidRPr="00673E07">
        <w:rPr>
          <w:rFonts w:ascii="Calibri" w:eastAsia="Calibri" w:hAnsi="Calibri" w:cs="Calibri"/>
          <w:color w:val="000000"/>
          <w:sz w:val="22"/>
          <w:szCs w:val="22"/>
        </w:rPr>
        <w:t>icitante declarada vencedora.</w:t>
      </w: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9" w:name="_heading=h.z337ya" w:colFirst="0" w:colLast="0"/>
      <w:bookmarkEnd w:id="19"/>
      <w:r w:rsidRPr="00673E07">
        <w:rPr>
          <w:rFonts w:ascii="Calibri" w:eastAsia="Calibri" w:hAnsi="Calibri" w:cs="Calibri"/>
          <w:color w:val="000000"/>
          <w:sz w:val="22"/>
          <w:szCs w:val="22"/>
        </w:rPr>
        <w:t xml:space="preserve">Na hipótese acima, garantida a prévia defesa, a Administração poderá aplicar sanção administrativa à </w:t>
      </w:r>
      <w:r w:rsidRPr="00673E07">
        <w:rPr>
          <w:rFonts w:ascii="Calibri" w:eastAsia="Calibri" w:hAnsi="Calibri" w:cs="Calibri"/>
          <w:sz w:val="22"/>
          <w:szCs w:val="22"/>
        </w:rPr>
        <w:t>L</w:t>
      </w:r>
      <w:r w:rsidRPr="00673E07">
        <w:rPr>
          <w:rFonts w:ascii="Calibri" w:eastAsia="Calibri" w:hAnsi="Calibri" w:cs="Calibri"/>
          <w:color w:val="000000"/>
          <w:sz w:val="22"/>
          <w:szCs w:val="22"/>
        </w:rPr>
        <w:t>icitante que deixou de apresentar a proposta atualizada.</w:t>
      </w:r>
    </w:p>
    <w:p w:rsidR="000F2A73" w:rsidRPr="00673E07" w:rsidRDefault="000F2A73">
      <w:pPr>
        <w:tabs>
          <w:tab w:val="left" w:pos="567"/>
        </w:tabs>
        <w:jc w:val="both"/>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sz w:val="22"/>
          <w:szCs w:val="22"/>
        </w:rPr>
        <w:t>O Pregão</w:t>
      </w:r>
      <w:r w:rsidRPr="00673E07">
        <w:rPr>
          <w:rFonts w:ascii="Calibri" w:eastAsia="Calibri" w:hAnsi="Calibri" w:cs="Calibri"/>
          <w:color w:val="000000"/>
          <w:sz w:val="22"/>
          <w:szCs w:val="22"/>
        </w:rPr>
        <w:t xml:space="preserve"> Eletrônico tem como critério de julgamento o MENOR PREÇO POR LOTE e o modo de DISPUTA ABERTO.</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proofErr w:type="gramStart"/>
      <w:r w:rsidRPr="00673E07">
        <w:rPr>
          <w:rFonts w:ascii="Calibri" w:eastAsia="Calibri" w:hAnsi="Calibri" w:cs="Calibri"/>
          <w:color w:val="000000"/>
          <w:sz w:val="22"/>
          <w:szCs w:val="22"/>
        </w:rPr>
        <w:t>O(</w:t>
      </w:r>
      <w:proofErr w:type="gramEnd"/>
      <w:r w:rsidRPr="00673E07">
        <w:rPr>
          <w:rFonts w:ascii="Calibri" w:eastAsia="Calibri" w:hAnsi="Calibri" w:cs="Calibri"/>
          <w:color w:val="000000"/>
          <w:sz w:val="22"/>
          <w:szCs w:val="22"/>
        </w:rPr>
        <w:t>a) agente de contratação/pregoeiro(a) poderá suspender a sessão pública para realizar análise prévia das propostas, cujo prazo será definido na própria sessão.</w:t>
      </w: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proofErr w:type="gramStart"/>
      <w:r w:rsidRPr="00673E07">
        <w:rPr>
          <w:rFonts w:ascii="Calibri" w:eastAsia="Calibri" w:hAnsi="Calibri" w:cs="Calibri"/>
          <w:color w:val="000000"/>
          <w:sz w:val="22"/>
          <w:szCs w:val="22"/>
        </w:rPr>
        <w:t>O(</w:t>
      </w:r>
      <w:proofErr w:type="gramEnd"/>
      <w:r w:rsidRPr="00673E07">
        <w:rPr>
          <w:rFonts w:ascii="Calibri" w:eastAsia="Calibri" w:hAnsi="Calibri" w:cs="Calibri"/>
          <w:color w:val="000000"/>
          <w:sz w:val="22"/>
          <w:szCs w:val="22"/>
        </w:rPr>
        <w:t>a) agente de contratação/pregoeiro(a) examinará a proposta ajustada ao melhor lance, quanto à compatibilidade do preço ao valor estimado para licitação, à sua exequibilidade e à sua adequação ao objeto licitado.</w:t>
      </w:r>
    </w:p>
    <w:p w:rsidR="000F2A73" w:rsidRPr="00673E07" w:rsidRDefault="000F2A73">
      <w:pPr>
        <w:tabs>
          <w:tab w:val="left" w:pos="567"/>
        </w:tabs>
        <w:jc w:val="both"/>
      </w:pPr>
    </w:p>
    <w:p w:rsidR="000F2A73" w:rsidRPr="00673E07"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 xml:space="preserve">Em licitação por lote formado por mais de 01 (um) item, o valor de cada um dos itens da proposta de preço da </w:t>
      </w:r>
      <w:r w:rsidRPr="00673E07">
        <w:rPr>
          <w:rFonts w:ascii="Calibri" w:eastAsia="Calibri" w:hAnsi="Calibri" w:cs="Calibri"/>
          <w:sz w:val="22"/>
          <w:szCs w:val="22"/>
        </w:rPr>
        <w:t>L</w:t>
      </w:r>
      <w:r w:rsidRPr="00673E07">
        <w:rPr>
          <w:rFonts w:ascii="Calibri" w:eastAsia="Calibri" w:hAnsi="Calibri" w:cs="Calibri"/>
          <w:color w:val="000000"/>
          <w:sz w:val="22"/>
          <w:szCs w:val="22"/>
        </w:rPr>
        <w:t xml:space="preserve">icitante melhor classificada não poderá ultrapassar o preço de referência unitário, salvo quando, justificadamente, o </w:t>
      </w:r>
      <w:proofErr w:type="spellStart"/>
      <w:r w:rsidRPr="00673E07">
        <w:rPr>
          <w:rFonts w:ascii="Calibri" w:eastAsia="Calibri" w:hAnsi="Calibri" w:cs="Calibri"/>
          <w:color w:val="000000"/>
          <w:sz w:val="22"/>
          <w:szCs w:val="22"/>
        </w:rPr>
        <w:t>sobrepreço</w:t>
      </w:r>
      <w:proofErr w:type="spellEnd"/>
      <w:r w:rsidRPr="00673E07">
        <w:rPr>
          <w:rFonts w:ascii="Calibri" w:eastAsia="Calibri" w:hAnsi="Calibri" w:cs="Calibri"/>
          <w:color w:val="000000"/>
          <w:sz w:val="22"/>
          <w:szCs w:val="22"/>
        </w:rPr>
        <w:t xml:space="preserve"> for irrelevante e o lote em seu preço global for vantajoso para a Administração.</w:t>
      </w:r>
    </w:p>
    <w:p w:rsidR="000F2A73" w:rsidRPr="00673E07"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sidRPr="00673E07">
        <w:rPr>
          <w:rFonts w:ascii="Calibri" w:eastAsia="Calibri" w:hAnsi="Calibri" w:cs="Calibri"/>
          <w:color w:val="000000"/>
          <w:sz w:val="22"/>
          <w:szCs w:val="22"/>
        </w:rPr>
        <w:t>O valor unitário ofertado após a fase de lances (proposta realinhada) não poderá ser superior</w:t>
      </w:r>
      <w:r>
        <w:rPr>
          <w:rFonts w:ascii="Calibri" w:eastAsia="Calibri" w:hAnsi="Calibri" w:cs="Calibri"/>
          <w:color w:val="000000"/>
          <w:sz w:val="22"/>
          <w:szCs w:val="22"/>
        </w:rPr>
        <w:t xml:space="preserve">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análise da proposta quanto ao cumprimento das especificações do objeto,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poderá solicitar a manifestação escrita do setor requisitante do produto ou da área especializada no objeto.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rsidR="000F2A73" w:rsidRDefault="000F2A73">
      <w:pPr>
        <w:pBdr>
          <w:top w:val="nil"/>
          <w:left w:val="nil"/>
          <w:bottom w:val="nil"/>
          <w:right w:val="nil"/>
          <w:between w:val="nil"/>
        </w:pBdr>
        <w:jc w:val="both"/>
        <w:rPr>
          <w:color w:val="000000"/>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43"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44"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 classificatória, para negociação de condições mais vantajosas, observando o preço estimado da licitação.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desclassificação/inabilitação será sempre fundamentada e registrada no sistema, com acompanhamento em tempo real por todos os participantes.</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w:t>
      </w:r>
      <w:r>
        <w:rPr>
          <w:rFonts w:ascii="Calibri" w:eastAsia="Calibri" w:hAnsi="Calibri" w:cs="Calibri"/>
          <w:color w:val="000000"/>
          <w:sz w:val="22"/>
          <w:szCs w:val="22"/>
        </w:rPr>
        <w:t>pregoeiro(a) examinará a proposta ou o lance subsequente, verificando a sua aceitabilidade e procedendo à sua habilitação, na ordem de classificação, e assim sucessivamente, até a apuração de uma proposta ou lance que atenda ao Edital.</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avaliará a necessidade de suspender a sessão para análise da documentação de habilitação. Caso não haja data de retorno estipulada </w:t>
      </w:r>
      <w:proofErr w:type="gramStart"/>
      <w:r>
        <w:rPr>
          <w:rFonts w:ascii="Calibri" w:eastAsia="Calibri" w:hAnsi="Calibri" w:cs="Calibri"/>
          <w:color w:val="000000"/>
          <w:sz w:val="22"/>
          <w:szCs w:val="22"/>
        </w:rPr>
        <w:t>pelo(</w:t>
      </w:r>
      <w:proofErr w:type="gramEnd"/>
      <w:r>
        <w:rPr>
          <w:rFonts w:ascii="Calibri" w:eastAsia="Calibri" w:hAnsi="Calibri" w:cs="Calibri"/>
          <w:color w:val="000000"/>
          <w:sz w:val="22"/>
          <w:szCs w:val="22"/>
        </w:rPr>
        <w:t>a) agente de contratação/pregoeiro(a) durante a sessão, será publicada em Diário Oficial do Estado e no Sistema de Aquisições Governamentais - SIAG, a futura data de reabertura da sessão para divulgação do resultado da fase de habilitação e prosseguimento do processo licitatório.</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verificará o cumprimento das condições de participação, especialmente quanto à inexistência de sanções que impeçam a participação no certame ou a futura contratação.</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improbidade administrativa, a proibição de contratar com o Poder Público, inclusive por intermédio de pessoa jurídica da qual seja sócio majoritário.</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Constatada a existência de sanção,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reputará a </w:t>
      </w:r>
      <w:r>
        <w:rPr>
          <w:rFonts w:ascii="Calibri" w:eastAsia="Calibri" w:hAnsi="Calibri" w:cs="Calibri"/>
          <w:sz w:val="22"/>
          <w:szCs w:val="22"/>
        </w:rPr>
        <w:t>Licitante</w:t>
      </w:r>
      <w:r>
        <w:rPr>
          <w:rFonts w:ascii="Calibri" w:eastAsia="Calibri" w:hAnsi="Calibri" w:cs="Calibri"/>
          <w:color w:val="000000"/>
          <w:sz w:val="22"/>
          <w:szCs w:val="22"/>
        </w:rPr>
        <w:t xml:space="preserve"> inabilitada, por falta de condição de participação.</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0" w:name="_heading=h.3j2qqm3" w:colFirst="0" w:colLast="0"/>
      <w:bookmarkEnd w:id="20"/>
      <w:r>
        <w:rPr>
          <w:rFonts w:ascii="Calibri" w:eastAsia="Calibri" w:hAnsi="Calibri" w:cs="Calibri"/>
          <w:color w:val="000000"/>
          <w:sz w:val="22"/>
          <w:szCs w:val="22"/>
        </w:rPr>
        <w:t>LOCAIS, HORÁRIOS E SISTEMAS ELETRÔNICOS EM QUE SERÃO FORNECIDOS ELEMENTOS, INFORMAÇÕES E ESCLARECIMENTOS COMPLEMENTARES</w:t>
      </w:r>
    </w:p>
    <w:p w:rsidR="000F2A73" w:rsidRDefault="000F2A73">
      <w:pPr>
        <w:tabs>
          <w:tab w:val="left" w:pos="567"/>
        </w:tabs>
        <w:jc w:val="both"/>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45">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46">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47">
        <w:r>
          <w:rPr>
            <w:rFonts w:ascii="Calibri" w:eastAsia="Calibri" w:hAnsi="Calibri" w:cs="Calibri"/>
            <w:sz w:val="22"/>
            <w:szCs w:val="22"/>
          </w:rPr>
          <w:t>https://pncp.gov.br</w:t>
        </w:r>
      </w:hyperlink>
      <w:r>
        <w:rPr>
          <w:rFonts w:ascii="Calibri" w:eastAsia="Calibri" w:hAnsi="Calibri" w:cs="Calibri"/>
          <w:sz w:val="22"/>
          <w:szCs w:val="22"/>
        </w:rPr>
        <w:t>.</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rsidR="000F2A73" w:rsidRDefault="000F2A73">
      <w:pPr>
        <w:tabs>
          <w:tab w:val="left" w:pos="567"/>
        </w:tabs>
        <w:jc w:val="both"/>
      </w:pPr>
    </w:p>
    <w:p w:rsidR="000F2A73" w:rsidRDefault="007E50E2">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rsidR="000F2A73" w:rsidRDefault="000F2A73">
      <w:pPr>
        <w:tabs>
          <w:tab w:val="left" w:pos="567"/>
        </w:tabs>
        <w:jc w:val="both"/>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pedidos deverão ser encaminhados ao Órgão promotor da licitação, via sistema SIAG, sendo direcionado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a quem caberá responder e divulgar sua resposta no mesmo sistema, para conhecimento da empresa so</w:t>
      </w:r>
      <w:r>
        <w:rPr>
          <w:rFonts w:ascii="Calibri" w:eastAsia="Calibri" w:hAnsi="Calibri" w:cs="Calibri"/>
          <w:sz w:val="22"/>
          <w:szCs w:val="22"/>
        </w:rPr>
        <w:t>licitante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rsidR="000F2A73" w:rsidRDefault="000F2A73">
      <w:pPr>
        <w:pBdr>
          <w:top w:val="nil"/>
          <w:left w:val="nil"/>
          <w:bottom w:val="nil"/>
          <w:right w:val="nil"/>
          <w:between w:val="nil"/>
        </w:pBdr>
        <w:tabs>
          <w:tab w:val="left" w:pos="1276"/>
        </w:tabs>
        <w:jc w:val="both"/>
        <w:rPr>
          <w:rFonts w:ascii="Calibri" w:eastAsia="Calibri" w:hAnsi="Calibri" w:cs="Calibri"/>
          <w:sz w:val="22"/>
          <w:szCs w:val="22"/>
        </w:rPr>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 xml:space="preserve">Na contagem dos prazos estabelecidos neste Edital, excluir-se-á o dia do início e incluir-se-á o do vencimento, sendo </w:t>
      </w:r>
      <w:r>
        <w:rPr>
          <w:rFonts w:ascii="Calibri" w:eastAsia="Calibri" w:hAnsi="Calibri" w:cs="Calibri"/>
          <w:sz w:val="22"/>
          <w:szCs w:val="22"/>
        </w:rPr>
        <w:t>que</w:t>
      </w:r>
      <w:r>
        <w:rPr>
          <w:rFonts w:ascii="Calibri" w:eastAsia="Calibri" w:hAnsi="Calibri" w:cs="Calibri"/>
          <w:color w:val="000000"/>
          <w:sz w:val="22"/>
          <w:szCs w:val="22"/>
        </w:rPr>
        <w:t xml:space="preserve"> só se iniciam e vencem os prazos referidos neste Edital em dia de expediente no Órgão.</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w:t>
      </w:r>
      <w:proofErr w:type="gramStart"/>
      <w:r>
        <w:rPr>
          <w:rFonts w:ascii="Calibri" w:eastAsia="Calibri" w:hAnsi="Calibri" w:cs="Calibri"/>
          <w:sz w:val="22"/>
          <w:szCs w:val="22"/>
        </w:rPr>
        <w:t>três)dias</w:t>
      </w:r>
      <w:proofErr w:type="gramEnd"/>
      <w:r>
        <w:rPr>
          <w:rFonts w:ascii="Calibri" w:eastAsia="Calibri" w:hAnsi="Calibri" w:cs="Calibri"/>
          <w:sz w:val="22"/>
          <w:szCs w:val="22"/>
        </w:rPr>
        <w:t xml:space="preserve"> úteis antes da data designada para a realização do certame, apontando de forma clara e objetiva as falhas ou irregularidades que entender viciarem o mesmo.</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rsidR="000F2A73" w:rsidRDefault="000F2A73">
      <w:pPr>
        <w:tabs>
          <w:tab w:val="left" w:pos="567"/>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petições de recurso (razões e contrarrazões) deverão ser encaminhadas exclusivamente (ANEXADAS E ENVIADAS) por meio do Sistema de Aquisições Governamentais - SIAG, respeitando o prazo de 03 (três) dias úteis indicado no subitem anterior.</w:t>
      </w:r>
    </w:p>
    <w:p w:rsidR="000F2A73" w:rsidRDefault="000F2A73">
      <w:pPr>
        <w:tabs>
          <w:tab w:val="left" w:pos="567"/>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Não serão aceitas ou consideradas as razões e contrarrazões recursais enviadas de forma não prevista neste Edital, ou cuja petição tenha sido apresentada fora do prazo ou tenha sido assinada por pessoa inabilitada para representar a empresa, seja ela recorrente ou recorrida.</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acolhimento do recurso implicará invalidação apenas de ato insuscetível de aproveitamento.</w:t>
      </w:r>
    </w:p>
    <w:p w:rsidR="000F2A73" w:rsidRPr="00673E07" w:rsidRDefault="007E50E2">
      <w:pPr>
        <w:numPr>
          <w:ilvl w:val="1"/>
          <w:numId w:val="2"/>
        </w:numP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Na hipótese de haver recurso contra decisão em um determinado item ou lote, este não terá efeito suspensivo para os demais.</w:t>
      </w:r>
    </w:p>
    <w:p w:rsidR="000F2A73" w:rsidRPr="00673E07" w:rsidRDefault="007E50E2">
      <w:pPr>
        <w:numPr>
          <w:ilvl w:val="1"/>
          <w:numId w:val="2"/>
        </w:numP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 xml:space="preserve">Sobre </w:t>
      </w:r>
      <w:proofErr w:type="gramStart"/>
      <w:r w:rsidRPr="00673E07">
        <w:rPr>
          <w:rFonts w:ascii="Calibri" w:eastAsia="Calibri" w:hAnsi="Calibri" w:cs="Calibri"/>
          <w:sz w:val="22"/>
          <w:szCs w:val="22"/>
        </w:rPr>
        <w:t>o(</w:t>
      </w:r>
      <w:proofErr w:type="gramEnd"/>
      <w:r w:rsidRPr="00673E07">
        <w:rPr>
          <w:rFonts w:ascii="Calibri" w:eastAsia="Calibri" w:hAnsi="Calibri" w:cs="Calibri"/>
          <w:sz w:val="22"/>
          <w:szCs w:val="22"/>
        </w:rPr>
        <w:t>s) pedido(s) de esclarecimento(s) ou impugnação(</w:t>
      </w:r>
      <w:proofErr w:type="spellStart"/>
      <w:r w:rsidRPr="00673E07">
        <w:rPr>
          <w:rFonts w:ascii="Calibri" w:eastAsia="Calibri" w:hAnsi="Calibri" w:cs="Calibri"/>
          <w:sz w:val="22"/>
          <w:szCs w:val="22"/>
        </w:rPr>
        <w:t>ções</w:t>
      </w:r>
      <w:proofErr w:type="spellEnd"/>
      <w:r w:rsidRPr="00673E07">
        <w:rPr>
          <w:rFonts w:ascii="Calibri" w:eastAsia="Calibri" w:hAnsi="Calibri" w:cs="Calibri"/>
          <w:sz w:val="22"/>
          <w:szCs w:val="22"/>
        </w:rPr>
        <w:t>), é facultado ao agente de contratação/pregoeiro(a) solicitar manifestação de profissionais e técnicos da área do objeto licitado, que terão o prazo de 02 (dois) dias úteis para resposta.</w:t>
      </w:r>
    </w:p>
    <w:p w:rsidR="000F2A73" w:rsidRPr="00673E07" w:rsidRDefault="007E50E2">
      <w:pPr>
        <w:numPr>
          <w:ilvl w:val="1"/>
          <w:numId w:val="2"/>
        </w:numP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 xml:space="preserve">Também é facultado </w:t>
      </w:r>
      <w:proofErr w:type="gramStart"/>
      <w:r w:rsidRPr="00673E07">
        <w:rPr>
          <w:rFonts w:ascii="Calibri" w:eastAsia="Calibri" w:hAnsi="Calibri" w:cs="Calibri"/>
          <w:sz w:val="22"/>
          <w:szCs w:val="22"/>
        </w:rPr>
        <w:t>ao(</w:t>
      </w:r>
      <w:proofErr w:type="gramEnd"/>
      <w:r w:rsidRPr="00673E07">
        <w:rPr>
          <w:rFonts w:ascii="Calibri" w:eastAsia="Calibri" w:hAnsi="Calibri" w:cs="Calibri"/>
          <w:sz w:val="22"/>
          <w:szCs w:val="22"/>
        </w:rPr>
        <w:t>a) agente de contratação/pregoeiro(a) solicitar a análise da impugnação ou do pedido de esclarecimento à assessoria jurídica, que terá o prazo de 02 (dois) dias úteis para se manifestar.</w:t>
      </w:r>
    </w:p>
    <w:p w:rsidR="000F2A73" w:rsidRPr="00673E07" w:rsidRDefault="007E50E2">
      <w:pPr>
        <w:numPr>
          <w:ilvl w:val="1"/>
          <w:numId w:val="2"/>
        </w:numP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É facultado ainda ao agente de contratação, comissão ou pregoeiro solicitar a análise da impugnação ou do pedido de esclarecimento à Procuradoria-Geral do Estado.</w:t>
      </w:r>
    </w:p>
    <w:p w:rsidR="000F2A73" w:rsidRDefault="007E50E2">
      <w:pPr>
        <w:numPr>
          <w:ilvl w:val="1"/>
          <w:numId w:val="2"/>
        </w:numPr>
        <w:tabs>
          <w:tab w:val="left" w:pos="567"/>
        </w:tabs>
        <w:ind w:left="0" w:firstLine="0"/>
        <w:jc w:val="both"/>
        <w:rPr>
          <w:rFonts w:ascii="Calibri" w:eastAsia="Calibri" w:hAnsi="Calibri" w:cs="Calibri"/>
          <w:sz w:val="22"/>
          <w:szCs w:val="22"/>
        </w:rPr>
      </w:pPr>
      <w:r w:rsidRPr="00673E07">
        <w:rPr>
          <w:rFonts w:ascii="Calibri" w:eastAsia="Calibri" w:hAnsi="Calibri" w:cs="Calibri"/>
          <w:sz w:val="22"/>
          <w:szCs w:val="22"/>
        </w:rPr>
        <w:t xml:space="preserve">A fase recursal seguirá o disposto nos </w:t>
      </w:r>
      <w:hyperlink r:id="rId48" w:anchor=":~:text=Geral%20do%20Estado.-,Art.%20143,-Dos%20atos%20da">
        <w:r w:rsidRPr="00673E07">
          <w:rPr>
            <w:rFonts w:ascii="Calibri" w:eastAsia="Calibri" w:hAnsi="Calibri" w:cs="Calibri"/>
            <w:sz w:val="22"/>
            <w:szCs w:val="22"/>
          </w:rPr>
          <w:t>artigos 143 e 144 do Decreto Estadual nº 1.525/2022</w:t>
        </w:r>
      </w:hyperlink>
      <w:r>
        <w:rPr>
          <w:rFonts w:ascii="Calibri" w:eastAsia="Calibri" w:hAnsi="Calibri" w:cs="Calibri"/>
          <w:sz w:val="22"/>
          <w:szCs w:val="22"/>
        </w:rPr>
        <w:t>.</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Decididos os recursos e constatada a regularidade dos atos procedimentais, a autoridade competente adjudicará e homologará o certame.</w:t>
      </w:r>
    </w:p>
    <w:p w:rsidR="000F2A73" w:rsidRDefault="007E50E2">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rsidR="000F2A73" w:rsidRDefault="000F2A73">
      <w:pPr>
        <w:tabs>
          <w:tab w:val="left" w:pos="567"/>
        </w:tabs>
        <w:jc w:val="both"/>
        <w:rPr>
          <w:rFonts w:ascii="Calibri" w:eastAsia="Calibri" w:hAnsi="Calibri" w:cs="Calibri"/>
          <w:sz w:val="22"/>
          <w:szCs w:val="22"/>
        </w:rPr>
      </w:pPr>
    </w:p>
    <w:p w:rsidR="000F2A73" w:rsidRDefault="000F2A73">
      <w:pPr>
        <w:tabs>
          <w:tab w:val="left" w:pos="567"/>
        </w:tabs>
        <w:jc w:val="both"/>
        <w:rPr>
          <w:rFonts w:ascii="Calibri" w:eastAsia="Calibri" w:hAnsi="Calibri" w:cs="Calibri"/>
          <w:sz w:val="22"/>
          <w:szCs w:val="22"/>
        </w:rPr>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1" w:name="_heading=h.1y810tw" w:colFirst="0" w:colLast="0"/>
      <w:bookmarkEnd w:id="21"/>
      <w:r>
        <w:rPr>
          <w:rFonts w:ascii="Calibri" w:eastAsia="Calibri" w:hAnsi="Calibri" w:cs="Calibri"/>
          <w:color w:val="000000"/>
          <w:sz w:val="22"/>
          <w:szCs w:val="22"/>
        </w:rPr>
        <w:t>CRITÉRIO DE ACEITABILIDADE DOS PREÇOS</w:t>
      </w:r>
    </w:p>
    <w:p w:rsidR="000F2A73" w:rsidRDefault="000F2A73">
      <w:pPr>
        <w:tabs>
          <w:tab w:val="left" w:pos="567"/>
        </w:tabs>
        <w:jc w:val="both"/>
      </w:pP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fornecedores classificados, quando o primeiro colocado for desclassificado em razão de sua proposta permanecer acima do preço estimado para a contratação.</w:t>
      </w:r>
    </w:p>
    <w:p w:rsidR="000F2A73"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licitação por lote, o preço da proposta de preços vencedora de cada um dos itens que o compõem não pode ultrapassar o preço de referência unitário, salvo quando, justificadamente, o </w:t>
      </w:r>
      <w:proofErr w:type="spellStart"/>
      <w:r>
        <w:rPr>
          <w:rFonts w:ascii="Calibri" w:eastAsia="Calibri" w:hAnsi="Calibri" w:cs="Calibri"/>
          <w:sz w:val="22"/>
          <w:szCs w:val="22"/>
        </w:rPr>
        <w:t>sobrepreço</w:t>
      </w:r>
      <w:proofErr w:type="spellEnd"/>
      <w:r>
        <w:rPr>
          <w:rFonts w:ascii="Calibri" w:eastAsia="Calibri" w:hAnsi="Calibri" w:cs="Calibri"/>
          <w:sz w:val="22"/>
          <w:szCs w:val="22"/>
        </w:rPr>
        <w:t xml:space="preserve"> for irrelevante e o lote em seu preço global for vantajoso para a Administração.</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2" w:name="_heading=h.4i7ojhp" w:colFirst="0" w:colLast="0"/>
      <w:bookmarkEnd w:id="22"/>
      <w:r>
        <w:rPr>
          <w:rFonts w:ascii="Calibri" w:eastAsia="Calibri" w:hAnsi="Calibri" w:cs="Calibri"/>
          <w:color w:val="000000"/>
          <w:sz w:val="22"/>
          <w:szCs w:val="22"/>
        </w:rPr>
        <w:t>EQUIVALÊNCIA DAS CONDIÇÕES DE PAGAMENTO ENTRE EMPRESAS BRASILEIRAS E ESTRANGEIRAS</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3" w:name="_heading=h.2xcytpi" w:colFirst="0" w:colLast="0"/>
      <w:bookmarkEnd w:id="23"/>
      <w:r>
        <w:rPr>
          <w:rFonts w:ascii="Calibri" w:eastAsia="Calibri" w:hAnsi="Calibri" w:cs="Calibri"/>
          <w:color w:val="000000"/>
          <w:sz w:val="22"/>
          <w:szCs w:val="22"/>
        </w:rPr>
        <w:t>CONDIÇÕES DE PAGAMENTO</w:t>
      </w:r>
    </w:p>
    <w:p w:rsidR="000F2A73" w:rsidRDefault="000F2A73">
      <w:pPr>
        <w:tabs>
          <w:tab w:val="left" w:pos="567"/>
        </w:tabs>
        <w:jc w:val="both"/>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pagamentos estão disciplinados no </w:t>
      </w:r>
      <w:r w:rsidRPr="00673E07">
        <w:rPr>
          <w:rFonts w:ascii="Calibri" w:eastAsia="Calibri" w:hAnsi="Calibri" w:cs="Calibri"/>
          <w:color w:val="000000"/>
          <w:sz w:val="22"/>
          <w:szCs w:val="22"/>
        </w:rPr>
        <w:t xml:space="preserve">tópico </w:t>
      </w:r>
      <w:r w:rsidR="00980F57" w:rsidRPr="00673E07">
        <w:rPr>
          <w:rFonts w:ascii="Calibri" w:eastAsia="Calibri" w:hAnsi="Calibri" w:cs="Calibri"/>
          <w:sz w:val="22"/>
          <w:szCs w:val="22"/>
        </w:rPr>
        <w:t>22</w:t>
      </w:r>
      <w:r w:rsidRPr="00673E07">
        <w:rPr>
          <w:rFonts w:ascii="Calibri" w:eastAsia="Calibri" w:hAnsi="Calibri" w:cs="Calibri"/>
          <w:color w:val="000000"/>
          <w:sz w:val="22"/>
          <w:szCs w:val="22"/>
        </w:rPr>
        <w:t xml:space="preserve"> </w:t>
      </w:r>
      <w:r w:rsidR="00980F57" w:rsidRPr="00673E07">
        <w:rPr>
          <w:rFonts w:ascii="Calibri" w:eastAsia="Calibri" w:hAnsi="Calibri" w:cs="Calibri"/>
          <w:color w:val="000000"/>
          <w:sz w:val="22"/>
          <w:szCs w:val="22"/>
        </w:rPr>
        <w:t>do Termo de Referência.</w:t>
      </w:r>
    </w:p>
    <w:p w:rsidR="000F2A73" w:rsidRDefault="000F2A73">
      <w:pPr>
        <w:tabs>
          <w:tab w:val="left" w:pos="567"/>
        </w:tabs>
        <w:jc w:val="both"/>
      </w:pPr>
    </w:p>
    <w:p w:rsidR="00980F57" w:rsidRDefault="00980F57" w:rsidP="00980F57">
      <w:pPr>
        <w:tabs>
          <w:tab w:val="left" w:pos="567"/>
        </w:tabs>
        <w:jc w:val="right"/>
      </w:pPr>
      <w:r>
        <w:rPr>
          <w:noProof/>
        </w:rPr>
        <w:drawing>
          <wp:inline distT="0" distB="0" distL="0" distR="0" wp14:anchorId="391E15B0" wp14:editId="5B60B230">
            <wp:extent cx="4488978" cy="2247283"/>
            <wp:effectExtent l="0" t="0" r="6985"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21925" cy="2263777"/>
                    </a:xfrm>
                    <a:prstGeom prst="rect">
                      <a:avLst/>
                    </a:prstGeom>
                  </pic:spPr>
                </pic:pic>
              </a:graphicData>
            </a:graphic>
          </wp:inline>
        </w:drawing>
      </w:r>
    </w:p>
    <w:p w:rsidR="00980F57" w:rsidRDefault="00037DEA" w:rsidP="00037DEA">
      <w:pPr>
        <w:tabs>
          <w:tab w:val="left" w:pos="567"/>
        </w:tabs>
        <w:jc w:val="right"/>
      </w:pPr>
      <w:r>
        <w:rPr>
          <w:noProof/>
        </w:rPr>
        <w:drawing>
          <wp:inline distT="0" distB="0" distL="0" distR="0" wp14:anchorId="40E0C195" wp14:editId="5D09968F">
            <wp:extent cx="4493210" cy="1906747"/>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27406" cy="1921259"/>
                    </a:xfrm>
                    <a:prstGeom prst="rect">
                      <a:avLst/>
                    </a:prstGeom>
                  </pic:spPr>
                </pic:pic>
              </a:graphicData>
            </a:graphic>
          </wp:inline>
        </w:drawing>
      </w:r>
    </w:p>
    <w:p w:rsidR="000F2A73" w:rsidRDefault="00037DEA" w:rsidP="00037DEA">
      <w:pPr>
        <w:tabs>
          <w:tab w:val="left" w:pos="567"/>
        </w:tabs>
        <w:jc w:val="right"/>
      </w:pPr>
      <w:r>
        <w:rPr>
          <w:noProof/>
        </w:rPr>
        <w:drawing>
          <wp:inline distT="0" distB="0" distL="0" distR="0" wp14:anchorId="2ACD4DCD" wp14:editId="1C3FF00E">
            <wp:extent cx="4501520" cy="59970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18956" cy="641994"/>
                    </a:xfrm>
                    <a:prstGeom prst="rect">
                      <a:avLst/>
                    </a:prstGeom>
                  </pic:spPr>
                </pic:pic>
              </a:graphicData>
            </a:graphic>
          </wp:inline>
        </w:drawing>
      </w:r>
    </w:p>
    <w:p w:rsidR="00037DEA" w:rsidRDefault="004A0D02" w:rsidP="004A0D02">
      <w:pPr>
        <w:tabs>
          <w:tab w:val="left" w:pos="567"/>
        </w:tabs>
        <w:jc w:val="right"/>
      </w:pPr>
      <w:r>
        <w:rPr>
          <w:noProof/>
        </w:rPr>
        <w:drawing>
          <wp:inline distT="0" distB="0" distL="0" distR="0" wp14:anchorId="29A10BBE" wp14:editId="59E31BA9">
            <wp:extent cx="4493210" cy="1729592"/>
            <wp:effectExtent l="0" t="0" r="3175"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41466" cy="1748167"/>
                    </a:xfrm>
                    <a:prstGeom prst="rect">
                      <a:avLst/>
                    </a:prstGeom>
                  </pic:spPr>
                </pic:pic>
              </a:graphicData>
            </a:graphic>
          </wp:inline>
        </w:drawing>
      </w:r>
    </w:p>
    <w:p w:rsidR="00037DEA" w:rsidRDefault="004A0D02" w:rsidP="004A0D02">
      <w:pPr>
        <w:tabs>
          <w:tab w:val="left" w:pos="567"/>
        </w:tabs>
        <w:jc w:val="right"/>
      </w:pPr>
      <w:r>
        <w:rPr>
          <w:noProof/>
        </w:rPr>
        <w:drawing>
          <wp:inline distT="0" distB="0" distL="0" distR="0" wp14:anchorId="74F10FE2" wp14:editId="663D2F15">
            <wp:extent cx="4475407" cy="1282535"/>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26830" cy="1297271"/>
                    </a:xfrm>
                    <a:prstGeom prst="rect">
                      <a:avLst/>
                    </a:prstGeom>
                  </pic:spPr>
                </pic:pic>
              </a:graphicData>
            </a:graphic>
          </wp:inline>
        </w:drawing>
      </w:r>
    </w:p>
    <w:p w:rsidR="00F248B9" w:rsidRDefault="00F248B9" w:rsidP="00F248B9">
      <w:pPr>
        <w:tabs>
          <w:tab w:val="left" w:pos="567"/>
        </w:tabs>
      </w:pPr>
    </w:p>
    <w:p w:rsidR="00F248B9" w:rsidRDefault="00F248B9" w:rsidP="00F248B9">
      <w:pPr>
        <w:tabs>
          <w:tab w:val="left" w:pos="567"/>
        </w:tabs>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4" w:name="_heading=h.1ci93xb" w:colFirst="0" w:colLast="0"/>
      <w:bookmarkEnd w:id="24"/>
      <w:r>
        <w:rPr>
          <w:rFonts w:ascii="Calibri" w:eastAsia="Calibri" w:hAnsi="Calibri" w:cs="Calibri"/>
          <w:color w:val="000000"/>
          <w:sz w:val="22"/>
          <w:szCs w:val="22"/>
        </w:rPr>
        <w:t>CRITÉRIO DE REAJUSTE</w:t>
      </w:r>
    </w:p>
    <w:p w:rsidR="000F2A73" w:rsidRDefault="000F2A73">
      <w:pPr>
        <w:tabs>
          <w:tab w:val="left" w:pos="567"/>
        </w:tabs>
        <w:jc w:val="both"/>
      </w:pPr>
    </w:p>
    <w:p w:rsidR="000F2A73" w:rsidRDefault="008B33F1">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aplicável.</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5" w:name="_heading=h.3whwml4" w:colFirst="0" w:colLast="0"/>
      <w:bookmarkEnd w:id="25"/>
      <w:r>
        <w:rPr>
          <w:rFonts w:ascii="Calibri" w:eastAsia="Calibri" w:hAnsi="Calibri" w:cs="Calibri"/>
          <w:color w:val="000000"/>
          <w:sz w:val="22"/>
          <w:szCs w:val="22"/>
        </w:rPr>
        <w:t>HIPÓTESES E CRITÉRIOS DE REVISÃO E REPACTUAÇÃO DE PREÇOS, INCLUSIVE EM RAZÃO DO DESEQUILÍBRIO ECONÔMICO-FINANCEIRO</w:t>
      </w:r>
    </w:p>
    <w:p w:rsidR="000F2A73" w:rsidRDefault="000F2A73">
      <w:pPr>
        <w:tabs>
          <w:tab w:val="left" w:pos="567"/>
        </w:tabs>
        <w:jc w:val="both"/>
      </w:pPr>
    </w:p>
    <w:p w:rsidR="000F2A73" w:rsidRPr="00673E07"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w:t>
      </w:r>
      <w:r>
        <w:rPr>
          <w:rFonts w:ascii="Calibri" w:eastAsia="Calibri" w:hAnsi="Calibri" w:cs="Calibri"/>
          <w:sz w:val="22"/>
          <w:szCs w:val="22"/>
        </w:rPr>
        <w:t xml:space="preserve">revisão </w:t>
      </w:r>
      <w:r>
        <w:rPr>
          <w:rFonts w:ascii="Calibri" w:eastAsia="Calibri" w:hAnsi="Calibri" w:cs="Calibri"/>
          <w:color w:val="000000"/>
          <w:sz w:val="22"/>
          <w:szCs w:val="22"/>
        </w:rPr>
        <w:t xml:space="preserve">estão disciplinados no </w:t>
      </w:r>
      <w:r w:rsidR="00F248B9" w:rsidRPr="00673E07">
        <w:rPr>
          <w:rFonts w:ascii="Calibri" w:eastAsia="Calibri" w:hAnsi="Calibri" w:cs="Calibri"/>
          <w:color w:val="000000"/>
          <w:sz w:val="22"/>
          <w:szCs w:val="22"/>
        </w:rPr>
        <w:t>tópico 23</w:t>
      </w:r>
      <w:r w:rsidRPr="00673E07">
        <w:rPr>
          <w:rFonts w:ascii="Calibri" w:eastAsia="Calibri" w:hAnsi="Calibri" w:cs="Calibri"/>
          <w:color w:val="000000"/>
          <w:sz w:val="22"/>
          <w:szCs w:val="22"/>
        </w:rPr>
        <w:t xml:space="preserve"> </w:t>
      </w:r>
      <w:r w:rsidR="00F248B9" w:rsidRPr="00673E07">
        <w:rPr>
          <w:rFonts w:ascii="Calibri" w:eastAsia="Calibri" w:hAnsi="Calibri" w:cs="Calibri"/>
          <w:color w:val="000000"/>
          <w:sz w:val="22"/>
          <w:szCs w:val="22"/>
        </w:rPr>
        <w:t>do Termo de Referência.</w:t>
      </w:r>
    </w:p>
    <w:p w:rsidR="000F2A73" w:rsidRDefault="000F2A73">
      <w:pPr>
        <w:tabs>
          <w:tab w:val="left" w:pos="567"/>
        </w:tabs>
        <w:jc w:val="both"/>
      </w:pPr>
    </w:p>
    <w:p w:rsidR="00AE50E4" w:rsidRDefault="00AE50E4" w:rsidP="00AE50E4">
      <w:pPr>
        <w:tabs>
          <w:tab w:val="left" w:pos="567"/>
        </w:tabs>
        <w:jc w:val="right"/>
      </w:pPr>
      <w:r>
        <w:rPr>
          <w:noProof/>
        </w:rPr>
        <w:drawing>
          <wp:inline distT="0" distB="0" distL="0" distR="0" wp14:anchorId="64E6F5BB" wp14:editId="1EB0EBC9">
            <wp:extent cx="4521354" cy="3099459"/>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45847" cy="3116249"/>
                    </a:xfrm>
                    <a:prstGeom prst="rect">
                      <a:avLst/>
                    </a:prstGeom>
                  </pic:spPr>
                </pic:pic>
              </a:graphicData>
            </a:graphic>
          </wp:inline>
        </w:drawing>
      </w:r>
    </w:p>
    <w:p w:rsidR="00AE50E4" w:rsidRDefault="00AE50E4" w:rsidP="00AE50E4">
      <w:pPr>
        <w:tabs>
          <w:tab w:val="left" w:pos="567"/>
        </w:tabs>
        <w:jc w:val="right"/>
      </w:pPr>
      <w:r>
        <w:rPr>
          <w:noProof/>
        </w:rPr>
        <w:drawing>
          <wp:inline distT="0" distB="0" distL="0" distR="0" wp14:anchorId="0CAA0C65" wp14:editId="168D0BAA">
            <wp:extent cx="4511065" cy="1436914"/>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2485" cy="1462849"/>
                    </a:xfrm>
                    <a:prstGeom prst="rect">
                      <a:avLst/>
                    </a:prstGeom>
                  </pic:spPr>
                </pic:pic>
              </a:graphicData>
            </a:graphic>
          </wp:inline>
        </w:drawing>
      </w:r>
    </w:p>
    <w:p w:rsidR="000F2A73" w:rsidRDefault="000F2A73">
      <w:pPr>
        <w:tabs>
          <w:tab w:val="left" w:pos="567"/>
        </w:tabs>
        <w:jc w:val="both"/>
      </w:pPr>
    </w:p>
    <w:p w:rsidR="00AE50E4" w:rsidRDefault="00AE50E4" w:rsidP="00AE50E4">
      <w:pPr>
        <w:tabs>
          <w:tab w:val="left" w:pos="567"/>
        </w:tabs>
        <w:jc w:val="right"/>
      </w:pPr>
      <w:r>
        <w:rPr>
          <w:noProof/>
        </w:rPr>
        <w:drawing>
          <wp:inline distT="0" distB="0" distL="0" distR="0" wp14:anchorId="41CC67C2" wp14:editId="21B4F1B7">
            <wp:extent cx="4499798" cy="271351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26517" cy="2729625"/>
                    </a:xfrm>
                    <a:prstGeom prst="rect">
                      <a:avLst/>
                    </a:prstGeom>
                  </pic:spPr>
                </pic:pic>
              </a:graphicData>
            </a:graphic>
          </wp:inline>
        </w:drawing>
      </w:r>
    </w:p>
    <w:p w:rsidR="00AE50E4" w:rsidRDefault="00AE50E4" w:rsidP="00AE50E4">
      <w:pPr>
        <w:tabs>
          <w:tab w:val="left" w:pos="567"/>
        </w:tabs>
        <w:jc w:val="right"/>
      </w:pPr>
      <w:r>
        <w:rPr>
          <w:noProof/>
        </w:rPr>
        <w:drawing>
          <wp:inline distT="0" distB="0" distL="0" distR="0" wp14:anchorId="15231570" wp14:editId="1FB8F2D8">
            <wp:extent cx="4476652" cy="2084119"/>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06237" cy="2097892"/>
                    </a:xfrm>
                    <a:prstGeom prst="rect">
                      <a:avLst/>
                    </a:prstGeom>
                  </pic:spPr>
                </pic:pic>
              </a:graphicData>
            </a:graphic>
          </wp:inline>
        </w:drawing>
      </w:r>
    </w:p>
    <w:p w:rsidR="00AE50E4" w:rsidRDefault="00A27C5E" w:rsidP="00A27C5E">
      <w:pPr>
        <w:tabs>
          <w:tab w:val="left" w:pos="567"/>
        </w:tabs>
        <w:jc w:val="right"/>
      </w:pPr>
      <w:r>
        <w:rPr>
          <w:noProof/>
        </w:rPr>
        <w:drawing>
          <wp:inline distT="0" distB="0" distL="0" distR="0" wp14:anchorId="2C480214" wp14:editId="2DA8B651">
            <wp:extent cx="4477936" cy="1941616"/>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46884" cy="1971511"/>
                    </a:xfrm>
                    <a:prstGeom prst="rect">
                      <a:avLst/>
                    </a:prstGeom>
                  </pic:spPr>
                </pic:pic>
              </a:graphicData>
            </a:graphic>
          </wp:inline>
        </w:drawing>
      </w:r>
    </w:p>
    <w:p w:rsidR="00AE50E4" w:rsidRDefault="00A27C5E" w:rsidP="00A27C5E">
      <w:pPr>
        <w:tabs>
          <w:tab w:val="left" w:pos="567"/>
        </w:tabs>
        <w:jc w:val="right"/>
      </w:pPr>
      <w:r>
        <w:rPr>
          <w:noProof/>
        </w:rPr>
        <w:drawing>
          <wp:inline distT="0" distB="0" distL="0" distR="0" wp14:anchorId="76DE30CF" wp14:editId="0A1D8A89">
            <wp:extent cx="4510561" cy="2592707"/>
            <wp:effectExtent l="0" t="0" r="444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32428" cy="2605276"/>
                    </a:xfrm>
                    <a:prstGeom prst="rect">
                      <a:avLst/>
                    </a:prstGeom>
                  </pic:spPr>
                </pic:pic>
              </a:graphicData>
            </a:graphic>
          </wp:inline>
        </w:drawing>
      </w:r>
    </w:p>
    <w:p w:rsidR="00AE50E4" w:rsidRDefault="00AE50E4" w:rsidP="00AE50E4">
      <w:pPr>
        <w:tabs>
          <w:tab w:val="left" w:pos="567"/>
        </w:tabs>
      </w:pPr>
    </w:p>
    <w:p w:rsidR="00A27C5E" w:rsidRDefault="00A27C5E" w:rsidP="00AE50E4">
      <w:pPr>
        <w:tabs>
          <w:tab w:val="left" w:pos="567"/>
        </w:tabs>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6" w:name="_heading=h.2bn6wsx" w:colFirst="0" w:colLast="0"/>
      <w:bookmarkEnd w:id="26"/>
      <w:r>
        <w:rPr>
          <w:rFonts w:ascii="Calibri" w:eastAsia="Calibri" w:hAnsi="Calibri" w:cs="Calibri"/>
          <w:color w:val="000000"/>
          <w:sz w:val="22"/>
          <w:szCs w:val="22"/>
        </w:rPr>
        <w:t>INDICAÇÃO DOS PRAZOS DE VALIDADE DAS PROPOSTAS</w:t>
      </w:r>
    </w:p>
    <w:p w:rsidR="000F2A73" w:rsidRDefault="000F2A73">
      <w:pPr>
        <w:tabs>
          <w:tab w:val="left" w:pos="567"/>
        </w:tabs>
        <w:jc w:val="both"/>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validade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apresentadas não poderá ser inferior a 60 (sessenta) dias corridos, a contar da data de apresentação da proposta realinhada.</w:t>
      </w:r>
    </w:p>
    <w:p w:rsidR="000F2A73" w:rsidRDefault="000F2A73">
      <w:pPr>
        <w:tabs>
          <w:tab w:val="left" w:pos="567"/>
        </w:tabs>
        <w:jc w:val="both"/>
        <w:rPr>
          <w:rFonts w:ascii="Calibri" w:eastAsia="Calibri" w:hAnsi="Calibri" w:cs="Calibri"/>
          <w:color w:val="000000"/>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rsidR="000F2A73" w:rsidRDefault="000F2A73">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7" w:name="_heading=h.qsh70q" w:colFirst="0" w:colLast="0"/>
      <w:bookmarkEnd w:id="27"/>
      <w:r>
        <w:rPr>
          <w:rFonts w:ascii="Calibri" w:eastAsia="Calibri" w:hAnsi="Calibri" w:cs="Calibri"/>
          <w:color w:val="000000"/>
          <w:sz w:val="22"/>
          <w:szCs w:val="22"/>
        </w:rPr>
        <w:t>CONDIÇÕES PARA O RECEBIMENTO DO OBJETO DA LICITAÇÃO</w:t>
      </w:r>
    </w:p>
    <w:p w:rsidR="000F2A73" w:rsidRDefault="000F2A73">
      <w:pPr>
        <w:tabs>
          <w:tab w:val="left" w:pos="567"/>
        </w:tabs>
        <w:jc w:val="both"/>
      </w:pPr>
    </w:p>
    <w:p w:rsidR="000F2A73" w:rsidRPr="009841E3" w:rsidRDefault="009841E3">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9841E3">
        <w:rPr>
          <w:rFonts w:ascii="Calibri" w:eastAsia="Calibri" w:hAnsi="Calibri" w:cs="Calibri"/>
          <w:sz w:val="22"/>
          <w:szCs w:val="22"/>
        </w:rPr>
        <w:t>O prazo para início da execução dos serviços será de até 10 (dez) dias úteis, contados a partir do recebimento formal da ordem de serviço.</w:t>
      </w:r>
    </w:p>
    <w:p w:rsidR="000F2A73" w:rsidRDefault="009841E3">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9841E3">
        <w:rPr>
          <w:rFonts w:ascii="Calibri" w:eastAsia="Calibri" w:hAnsi="Calibri" w:cs="Calibri"/>
          <w:sz w:val="22"/>
          <w:szCs w:val="22"/>
        </w:rPr>
        <w:t>Os serviços serão prestados, preferencialmente, no horário compreendido entre 07h00 e 17h00 horas, de segunda a sexta-feira, perfazendo jornada diária conforme o posto contratado. Todavia, deve-se observar o horário de funcionamento do Órgão/Entidade contratante, que será estipulado na Ordem de Serviço.</w:t>
      </w:r>
    </w:p>
    <w:p w:rsidR="000F2A73" w:rsidRDefault="006E2BB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Do</w:t>
      </w:r>
      <w:r w:rsidR="007E50E2">
        <w:rPr>
          <w:rFonts w:ascii="Calibri" w:eastAsia="Calibri" w:hAnsi="Calibri" w:cs="Calibri"/>
          <w:sz w:val="22"/>
          <w:szCs w:val="22"/>
        </w:rPr>
        <w:t xml:space="preserve"> recebimento </w:t>
      </w:r>
      <w:r>
        <w:rPr>
          <w:rFonts w:ascii="Calibri" w:eastAsia="Calibri" w:hAnsi="Calibri" w:cs="Calibri"/>
          <w:sz w:val="22"/>
          <w:szCs w:val="22"/>
        </w:rPr>
        <w:t>Provisório</w:t>
      </w:r>
      <w:r w:rsidR="007E50E2">
        <w:rPr>
          <w:rFonts w:ascii="Calibri" w:eastAsia="Calibri" w:hAnsi="Calibri" w:cs="Calibri"/>
          <w:sz w:val="22"/>
          <w:szCs w:val="22"/>
        </w:rPr>
        <w:t>:</w:t>
      </w:r>
    </w:p>
    <w:p w:rsidR="000F2A73" w:rsidRDefault="000F2A73">
      <w:pPr>
        <w:pBdr>
          <w:top w:val="nil"/>
          <w:left w:val="nil"/>
          <w:bottom w:val="nil"/>
          <w:right w:val="nil"/>
          <w:between w:val="nil"/>
        </w:pBdr>
        <w:tabs>
          <w:tab w:val="left" w:pos="567"/>
        </w:tabs>
        <w:jc w:val="both"/>
        <w:rPr>
          <w:rFonts w:ascii="Calibri" w:eastAsia="Calibri" w:hAnsi="Calibri" w:cs="Calibri"/>
          <w:sz w:val="22"/>
          <w:szCs w:val="22"/>
        </w:rPr>
      </w:pPr>
    </w:p>
    <w:p w:rsidR="000F2A73" w:rsidRDefault="009841E3" w:rsidP="009841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841E3">
        <w:rPr>
          <w:rFonts w:ascii="Calibri" w:eastAsia="Calibri" w:hAnsi="Calibri" w:cs="Calibri"/>
          <w:color w:val="000000"/>
          <w:sz w:val="22"/>
          <w:szCs w:val="22"/>
        </w:rPr>
        <w:t xml:space="preserve">O </w:t>
      </w:r>
      <w:r w:rsidRPr="009841E3">
        <w:rPr>
          <w:rFonts w:ascii="Calibri" w:eastAsia="Calibri" w:hAnsi="Calibri" w:cs="Calibri"/>
          <w:b/>
          <w:color w:val="000000"/>
          <w:sz w:val="22"/>
          <w:szCs w:val="22"/>
        </w:rPr>
        <w:t>recebimento provisório</w:t>
      </w:r>
      <w:r w:rsidRPr="009841E3">
        <w:rPr>
          <w:rFonts w:ascii="Calibri" w:eastAsia="Calibri" w:hAnsi="Calibri" w:cs="Calibri"/>
          <w:color w:val="000000"/>
          <w:sz w:val="22"/>
          <w:szCs w:val="22"/>
        </w:rPr>
        <w:t xml:space="preserve"> dar-se-á por </w:t>
      </w:r>
      <w:sdt>
        <w:sdtPr>
          <w:rPr>
            <w:rFonts w:ascii="Calibri" w:eastAsia="Calibri" w:hAnsi="Calibri" w:cs="Calibri"/>
            <w:color w:val="000000"/>
            <w:sz w:val="22"/>
            <w:szCs w:val="22"/>
          </w:rPr>
          <w:tag w:val="goog_rdk_30"/>
          <w:id w:val="-1540201465"/>
        </w:sdtPr>
        <w:sdtContent/>
      </w:sdt>
      <w:r w:rsidRPr="009841E3">
        <w:rPr>
          <w:rFonts w:ascii="Calibri" w:eastAsia="Calibri" w:hAnsi="Calibri" w:cs="Calibri"/>
          <w:color w:val="000000"/>
          <w:sz w:val="22"/>
          <w:szCs w:val="22"/>
        </w:rPr>
        <w:t>servidor ou comissão indicado pelo contratante.</w:t>
      </w:r>
    </w:p>
    <w:p w:rsidR="009841E3" w:rsidRDefault="009841E3" w:rsidP="009841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841E3">
        <w:rPr>
          <w:rFonts w:ascii="Calibri" w:eastAsia="Calibri" w:hAnsi="Calibri" w:cs="Calibri"/>
          <w:color w:val="000000"/>
          <w:sz w:val="22"/>
          <w:szCs w:val="22"/>
        </w:rPr>
        <w:t>Ao final da execução de cada período mensal, deverá ser apurado o resultado das avaliações da execução do objeto e, se for o caso, realizada análise de desempenho e qualidade da prestação dos serviços realizados em consonância com os indicadores previstos no Instrumento de Medição de Resultado (IMR), conforme modelo no Anexo II, que poderá resultar no redimensionamento de valores a serem pagos ao contratado, registrando-se constatações em relatório.</w:t>
      </w:r>
    </w:p>
    <w:p w:rsidR="009841E3" w:rsidRDefault="009841E3" w:rsidP="009841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841E3">
        <w:rPr>
          <w:rFonts w:ascii="Calibri" w:eastAsia="Calibri" w:hAnsi="Calibri" w:cs="Calibri"/>
          <w:color w:val="000000"/>
          <w:sz w:val="22"/>
          <w:szCs w:val="22"/>
        </w:rPr>
        <w:t>Após a apuração do IMR, a fiscalização deverá emitir relatório detalhado, contendo o registro, a análise e a conclusão acerca das ocorrências na execução do contrato. Deverão também ser anexados os demais documentos que o responsável julgar necessário e, encontrando irregularidade, fixará prazo para correção. Sendo aprovado o recebimento, o responsável autorizará a emissão da Nota Fiscal</w:t>
      </w:r>
      <w:r>
        <w:rPr>
          <w:rFonts w:ascii="Calibri" w:eastAsia="Calibri" w:hAnsi="Calibri" w:cs="Calibri"/>
          <w:color w:val="000000"/>
          <w:sz w:val="22"/>
          <w:szCs w:val="22"/>
        </w:rPr>
        <w:t>.</w:t>
      </w:r>
    </w:p>
    <w:p w:rsidR="009841E3" w:rsidRPr="009841E3" w:rsidRDefault="009841E3" w:rsidP="009841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841E3">
        <w:rPr>
          <w:rFonts w:ascii="Calibri" w:eastAsia="Calibri" w:hAnsi="Calibri" w:cs="Calibri"/>
          <w:color w:val="000000"/>
          <w:sz w:val="22"/>
          <w:szCs w:val="22"/>
        </w:rPr>
        <w:t>A fiscalização notificará o contratado para, se for o caso, no prazo de até 05 (cinco) dias úteis, impugnar os apontamentos do Relatório ou emitir a Nota Fiscal/Fatura no valor apurado.</w:t>
      </w:r>
    </w:p>
    <w:p w:rsidR="009841E3" w:rsidRPr="009841E3" w:rsidRDefault="009841E3" w:rsidP="009841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841E3">
        <w:rPr>
          <w:rFonts w:ascii="Calibri" w:eastAsia="Calibri" w:hAnsi="Calibri" w:cs="Calibri"/>
          <w:color w:val="000000"/>
          <w:sz w:val="22"/>
          <w:szCs w:val="22"/>
        </w:rPr>
        <w:t xml:space="preserve">Na hipótese de o contratado apresentar impugnação ao Relatório, a fiscalização emitirá novo </w:t>
      </w:r>
      <w:r w:rsidRPr="00673E07">
        <w:rPr>
          <w:rFonts w:ascii="Calibri" w:eastAsia="Calibri" w:hAnsi="Calibri" w:cs="Calibri"/>
          <w:color w:val="000000"/>
          <w:sz w:val="22"/>
          <w:szCs w:val="22"/>
        </w:rPr>
        <w:t xml:space="preserve">Relatório, no prazo de até </w:t>
      </w:r>
      <w:r w:rsidR="00D97244" w:rsidRPr="00673E07">
        <w:rPr>
          <w:rFonts w:ascii="Calibri" w:eastAsia="Calibri" w:hAnsi="Calibri" w:cs="Calibri"/>
          <w:color w:val="000000"/>
          <w:sz w:val="22"/>
          <w:szCs w:val="22"/>
        </w:rPr>
        <w:t>05</w:t>
      </w:r>
      <w:r w:rsidRPr="00673E07">
        <w:rPr>
          <w:rFonts w:ascii="Calibri" w:eastAsia="Calibri" w:hAnsi="Calibri" w:cs="Calibri"/>
          <w:color w:val="000000"/>
          <w:sz w:val="22"/>
          <w:szCs w:val="22"/>
        </w:rPr>
        <w:t xml:space="preserve"> dias úteis, com a análise</w:t>
      </w:r>
      <w:r w:rsidRPr="009841E3">
        <w:rPr>
          <w:rFonts w:ascii="Calibri" w:eastAsia="Calibri" w:hAnsi="Calibri" w:cs="Calibri"/>
          <w:color w:val="000000"/>
          <w:sz w:val="22"/>
          <w:szCs w:val="22"/>
        </w:rPr>
        <w:t xml:space="preserve"> dos argumentos do contratado. O contratante realizará inspeção minuciosa de todos os serviços executados, por meio de profissionais técnicos competentes, acompanhados dos profissionais encarregados pelo serviço, com a finalidade de verificar a adequação dos serviços, bem como constatar e relacionar os arremates, retoques e revisões finais que se fizerem necessários. </w:t>
      </w:r>
    </w:p>
    <w:p w:rsidR="009841E3" w:rsidRPr="009841E3" w:rsidRDefault="009841E3" w:rsidP="009841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841E3">
        <w:rPr>
          <w:rFonts w:ascii="Calibri" w:eastAsia="Calibri" w:hAnsi="Calibri" w:cs="Calibri"/>
          <w:color w:val="000000"/>
          <w:sz w:val="22"/>
          <w:szCs w:val="22"/>
        </w:rPr>
        <w:t>Comunicar à empresa para que emita a Nota Fiscal ou Fatura, com o valor exato dimensionado pela fiscalização, com base no Instrumento de Medição de Resultado (IMR).</w:t>
      </w:r>
    </w:p>
    <w:p w:rsidR="009841E3" w:rsidRPr="009841E3" w:rsidRDefault="009841E3" w:rsidP="009841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841E3">
        <w:rPr>
          <w:rFonts w:ascii="Calibri" w:eastAsia="Calibri" w:hAnsi="Calibri" w:cs="Calibri"/>
          <w:color w:val="000000"/>
          <w:sz w:val="22"/>
          <w:szCs w:val="22"/>
        </w:rPr>
        <w:t>O relatório circunstanciado deverá conter o registro, a análise e a conclusão acerca das ocorrências na execução do contrato, em relação à fiscalização e demais documentos que julgar necessários, devendo encaminhá-los ao gestor do contrato.</w:t>
      </w:r>
    </w:p>
    <w:p w:rsidR="000F2A73" w:rsidRDefault="000F2A73">
      <w:pPr>
        <w:tabs>
          <w:tab w:val="left" w:pos="567"/>
        </w:tabs>
        <w:jc w:val="both"/>
      </w:pPr>
    </w:p>
    <w:p w:rsidR="006E2BB5" w:rsidRPr="006E2BB5" w:rsidRDefault="006E2BB5" w:rsidP="006E2BB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Do recebimento Definitivo:</w:t>
      </w:r>
    </w:p>
    <w:p w:rsidR="006E2BB5" w:rsidRDefault="006E2BB5">
      <w:pPr>
        <w:tabs>
          <w:tab w:val="left" w:pos="567"/>
        </w:tabs>
        <w:jc w:val="both"/>
      </w:pPr>
    </w:p>
    <w:p w:rsidR="009841E3" w:rsidRPr="006E2BB5" w:rsidRDefault="006E2BB5" w:rsidP="006E2BB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E2BB5">
        <w:rPr>
          <w:rFonts w:ascii="Calibri" w:eastAsia="Calibri" w:hAnsi="Calibri" w:cs="Calibri"/>
          <w:color w:val="000000"/>
          <w:sz w:val="22"/>
          <w:szCs w:val="22"/>
        </w:rPr>
        <w:t>Os serviços serão recebidos definitivamente no prazo de até 10 (dez) dias úteis, contados do recebimento provisório, por servidor ou comissão designada pela autoridade competente, após a verificação da qualidade e quantidade do serviço e consequente aceitação mediante termo detalhado, obedecendo as seguintes diretrizes:</w:t>
      </w:r>
    </w:p>
    <w:p w:rsidR="009841E3" w:rsidRDefault="009841E3">
      <w:pPr>
        <w:tabs>
          <w:tab w:val="left" w:pos="567"/>
        </w:tabs>
        <w:jc w:val="both"/>
      </w:pPr>
    </w:p>
    <w:p w:rsidR="009841E3" w:rsidRPr="006E2BB5" w:rsidRDefault="006E2BB5" w:rsidP="006E2BB5">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E2BB5">
        <w:rPr>
          <w:rFonts w:ascii="Calibri" w:eastAsia="Calibri" w:hAnsi="Calibri" w:cs="Calibri"/>
          <w:color w:val="000000"/>
          <w:sz w:val="22"/>
          <w:szCs w:val="22"/>
        </w:rPr>
        <w:t>Realizar a análise dos relatórios e de toda a documentação apresentada pela fiscalização e, caso haja irregularidades que impeçam a liquidação e o pagamento da despesa, indicar as cláusulas contratuais pertinentes, solicitando ao contratado, por escrito, as respectivas correções.</w:t>
      </w:r>
    </w:p>
    <w:p w:rsidR="00645EBB" w:rsidRPr="00645EBB" w:rsidRDefault="00645EBB" w:rsidP="00645EBB">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45EBB">
        <w:rPr>
          <w:rFonts w:ascii="Calibri" w:eastAsia="Calibri" w:hAnsi="Calibri" w:cs="Calibri"/>
          <w:color w:val="000000"/>
          <w:sz w:val="22"/>
          <w:szCs w:val="22"/>
        </w:rPr>
        <w:t>Emitir Termo Circunstanciado para efeito de recebimento definitivo dos serviços prestados, com base nos relatórios e documentações apresentadas.</w:t>
      </w:r>
    </w:p>
    <w:p w:rsidR="00645EBB" w:rsidRPr="00645EBB" w:rsidRDefault="00645EBB" w:rsidP="00645EBB">
      <w:pPr>
        <w:pStyle w:val="PargrafodaLista"/>
        <w:numPr>
          <w:ilvl w:val="3"/>
          <w:numId w:val="2"/>
        </w:numPr>
        <w:pBdr>
          <w:top w:val="nil"/>
          <w:left w:val="nil"/>
          <w:bottom w:val="nil"/>
          <w:right w:val="nil"/>
          <w:between w:val="nil"/>
        </w:pBdr>
        <w:tabs>
          <w:tab w:val="left" w:pos="2268"/>
        </w:tabs>
        <w:ind w:left="1276" w:firstLine="0"/>
        <w:jc w:val="both"/>
        <w:rPr>
          <w:rFonts w:ascii="Calibri" w:eastAsia="Calibri" w:hAnsi="Calibri" w:cs="Calibri"/>
          <w:color w:val="000000"/>
          <w:sz w:val="22"/>
          <w:szCs w:val="22"/>
        </w:rPr>
      </w:pPr>
      <w:r w:rsidRPr="00645EBB">
        <w:rPr>
          <w:rFonts w:ascii="Calibri" w:eastAsia="Calibri" w:hAnsi="Calibri" w:cs="Calibri"/>
          <w:color w:val="000000"/>
          <w:sz w:val="22"/>
          <w:szCs w:val="22"/>
        </w:rPr>
        <w:t>Realizar a aposição de assinatura e carimbo nas vias do Documento Auxiliar da NF-e (</w:t>
      </w:r>
      <w:proofErr w:type="spellStart"/>
      <w:r w:rsidRPr="00645EBB">
        <w:rPr>
          <w:rFonts w:ascii="Calibri" w:eastAsia="Calibri" w:hAnsi="Calibri" w:cs="Calibri"/>
          <w:color w:val="000000"/>
          <w:sz w:val="22"/>
          <w:szCs w:val="22"/>
        </w:rPr>
        <w:t>Danfe</w:t>
      </w:r>
      <w:proofErr w:type="spellEnd"/>
      <w:r w:rsidRPr="00645EBB">
        <w:rPr>
          <w:rFonts w:ascii="Calibri" w:eastAsia="Calibri" w:hAnsi="Calibri" w:cs="Calibri"/>
          <w:color w:val="000000"/>
          <w:sz w:val="22"/>
          <w:szCs w:val="22"/>
        </w:rPr>
        <w:t>) ou na Nota Fiscal, emitida pelo contratado para os serviços prestados.</w:t>
      </w:r>
    </w:p>
    <w:p w:rsidR="00645EBB" w:rsidRDefault="00645EBB">
      <w:pPr>
        <w:tabs>
          <w:tab w:val="left" w:pos="567"/>
        </w:tabs>
        <w:jc w:val="both"/>
      </w:pPr>
    </w:p>
    <w:p w:rsidR="00645EBB" w:rsidRPr="00ED5CD8" w:rsidRDefault="00ED5CD8" w:rsidP="00ED5CD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ED5CD8">
        <w:rPr>
          <w:rFonts w:ascii="Calibri" w:eastAsia="Calibri" w:hAnsi="Calibri" w:cs="Calibri"/>
          <w:color w:val="000000"/>
          <w:sz w:val="22"/>
          <w:szCs w:val="22"/>
        </w:rPr>
        <w:t>Na hipótese de irregularidade não sanada pelo contratado, a fiscalização reduzirá a termo os fatos ocorridos e encaminhará à autoridade superior, para procedimentos inerentes à apuração dos fatos e à aplicação das penalidades cabíveis.</w:t>
      </w:r>
    </w:p>
    <w:p w:rsidR="006E2BB5" w:rsidRDefault="006E2BB5">
      <w:pPr>
        <w:tabs>
          <w:tab w:val="left" w:pos="567"/>
        </w:tabs>
        <w:jc w:val="both"/>
      </w:pPr>
    </w:p>
    <w:p w:rsidR="00ED5CD8" w:rsidRPr="00ED5CD8" w:rsidRDefault="00ED5CD8" w:rsidP="00ED5CD8">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ED5CD8">
        <w:rPr>
          <w:rFonts w:ascii="Calibri" w:eastAsia="Calibri" w:hAnsi="Calibri" w:cs="Calibri"/>
          <w:sz w:val="22"/>
          <w:szCs w:val="22"/>
        </w:rPr>
        <w:t xml:space="preserve">O recebimento provisório ou definitivo não excluirá a responsabilidade civil pela solidez e pela segurança do serviço nem a responsabilidade ético-profissional pela perfeita execução do contrato, bem como não exclui a responsabilidade pela garantia </w:t>
      </w:r>
      <w:proofErr w:type="gramStart"/>
      <w:r w:rsidRPr="00ED5CD8">
        <w:rPr>
          <w:rFonts w:ascii="Calibri" w:eastAsia="Calibri" w:hAnsi="Calibri" w:cs="Calibri"/>
          <w:sz w:val="22"/>
          <w:szCs w:val="22"/>
        </w:rPr>
        <w:t>do(</w:t>
      </w:r>
      <w:proofErr w:type="gramEnd"/>
      <w:r w:rsidRPr="00ED5CD8">
        <w:rPr>
          <w:rFonts w:ascii="Calibri" w:eastAsia="Calibri" w:hAnsi="Calibri" w:cs="Calibri"/>
          <w:sz w:val="22"/>
          <w:szCs w:val="22"/>
        </w:rPr>
        <w:t>s) serviços(s) executado(s) por vícios ou disparidades em relação às com as especificações estabelecidas, verificadas posteriormente, garantindo-se ao contratante as faculdades previstas no art. 18 da Lei nº 8.078/90.</w:t>
      </w:r>
    </w:p>
    <w:p w:rsidR="00ED5CD8" w:rsidRDefault="00ED5CD8">
      <w:pPr>
        <w:tabs>
          <w:tab w:val="left" w:pos="567"/>
        </w:tabs>
        <w:jc w:val="both"/>
      </w:pPr>
    </w:p>
    <w:p w:rsidR="00E53354" w:rsidRDefault="00E53354">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8" w:name="_heading=h.3as4poj" w:colFirst="0" w:colLast="0"/>
      <w:bookmarkEnd w:id="28"/>
      <w:r>
        <w:rPr>
          <w:rFonts w:ascii="Calibri" w:eastAsia="Calibri" w:hAnsi="Calibri" w:cs="Calibri"/>
          <w:color w:val="000000"/>
          <w:sz w:val="22"/>
          <w:szCs w:val="22"/>
        </w:rPr>
        <w:t>PREVISÃO SOBRE A ADMISSÃO OU NÃO DE SUBCONTRATAÇÃO</w:t>
      </w:r>
    </w:p>
    <w:p w:rsidR="000F2A73" w:rsidRDefault="000F2A73">
      <w:pPr>
        <w:tabs>
          <w:tab w:val="left" w:pos="567"/>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w:t>
      </w:r>
      <w:r w:rsidRPr="00673E07">
        <w:rPr>
          <w:rFonts w:ascii="Calibri" w:eastAsia="Calibri" w:hAnsi="Calibri" w:cs="Calibri"/>
          <w:color w:val="000000"/>
          <w:sz w:val="22"/>
          <w:szCs w:val="22"/>
        </w:rPr>
        <w:t xml:space="preserve">forme </w:t>
      </w:r>
      <w:r w:rsidR="00C93709" w:rsidRPr="00673E07">
        <w:rPr>
          <w:rFonts w:ascii="Calibri" w:eastAsia="Calibri" w:hAnsi="Calibri" w:cs="Calibri"/>
          <w:color w:val="000000"/>
          <w:sz w:val="22"/>
          <w:szCs w:val="22"/>
        </w:rPr>
        <w:t>tópico 29</w:t>
      </w:r>
      <w:r w:rsidRPr="00673E07">
        <w:rPr>
          <w:rFonts w:ascii="Calibri" w:eastAsia="Calibri" w:hAnsi="Calibri" w:cs="Calibri"/>
          <w:color w:val="000000"/>
          <w:sz w:val="22"/>
          <w:szCs w:val="22"/>
        </w:rPr>
        <w:t xml:space="preserve"> do Termo de Referência, a CONTRA</w:t>
      </w:r>
      <w:r>
        <w:rPr>
          <w:rFonts w:ascii="Calibri" w:eastAsia="Calibri" w:hAnsi="Calibri" w:cs="Calibri"/>
          <w:color w:val="000000"/>
          <w:sz w:val="22"/>
          <w:szCs w:val="22"/>
        </w:rPr>
        <w:t>TADA não poderá subcont</w:t>
      </w:r>
      <w:r w:rsidR="00C93709">
        <w:rPr>
          <w:rFonts w:ascii="Calibri" w:eastAsia="Calibri" w:hAnsi="Calibri" w:cs="Calibri"/>
          <w:color w:val="000000"/>
          <w:sz w:val="22"/>
          <w:szCs w:val="22"/>
        </w:rPr>
        <w:t>ratar o objeto desta licitação.</w:t>
      </w:r>
    </w:p>
    <w:p w:rsidR="000F2A73" w:rsidRDefault="000F2A73">
      <w:pPr>
        <w:tabs>
          <w:tab w:val="left" w:pos="567"/>
        </w:tabs>
        <w:jc w:val="both"/>
      </w:pPr>
    </w:p>
    <w:p w:rsidR="00C93709" w:rsidRDefault="00C93709" w:rsidP="00C93709">
      <w:pPr>
        <w:tabs>
          <w:tab w:val="left" w:pos="567"/>
        </w:tabs>
        <w:jc w:val="right"/>
      </w:pPr>
      <w:r>
        <w:rPr>
          <w:noProof/>
        </w:rPr>
        <w:drawing>
          <wp:inline distT="0" distB="0" distL="0" distR="0" wp14:anchorId="7ED3DDF9" wp14:editId="6E1D22B3">
            <wp:extent cx="4504375" cy="585596"/>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29207" cy="627826"/>
                    </a:xfrm>
                    <a:prstGeom prst="rect">
                      <a:avLst/>
                    </a:prstGeom>
                  </pic:spPr>
                </pic:pic>
              </a:graphicData>
            </a:graphic>
          </wp:inline>
        </w:drawing>
      </w:r>
    </w:p>
    <w:p w:rsidR="00C93709" w:rsidRDefault="00C93709">
      <w:pPr>
        <w:tabs>
          <w:tab w:val="left" w:pos="567"/>
        </w:tabs>
        <w:jc w:val="both"/>
      </w:pPr>
    </w:p>
    <w:p w:rsidR="000F2A73" w:rsidRDefault="000F2A73">
      <w:pPr>
        <w:tabs>
          <w:tab w:val="left" w:pos="567"/>
        </w:tabs>
        <w:jc w:val="both"/>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9" w:name="_heading=h.1pxezwc" w:colFirst="0" w:colLast="0"/>
      <w:bookmarkEnd w:id="29"/>
      <w:r>
        <w:rPr>
          <w:rFonts w:ascii="Calibri" w:eastAsia="Calibri" w:hAnsi="Calibri" w:cs="Calibri"/>
          <w:color w:val="000000"/>
          <w:sz w:val="22"/>
          <w:szCs w:val="22"/>
        </w:rPr>
        <w:t>DEFINIÇÃO DOS CRITÉRIOS DE FIXAÇÃO DO VALOR DAS MULTAS DE MORA POR INADIMPLÊNCIA CONTRATUAL</w:t>
      </w:r>
    </w:p>
    <w:p w:rsidR="000F2A73" w:rsidRDefault="000F2A73">
      <w:pPr>
        <w:tabs>
          <w:tab w:val="left" w:pos="567"/>
        </w:tabs>
        <w:jc w:val="both"/>
        <w:rPr>
          <w:rFonts w:ascii="Calibri" w:eastAsia="Calibri" w:hAnsi="Calibri" w:cs="Calibri"/>
          <w:sz w:val="22"/>
          <w:szCs w:val="22"/>
        </w:rPr>
      </w:pPr>
    </w:p>
    <w:p w:rsidR="000F2A73" w:rsidRPr="00673E07" w:rsidRDefault="007E50E2" w:rsidP="00ED013D">
      <w:pPr>
        <w:numPr>
          <w:ilvl w:val="1"/>
          <w:numId w:val="2"/>
        </w:numPr>
        <w:tabs>
          <w:tab w:val="left" w:pos="567"/>
        </w:tabs>
        <w:ind w:left="0" w:firstLine="0"/>
        <w:jc w:val="both"/>
        <w:rPr>
          <w:rFonts w:ascii="Calibri" w:eastAsia="Calibri" w:hAnsi="Calibri" w:cs="Calibri"/>
        </w:rPr>
      </w:pPr>
      <w:r>
        <w:rPr>
          <w:rFonts w:ascii="Calibri" w:eastAsia="Calibri" w:hAnsi="Calibri" w:cs="Calibri"/>
          <w:sz w:val="22"/>
          <w:szCs w:val="22"/>
        </w:rPr>
        <w:t xml:space="preserve">Os critérios de fixação do valor de multas por inadimplência contratual estão </w:t>
      </w:r>
      <w:r w:rsidRPr="00673E07">
        <w:rPr>
          <w:rFonts w:ascii="Calibri" w:eastAsia="Calibri" w:hAnsi="Calibri" w:cs="Calibri"/>
          <w:sz w:val="22"/>
          <w:szCs w:val="22"/>
        </w:rPr>
        <w:t xml:space="preserve">disciplinados no </w:t>
      </w:r>
      <w:r w:rsidR="00ED013D" w:rsidRPr="00673E07">
        <w:rPr>
          <w:rFonts w:ascii="Calibri" w:eastAsia="Calibri" w:hAnsi="Calibri" w:cs="Calibri"/>
          <w:sz w:val="22"/>
          <w:szCs w:val="22"/>
        </w:rPr>
        <w:t>tópico 31</w:t>
      </w:r>
      <w:r w:rsidRPr="00673E07">
        <w:rPr>
          <w:rFonts w:ascii="Calibri" w:eastAsia="Calibri" w:hAnsi="Calibri" w:cs="Calibri"/>
          <w:sz w:val="22"/>
          <w:szCs w:val="22"/>
        </w:rPr>
        <w:t xml:space="preserve"> </w:t>
      </w:r>
      <w:r w:rsidR="00ED013D" w:rsidRPr="00673E07">
        <w:rPr>
          <w:rFonts w:ascii="Calibri" w:eastAsia="Calibri" w:hAnsi="Calibri" w:cs="Calibri"/>
          <w:sz w:val="22"/>
          <w:szCs w:val="22"/>
        </w:rPr>
        <w:t>do Termo de Referência.</w:t>
      </w:r>
    </w:p>
    <w:p w:rsidR="000F2A73" w:rsidRDefault="000F2A73">
      <w:pPr>
        <w:tabs>
          <w:tab w:val="left" w:pos="567"/>
        </w:tabs>
        <w:jc w:val="both"/>
        <w:rPr>
          <w:rFonts w:ascii="Calibri" w:eastAsia="Calibri" w:hAnsi="Calibri" w:cs="Calibri"/>
          <w:sz w:val="22"/>
          <w:szCs w:val="22"/>
        </w:rPr>
      </w:pPr>
    </w:p>
    <w:p w:rsidR="000F2A73" w:rsidRDefault="00ED013D" w:rsidP="00ED013D">
      <w:pPr>
        <w:tabs>
          <w:tab w:val="left" w:pos="567"/>
        </w:tabs>
        <w:jc w:val="right"/>
        <w:rPr>
          <w:rFonts w:ascii="Calibri" w:eastAsia="Calibri" w:hAnsi="Calibri" w:cs="Calibri"/>
          <w:sz w:val="22"/>
          <w:szCs w:val="22"/>
        </w:rPr>
      </w:pPr>
      <w:r>
        <w:rPr>
          <w:noProof/>
        </w:rPr>
        <w:drawing>
          <wp:inline distT="0" distB="0" distL="0" distR="0" wp14:anchorId="3259AC8D" wp14:editId="1E20A4C2">
            <wp:extent cx="4518014" cy="47674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72352" cy="493027"/>
                    </a:xfrm>
                    <a:prstGeom prst="rect">
                      <a:avLst/>
                    </a:prstGeom>
                  </pic:spPr>
                </pic:pic>
              </a:graphicData>
            </a:graphic>
          </wp:inline>
        </w:drawing>
      </w:r>
    </w:p>
    <w:p w:rsidR="00ED013D" w:rsidRDefault="00ED013D">
      <w:pPr>
        <w:tabs>
          <w:tab w:val="left" w:pos="567"/>
        </w:tabs>
        <w:jc w:val="both"/>
        <w:rPr>
          <w:rFonts w:ascii="Calibri" w:eastAsia="Calibri" w:hAnsi="Calibri" w:cs="Calibri"/>
          <w:sz w:val="22"/>
          <w:szCs w:val="22"/>
        </w:rPr>
      </w:pPr>
    </w:p>
    <w:p w:rsidR="00ED013D" w:rsidRDefault="00ED013D">
      <w:pPr>
        <w:tabs>
          <w:tab w:val="left" w:pos="567"/>
        </w:tabs>
        <w:jc w:val="both"/>
        <w:rPr>
          <w:rFonts w:ascii="Calibri" w:eastAsia="Calibri" w:hAnsi="Calibri" w:cs="Calibri"/>
          <w:sz w:val="22"/>
          <w:szCs w:val="22"/>
        </w:rPr>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30" w:name="_heading=h.49x2ik5" w:colFirst="0" w:colLast="0"/>
      <w:bookmarkEnd w:id="30"/>
      <w:r>
        <w:rPr>
          <w:rFonts w:ascii="Calibri" w:eastAsia="Calibri" w:hAnsi="Calibri" w:cs="Calibri"/>
          <w:color w:val="000000"/>
          <w:sz w:val="22"/>
          <w:szCs w:val="22"/>
        </w:rPr>
        <w:t>DA ADJUDICAÇÃO E HOMOLOGAÇÃO</w:t>
      </w:r>
    </w:p>
    <w:p w:rsidR="000F2A73" w:rsidRDefault="000F2A73">
      <w:pPr>
        <w:tabs>
          <w:tab w:val="left" w:pos="567"/>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 xml:space="preserve">Constatado o atendimento das exigências fixadas neste Edital, a Licitante será declarada vencedora do certame 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contratação/pregoeiro(a) encaminhará os autos do processo à Autoridade Competente, para adjudicação e homologação do procedimento licitatório</w:t>
      </w:r>
      <w:r>
        <w:rPr>
          <w:rFonts w:ascii="Calibri" w:eastAsia="Calibri" w:hAnsi="Calibri" w:cs="Calibri"/>
          <w:color w:val="000000"/>
          <w:sz w:val="22"/>
          <w:szCs w:val="22"/>
        </w:rPr>
        <w:t>.</w:t>
      </w:r>
    </w:p>
    <w:p w:rsidR="000F2A73" w:rsidRDefault="000F2A73">
      <w:pPr>
        <w:tabs>
          <w:tab w:val="left" w:pos="567"/>
        </w:tabs>
        <w:jc w:val="both"/>
        <w:rPr>
          <w:rFonts w:ascii="Calibri" w:eastAsia="Calibri" w:hAnsi="Calibri" w:cs="Calibri"/>
          <w:sz w:val="22"/>
          <w:szCs w:val="22"/>
        </w:rPr>
      </w:pPr>
    </w:p>
    <w:p w:rsidR="000F2A73" w:rsidRDefault="007E50E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 xml:space="preserve">Em havendo recurso, e mantida a decisão do(a) agente de contratação/pregoeiro(a),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62"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rsidR="000F2A73" w:rsidRDefault="000F2A73">
      <w:pPr>
        <w:tabs>
          <w:tab w:val="left" w:pos="567"/>
        </w:tabs>
        <w:jc w:val="both"/>
        <w:rPr>
          <w:rFonts w:ascii="Calibri" w:eastAsia="Calibri" w:hAnsi="Calibri" w:cs="Calibri"/>
          <w:sz w:val="22"/>
          <w:szCs w:val="22"/>
        </w:rPr>
      </w:pPr>
    </w:p>
    <w:p w:rsidR="000F2A73" w:rsidRDefault="000F2A73">
      <w:pPr>
        <w:tabs>
          <w:tab w:val="left" w:pos="567"/>
        </w:tabs>
        <w:jc w:val="both"/>
        <w:rPr>
          <w:rFonts w:ascii="Calibri" w:eastAsia="Calibri" w:hAnsi="Calibri" w:cs="Calibri"/>
          <w:sz w:val="22"/>
          <w:szCs w:val="22"/>
        </w:rPr>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rsidR="000F2A73" w:rsidRDefault="000F2A73">
      <w:pPr>
        <w:tabs>
          <w:tab w:val="left" w:pos="567"/>
        </w:tabs>
        <w:jc w:val="both"/>
        <w:rPr>
          <w:rFonts w:ascii="Calibri" w:eastAsia="Calibri" w:hAnsi="Calibri" w:cs="Calibri"/>
          <w:sz w:val="22"/>
          <w:szCs w:val="22"/>
        </w:rPr>
      </w:pPr>
    </w:p>
    <w:p w:rsidR="000F2A73" w:rsidRPr="00673E07" w:rsidRDefault="007E50E2">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As despesas decorrentes da contratação, objeto desta Licitação, correrão à conta dos recursos específicos consignados no orçamento do Departamento Estadual de Trânsito - DETRAN/MT, unidade Orçamentária 19301, – Reg. </w:t>
      </w:r>
      <w:r w:rsidRPr="00673E07">
        <w:rPr>
          <w:rFonts w:ascii="Calibri" w:eastAsia="Calibri" w:hAnsi="Calibri" w:cs="Calibri"/>
          <w:sz w:val="22"/>
          <w:szCs w:val="22"/>
        </w:rPr>
        <w:t xml:space="preserve">PAT. </w:t>
      </w:r>
      <w:r w:rsidR="006B74D1" w:rsidRPr="00673E07">
        <w:rPr>
          <w:rFonts w:ascii="Calibri" w:eastAsia="Calibri" w:hAnsi="Calibri" w:cs="Calibri"/>
          <w:sz w:val="22"/>
          <w:szCs w:val="22"/>
        </w:rPr>
        <w:t>2005</w:t>
      </w:r>
      <w:r w:rsidRPr="00673E07">
        <w:rPr>
          <w:rFonts w:ascii="Calibri" w:eastAsia="Calibri" w:hAnsi="Calibri" w:cs="Calibri"/>
          <w:sz w:val="22"/>
          <w:szCs w:val="22"/>
        </w:rPr>
        <w:t xml:space="preserve">/Estado – Fonte: </w:t>
      </w:r>
      <w:r w:rsidR="006B74D1" w:rsidRPr="00673E07">
        <w:rPr>
          <w:rFonts w:ascii="Calibri" w:eastAsia="Calibri" w:hAnsi="Calibri" w:cs="Calibri"/>
          <w:sz w:val="22"/>
          <w:szCs w:val="22"/>
        </w:rPr>
        <w:t>15010000</w:t>
      </w:r>
      <w:r w:rsidRPr="00673E07">
        <w:rPr>
          <w:rFonts w:ascii="Calibri" w:eastAsia="Calibri" w:hAnsi="Calibri" w:cs="Calibri"/>
          <w:sz w:val="22"/>
          <w:szCs w:val="22"/>
        </w:rPr>
        <w:t xml:space="preserve"> - Elemento de despesa - </w:t>
      </w:r>
      <w:r w:rsidR="006B74D1" w:rsidRPr="00673E07">
        <w:rPr>
          <w:rFonts w:ascii="Calibri" w:eastAsia="Calibri" w:hAnsi="Calibri" w:cs="Calibri"/>
          <w:sz w:val="22"/>
          <w:szCs w:val="22"/>
        </w:rPr>
        <w:t>3390</w:t>
      </w:r>
      <w:r w:rsidRPr="00673E07">
        <w:rPr>
          <w:rFonts w:ascii="Calibri" w:eastAsia="Calibri" w:hAnsi="Calibri" w:cs="Calibri"/>
          <w:sz w:val="22"/>
          <w:szCs w:val="22"/>
        </w:rPr>
        <w:t>-</w:t>
      </w:r>
      <w:r w:rsidR="006B74D1" w:rsidRPr="00673E07">
        <w:rPr>
          <w:rFonts w:ascii="Calibri" w:eastAsia="Calibri" w:hAnsi="Calibri" w:cs="Calibri"/>
          <w:sz w:val="22"/>
          <w:szCs w:val="22"/>
        </w:rPr>
        <w:t>3700</w:t>
      </w:r>
      <w:r w:rsidRPr="00673E07">
        <w:rPr>
          <w:rFonts w:ascii="Calibri" w:eastAsia="Calibri" w:hAnsi="Calibri" w:cs="Calibri"/>
          <w:sz w:val="22"/>
          <w:szCs w:val="22"/>
        </w:rPr>
        <w:t>.</w:t>
      </w:r>
    </w:p>
    <w:p w:rsidR="000F2A73" w:rsidRPr="00673E07" w:rsidRDefault="000F2A73">
      <w:pPr>
        <w:tabs>
          <w:tab w:val="left" w:pos="567"/>
        </w:tabs>
        <w:jc w:val="both"/>
        <w:rPr>
          <w:rFonts w:ascii="Calibri" w:eastAsia="Calibri" w:hAnsi="Calibri" w:cs="Calibri"/>
          <w:sz w:val="22"/>
          <w:szCs w:val="22"/>
        </w:rPr>
      </w:pPr>
    </w:p>
    <w:p w:rsidR="005521DD" w:rsidRPr="00673E07" w:rsidRDefault="005521DD">
      <w:pPr>
        <w:tabs>
          <w:tab w:val="left" w:pos="567"/>
        </w:tabs>
        <w:jc w:val="both"/>
        <w:rPr>
          <w:rFonts w:ascii="Calibri" w:eastAsia="Calibri" w:hAnsi="Calibri" w:cs="Calibri"/>
          <w:sz w:val="22"/>
          <w:szCs w:val="22"/>
        </w:rPr>
      </w:pPr>
    </w:p>
    <w:p w:rsidR="000F2A73" w:rsidRPr="00673E07"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r w:rsidRPr="00673E07">
        <w:rPr>
          <w:rFonts w:ascii="Calibri" w:eastAsia="Calibri" w:hAnsi="Calibri" w:cs="Calibri"/>
          <w:sz w:val="22"/>
          <w:szCs w:val="22"/>
        </w:rPr>
        <w:t>DAS ESPECIFICAÇÕES DO OBJETO, QUANTIDADE E VALOR ESTIMADO</w:t>
      </w:r>
    </w:p>
    <w:p w:rsidR="000F2A73" w:rsidRPr="00673E07" w:rsidRDefault="000F2A73">
      <w:pPr>
        <w:tabs>
          <w:tab w:val="left" w:pos="567"/>
        </w:tabs>
        <w:jc w:val="both"/>
        <w:rPr>
          <w:rFonts w:ascii="Calibri" w:eastAsia="Calibri" w:hAnsi="Calibri" w:cs="Calibri"/>
          <w:sz w:val="22"/>
          <w:szCs w:val="22"/>
        </w:rPr>
      </w:pPr>
    </w:p>
    <w:tbl>
      <w:tblPr>
        <w:tblStyle w:val="a"/>
        <w:tblW w:w="97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6"/>
        <w:gridCol w:w="1020"/>
        <w:gridCol w:w="675"/>
        <w:gridCol w:w="727"/>
        <w:gridCol w:w="3677"/>
        <w:gridCol w:w="1134"/>
        <w:gridCol w:w="1406"/>
      </w:tblGrid>
      <w:tr w:rsidR="000F2A73" w:rsidRPr="00673E07" w:rsidTr="00C415C8">
        <w:trPr>
          <w:trHeight w:val="102"/>
        </w:trPr>
        <w:tc>
          <w:tcPr>
            <w:tcW w:w="1126" w:type="dxa"/>
            <w:shd w:val="clear" w:color="auto" w:fill="FFFFFF"/>
            <w:tcMar>
              <w:top w:w="100" w:type="dxa"/>
              <w:left w:w="100" w:type="dxa"/>
              <w:bottom w:w="100" w:type="dxa"/>
              <w:right w:w="100" w:type="dxa"/>
            </w:tcMar>
            <w:vAlign w:val="center"/>
          </w:tcPr>
          <w:p w:rsidR="000F2A73" w:rsidRPr="00673E07" w:rsidRDefault="007E50E2" w:rsidP="00663355">
            <w:pPr>
              <w:jc w:val="center"/>
              <w:rPr>
                <w:rFonts w:asciiTheme="majorHAnsi" w:hAnsiTheme="majorHAnsi" w:cstheme="majorHAnsi"/>
                <w:sz w:val="18"/>
                <w:szCs w:val="18"/>
              </w:rPr>
            </w:pPr>
            <w:r w:rsidRPr="00673E07">
              <w:rPr>
                <w:rFonts w:asciiTheme="majorHAnsi" w:hAnsiTheme="majorHAnsi" w:cstheme="majorHAnsi"/>
                <w:sz w:val="18"/>
                <w:szCs w:val="18"/>
              </w:rPr>
              <w:t>LOTE/ITEM</w:t>
            </w:r>
          </w:p>
        </w:tc>
        <w:tc>
          <w:tcPr>
            <w:tcW w:w="1020" w:type="dxa"/>
            <w:shd w:val="clear" w:color="auto" w:fill="FFFFFF"/>
            <w:tcMar>
              <w:top w:w="100" w:type="dxa"/>
              <w:left w:w="100" w:type="dxa"/>
              <w:bottom w:w="100" w:type="dxa"/>
              <w:right w:w="100" w:type="dxa"/>
            </w:tcMar>
            <w:vAlign w:val="center"/>
          </w:tcPr>
          <w:p w:rsidR="000F2A73" w:rsidRPr="00673E07" w:rsidRDefault="007E50E2" w:rsidP="00663355">
            <w:pPr>
              <w:jc w:val="center"/>
              <w:rPr>
                <w:rFonts w:asciiTheme="majorHAnsi" w:hAnsiTheme="majorHAnsi" w:cstheme="majorHAnsi"/>
                <w:sz w:val="18"/>
                <w:szCs w:val="18"/>
              </w:rPr>
            </w:pPr>
            <w:r w:rsidRPr="00673E07">
              <w:rPr>
                <w:rFonts w:asciiTheme="majorHAnsi" w:hAnsiTheme="majorHAnsi" w:cstheme="majorHAnsi"/>
                <w:sz w:val="18"/>
                <w:szCs w:val="18"/>
              </w:rPr>
              <w:t>CÓDIGO SIAG/TCE</w:t>
            </w:r>
          </w:p>
        </w:tc>
        <w:tc>
          <w:tcPr>
            <w:tcW w:w="675" w:type="dxa"/>
            <w:shd w:val="clear" w:color="auto" w:fill="FFFFFF"/>
            <w:tcMar>
              <w:top w:w="100" w:type="dxa"/>
              <w:left w:w="100" w:type="dxa"/>
              <w:bottom w:w="100" w:type="dxa"/>
              <w:right w:w="100" w:type="dxa"/>
            </w:tcMar>
            <w:vAlign w:val="center"/>
          </w:tcPr>
          <w:p w:rsidR="000F2A73" w:rsidRPr="00673E07" w:rsidRDefault="007E50E2" w:rsidP="00663355">
            <w:pPr>
              <w:jc w:val="center"/>
              <w:rPr>
                <w:rFonts w:asciiTheme="majorHAnsi" w:hAnsiTheme="majorHAnsi" w:cstheme="majorHAnsi"/>
                <w:sz w:val="18"/>
                <w:szCs w:val="18"/>
              </w:rPr>
            </w:pPr>
            <w:r w:rsidRPr="00673E07">
              <w:rPr>
                <w:rFonts w:asciiTheme="majorHAnsi" w:hAnsiTheme="majorHAnsi" w:cstheme="majorHAnsi"/>
                <w:sz w:val="18"/>
                <w:szCs w:val="18"/>
              </w:rPr>
              <w:t>UN.</w:t>
            </w:r>
          </w:p>
        </w:tc>
        <w:tc>
          <w:tcPr>
            <w:tcW w:w="727" w:type="dxa"/>
            <w:shd w:val="clear" w:color="auto" w:fill="FFFFFF"/>
            <w:tcMar>
              <w:top w:w="100" w:type="dxa"/>
              <w:left w:w="100" w:type="dxa"/>
              <w:bottom w:w="100" w:type="dxa"/>
              <w:right w:w="100" w:type="dxa"/>
            </w:tcMar>
            <w:vAlign w:val="center"/>
          </w:tcPr>
          <w:p w:rsidR="000F2A73" w:rsidRPr="00673E07" w:rsidRDefault="007E50E2" w:rsidP="00663355">
            <w:pPr>
              <w:jc w:val="center"/>
              <w:rPr>
                <w:rFonts w:asciiTheme="majorHAnsi" w:hAnsiTheme="majorHAnsi" w:cstheme="majorHAnsi"/>
                <w:sz w:val="18"/>
                <w:szCs w:val="18"/>
              </w:rPr>
            </w:pPr>
            <w:r w:rsidRPr="00673E07">
              <w:rPr>
                <w:rFonts w:asciiTheme="majorHAnsi" w:hAnsiTheme="majorHAnsi" w:cstheme="majorHAnsi"/>
                <w:sz w:val="18"/>
                <w:szCs w:val="18"/>
              </w:rPr>
              <w:t>QTDE</w:t>
            </w:r>
          </w:p>
        </w:tc>
        <w:tc>
          <w:tcPr>
            <w:tcW w:w="3677" w:type="dxa"/>
            <w:shd w:val="clear" w:color="auto" w:fill="FFFFFF"/>
            <w:tcMar>
              <w:top w:w="100" w:type="dxa"/>
              <w:left w:w="100" w:type="dxa"/>
              <w:bottom w:w="100" w:type="dxa"/>
              <w:right w:w="100" w:type="dxa"/>
            </w:tcMar>
            <w:vAlign w:val="center"/>
          </w:tcPr>
          <w:p w:rsidR="000F2A73" w:rsidRPr="00673E07" w:rsidRDefault="007E50E2" w:rsidP="00663355">
            <w:pPr>
              <w:rPr>
                <w:rFonts w:asciiTheme="majorHAnsi" w:hAnsiTheme="majorHAnsi" w:cstheme="majorHAnsi"/>
                <w:sz w:val="18"/>
                <w:szCs w:val="18"/>
              </w:rPr>
            </w:pPr>
            <w:r w:rsidRPr="00673E07">
              <w:rPr>
                <w:rFonts w:asciiTheme="majorHAnsi" w:hAnsiTheme="majorHAnsi" w:cstheme="majorHAnsi"/>
                <w:sz w:val="18"/>
                <w:szCs w:val="18"/>
              </w:rPr>
              <w:t>DESCRIÇÃO DO OBJETO</w:t>
            </w:r>
          </w:p>
        </w:tc>
        <w:tc>
          <w:tcPr>
            <w:tcW w:w="1134" w:type="dxa"/>
            <w:shd w:val="clear" w:color="auto" w:fill="FFFFFF"/>
            <w:tcMar>
              <w:top w:w="100" w:type="dxa"/>
              <w:left w:w="100" w:type="dxa"/>
              <w:bottom w:w="100" w:type="dxa"/>
              <w:right w:w="100" w:type="dxa"/>
            </w:tcMar>
            <w:vAlign w:val="center"/>
          </w:tcPr>
          <w:p w:rsidR="000F2A73" w:rsidRPr="00673E07" w:rsidRDefault="0044639E" w:rsidP="0044639E">
            <w:pPr>
              <w:jc w:val="center"/>
              <w:rPr>
                <w:rFonts w:asciiTheme="majorHAnsi" w:hAnsiTheme="majorHAnsi" w:cstheme="majorHAnsi"/>
                <w:sz w:val="18"/>
                <w:szCs w:val="18"/>
              </w:rPr>
            </w:pPr>
            <w:r w:rsidRPr="00673E07">
              <w:rPr>
                <w:rFonts w:asciiTheme="majorHAnsi" w:hAnsiTheme="majorHAnsi" w:cstheme="majorHAnsi"/>
                <w:sz w:val="18"/>
                <w:szCs w:val="18"/>
              </w:rPr>
              <w:t>T</w:t>
            </w:r>
            <w:r w:rsidR="007E50E2" w:rsidRPr="00673E07">
              <w:rPr>
                <w:rFonts w:asciiTheme="majorHAnsi" w:hAnsiTheme="majorHAnsi" w:cstheme="majorHAnsi"/>
                <w:sz w:val="18"/>
                <w:szCs w:val="18"/>
              </w:rPr>
              <w:t xml:space="preserve">. </w:t>
            </w:r>
            <w:r w:rsidRPr="00673E07">
              <w:rPr>
                <w:rFonts w:asciiTheme="majorHAnsi" w:hAnsiTheme="majorHAnsi" w:cstheme="majorHAnsi"/>
                <w:sz w:val="18"/>
                <w:szCs w:val="18"/>
              </w:rPr>
              <w:t>MENSAL</w:t>
            </w:r>
          </w:p>
        </w:tc>
        <w:tc>
          <w:tcPr>
            <w:tcW w:w="1406" w:type="dxa"/>
            <w:shd w:val="clear" w:color="auto" w:fill="FFFFFF"/>
            <w:tcMar>
              <w:top w:w="100" w:type="dxa"/>
              <w:left w:w="100" w:type="dxa"/>
              <w:bottom w:w="100" w:type="dxa"/>
              <w:right w:w="100" w:type="dxa"/>
            </w:tcMar>
            <w:vAlign w:val="center"/>
          </w:tcPr>
          <w:p w:rsidR="000F2A73" w:rsidRPr="00673E07" w:rsidRDefault="007E50E2" w:rsidP="00663355">
            <w:pPr>
              <w:jc w:val="center"/>
              <w:rPr>
                <w:rFonts w:asciiTheme="majorHAnsi" w:hAnsiTheme="majorHAnsi" w:cstheme="majorHAnsi"/>
                <w:sz w:val="18"/>
                <w:szCs w:val="18"/>
              </w:rPr>
            </w:pPr>
            <w:r w:rsidRPr="00673E07">
              <w:rPr>
                <w:rFonts w:asciiTheme="majorHAnsi" w:hAnsiTheme="majorHAnsi" w:cstheme="majorHAnsi"/>
                <w:sz w:val="18"/>
                <w:szCs w:val="18"/>
              </w:rPr>
              <w:t>SUBTOTAL</w:t>
            </w:r>
            <w:r w:rsidR="0044639E" w:rsidRPr="00673E07">
              <w:rPr>
                <w:rFonts w:asciiTheme="majorHAnsi" w:hAnsiTheme="majorHAnsi" w:cstheme="majorHAnsi"/>
                <w:sz w:val="18"/>
                <w:szCs w:val="18"/>
              </w:rPr>
              <w:t xml:space="preserve"> ANUAL</w:t>
            </w:r>
          </w:p>
        </w:tc>
      </w:tr>
      <w:tr w:rsidR="009B2EFC" w:rsidRPr="00673E07" w:rsidTr="00FF0C3B">
        <w:trPr>
          <w:trHeight w:val="587"/>
        </w:trPr>
        <w:tc>
          <w:tcPr>
            <w:tcW w:w="1126" w:type="dxa"/>
            <w:tcMar>
              <w:top w:w="100" w:type="dxa"/>
              <w:left w:w="100" w:type="dxa"/>
              <w:bottom w:w="100" w:type="dxa"/>
              <w:right w:w="100" w:type="dxa"/>
            </w:tcMar>
            <w:vAlign w:val="center"/>
          </w:tcPr>
          <w:p w:rsidR="009B2EFC" w:rsidRPr="00673E07" w:rsidRDefault="009B2EFC" w:rsidP="009B2EFC">
            <w:pPr>
              <w:jc w:val="center"/>
              <w:rPr>
                <w:rFonts w:asciiTheme="majorHAnsi" w:hAnsiTheme="majorHAnsi" w:cstheme="majorHAnsi"/>
                <w:sz w:val="18"/>
                <w:szCs w:val="18"/>
              </w:rPr>
            </w:pPr>
            <w:r w:rsidRPr="00673E07">
              <w:rPr>
                <w:rFonts w:asciiTheme="majorHAnsi" w:hAnsiTheme="majorHAnsi" w:cstheme="majorHAnsi"/>
                <w:sz w:val="18"/>
                <w:szCs w:val="18"/>
              </w:rPr>
              <w:t>01 / 01</w:t>
            </w:r>
          </w:p>
        </w:tc>
        <w:tc>
          <w:tcPr>
            <w:tcW w:w="1020" w:type="dxa"/>
            <w:shd w:val="clear" w:color="auto" w:fill="FFFFFF"/>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1112794</w:t>
            </w:r>
          </w:p>
        </w:tc>
        <w:tc>
          <w:tcPr>
            <w:tcW w:w="675"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POS</w:t>
            </w:r>
          </w:p>
        </w:tc>
        <w:tc>
          <w:tcPr>
            <w:tcW w:w="727"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07</w:t>
            </w:r>
          </w:p>
        </w:tc>
        <w:tc>
          <w:tcPr>
            <w:tcW w:w="3677" w:type="dxa"/>
            <w:tcMar>
              <w:top w:w="100" w:type="dxa"/>
              <w:left w:w="100" w:type="dxa"/>
              <w:bottom w:w="100" w:type="dxa"/>
              <w:right w:w="100" w:type="dxa"/>
            </w:tcMar>
            <w:vAlign w:val="center"/>
          </w:tcPr>
          <w:p w:rsidR="009B2EFC" w:rsidRPr="00673E07" w:rsidRDefault="009B2EFC" w:rsidP="00FF0C3B">
            <w:pPr>
              <w:jc w:val="both"/>
              <w:rPr>
                <w:rFonts w:asciiTheme="majorHAnsi" w:hAnsiTheme="majorHAnsi" w:cstheme="majorHAnsi"/>
                <w:sz w:val="18"/>
                <w:szCs w:val="18"/>
              </w:rPr>
            </w:pPr>
            <w:r w:rsidRPr="00673E07">
              <w:rPr>
                <w:rFonts w:asciiTheme="majorHAnsi" w:hAnsiTheme="majorHAnsi" w:cstheme="majorHAnsi"/>
                <w:sz w:val="18"/>
                <w:szCs w:val="18"/>
              </w:rPr>
              <w:t>SERVI</w:t>
            </w:r>
            <w:r w:rsidRPr="00673E07">
              <w:rPr>
                <w:rFonts w:asciiTheme="majorHAnsi" w:hAnsiTheme="majorHAnsi" w:cstheme="majorHAnsi" w:hint="cs"/>
                <w:sz w:val="18"/>
                <w:szCs w:val="18"/>
              </w:rPr>
              <w:t>Ç</w:t>
            </w:r>
            <w:r w:rsidRPr="00673E07">
              <w:rPr>
                <w:rFonts w:asciiTheme="majorHAnsi" w:hAnsiTheme="majorHAnsi" w:cstheme="majorHAnsi"/>
                <w:sz w:val="18"/>
                <w:szCs w:val="18"/>
              </w:rPr>
              <w:t>O DE AUXILIAR DE CARGA E DESCARGA, ENVOLVENDO AS ATIVIDADES DE CARGA, DESCARGA, MOVIMENTA</w:t>
            </w:r>
            <w:r w:rsidRPr="00673E07">
              <w:rPr>
                <w:rFonts w:asciiTheme="majorHAnsi" w:hAnsiTheme="majorHAnsi" w:cstheme="majorHAnsi" w:hint="cs"/>
                <w:sz w:val="18"/>
                <w:szCs w:val="18"/>
              </w:rPr>
              <w:t>ÇÃ</w:t>
            </w:r>
            <w:r w:rsidRPr="00673E07">
              <w:rPr>
                <w:rFonts w:asciiTheme="majorHAnsi" w:hAnsiTheme="majorHAnsi" w:cstheme="majorHAnsi"/>
                <w:sz w:val="18"/>
                <w:szCs w:val="18"/>
              </w:rPr>
              <w:t>O, EMPILHAMENTO E DESEMPILHAMENTO DE EQUIPAMENTOS E MATERIAIS EM GERAL, ELETR</w:t>
            </w:r>
            <w:r w:rsidRPr="00673E07">
              <w:rPr>
                <w:rFonts w:asciiTheme="majorHAnsi" w:hAnsiTheme="majorHAnsi" w:cstheme="majorHAnsi" w:hint="cs"/>
                <w:sz w:val="18"/>
                <w:szCs w:val="18"/>
              </w:rPr>
              <w:t>Ô</w:t>
            </w:r>
            <w:r w:rsidRPr="00673E07">
              <w:rPr>
                <w:rFonts w:asciiTheme="majorHAnsi" w:hAnsiTheme="majorHAnsi" w:cstheme="majorHAnsi"/>
                <w:sz w:val="18"/>
                <w:szCs w:val="18"/>
              </w:rPr>
              <w:t>NICOS, MOBILI</w:t>
            </w:r>
            <w:r w:rsidRPr="00673E07">
              <w:rPr>
                <w:rFonts w:asciiTheme="majorHAnsi" w:hAnsiTheme="majorHAnsi" w:cstheme="majorHAnsi" w:hint="cs"/>
                <w:sz w:val="18"/>
                <w:szCs w:val="18"/>
              </w:rPr>
              <w:t>Á</w:t>
            </w:r>
            <w:r w:rsidRPr="00673E07">
              <w:rPr>
                <w:rFonts w:asciiTheme="majorHAnsi" w:hAnsiTheme="majorHAnsi" w:cstheme="majorHAnsi"/>
                <w:sz w:val="18"/>
                <w:szCs w:val="18"/>
              </w:rPr>
              <w:t>RIO, MATERIAL DE CONSUMO E CAIXAS DE ARQUIVO, SENDO 08 HORAS DI</w:t>
            </w:r>
            <w:r w:rsidRPr="00673E07">
              <w:rPr>
                <w:rFonts w:asciiTheme="majorHAnsi" w:hAnsiTheme="majorHAnsi" w:cstheme="majorHAnsi" w:hint="cs"/>
                <w:sz w:val="18"/>
                <w:szCs w:val="18"/>
              </w:rPr>
              <w:t>Á</w:t>
            </w:r>
            <w:r w:rsidRPr="00673E07">
              <w:rPr>
                <w:rFonts w:asciiTheme="majorHAnsi" w:hAnsiTheme="majorHAnsi" w:cstheme="majorHAnsi"/>
                <w:sz w:val="18"/>
                <w:szCs w:val="18"/>
              </w:rPr>
              <w:t>RIAS E 40 HORAS SEMANAIS. POSTO.</w:t>
            </w:r>
          </w:p>
        </w:tc>
        <w:tc>
          <w:tcPr>
            <w:tcW w:w="1134"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R$56.720,76</w:t>
            </w:r>
          </w:p>
        </w:tc>
        <w:tc>
          <w:tcPr>
            <w:tcW w:w="1406"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R$397.045,32</w:t>
            </w:r>
          </w:p>
        </w:tc>
      </w:tr>
      <w:tr w:rsidR="009B2EFC" w:rsidRPr="00673E07" w:rsidTr="00FF0C3B">
        <w:trPr>
          <w:trHeight w:val="587"/>
        </w:trPr>
        <w:tc>
          <w:tcPr>
            <w:tcW w:w="1126" w:type="dxa"/>
            <w:tcMar>
              <w:top w:w="100" w:type="dxa"/>
              <w:left w:w="100" w:type="dxa"/>
              <w:bottom w:w="100" w:type="dxa"/>
              <w:right w:w="100" w:type="dxa"/>
            </w:tcMar>
            <w:vAlign w:val="center"/>
          </w:tcPr>
          <w:p w:rsidR="009B2EFC" w:rsidRPr="00673E07" w:rsidRDefault="009B2EFC" w:rsidP="009B2EFC">
            <w:pPr>
              <w:jc w:val="center"/>
              <w:rPr>
                <w:rFonts w:asciiTheme="majorHAnsi" w:hAnsiTheme="majorHAnsi" w:cstheme="majorHAnsi"/>
                <w:sz w:val="18"/>
                <w:szCs w:val="18"/>
              </w:rPr>
            </w:pPr>
            <w:r w:rsidRPr="00673E07">
              <w:rPr>
                <w:rFonts w:asciiTheme="majorHAnsi" w:hAnsiTheme="majorHAnsi" w:cstheme="majorHAnsi"/>
                <w:sz w:val="18"/>
                <w:szCs w:val="18"/>
              </w:rPr>
              <w:t>01 / 02</w:t>
            </w:r>
          </w:p>
        </w:tc>
        <w:tc>
          <w:tcPr>
            <w:tcW w:w="1020" w:type="dxa"/>
            <w:shd w:val="clear" w:color="auto" w:fill="FFFFFF"/>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1055147</w:t>
            </w:r>
          </w:p>
        </w:tc>
        <w:tc>
          <w:tcPr>
            <w:tcW w:w="675"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POS</w:t>
            </w:r>
          </w:p>
        </w:tc>
        <w:tc>
          <w:tcPr>
            <w:tcW w:w="727"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35</w:t>
            </w:r>
          </w:p>
        </w:tc>
        <w:tc>
          <w:tcPr>
            <w:tcW w:w="3677" w:type="dxa"/>
            <w:tcMar>
              <w:top w:w="100" w:type="dxa"/>
              <w:left w:w="100" w:type="dxa"/>
              <w:bottom w:w="100" w:type="dxa"/>
              <w:right w:w="100" w:type="dxa"/>
            </w:tcMar>
            <w:vAlign w:val="center"/>
          </w:tcPr>
          <w:p w:rsidR="009B2EFC" w:rsidRPr="00673E07" w:rsidRDefault="009B2EFC" w:rsidP="00FF0C3B">
            <w:pPr>
              <w:jc w:val="both"/>
              <w:rPr>
                <w:rFonts w:asciiTheme="majorHAnsi" w:hAnsiTheme="majorHAnsi" w:cstheme="majorHAnsi"/>
                <w:sz w:val="18"/>
                <w:szCs w:val="18"/>
              </w:rPr>
            </w:pPr>
            <w:r w:rsidRPr="00673E07">
              <w:rPr>
                <w:rFonts w:asciiTheme="majorHAnsi" w:hAnsiTheme="majorHAnsi" w:cstheme="majorHAnsi"/>
                <w:sz w:val="18"/>
                <w:szCs w:val="18"/>
              </w:rPr>
              <w:t>SERVI</w:t>
            </w:r>
            <w:r w:rsidRPr="00673E07">
              <w:rPr>
                <w:rFonts w:asciiTheme="majorHAnsi" w:hAnsiTheme="majorHAnsi" w:cstheme="majorHAnsi" w:hint="cs"/>
                <w:sz w:val="18"/>
                <w:szCs w:val="18"/>
              </w:rPr>
              <w:t>Ç</w:t>
            </w:r>
            <w:r w:rsidRPr="00673E07">
              <w:rPr>
                <w:rFonts w:asciiTheme="majorHAnsi" w:hAnsiTheme="majorHAnsi" w:cstheme="majorHAnsi"/>
                <w:sz w:val="18"/>
                <w:szCs w:val="18"/>
              </w:rPr>
              <w:t>O ESPECIALIZADO DE SERVENTE DE LIMPEZA, ASSEIO E CONSERVA</w:t>
            </w:r>
            <w:r w:rsidRPr="00673E07">
              <w:rPr>
                <w:rFonts w:asciiTheme="majorHAnsi" w:hAnsiTheme="majorHAnsi" w:cstheme="majorHAnsi" w:hint="cs"/>
                <w:sz w:val="18"/>
                <w:szCs w:val="18"/>
              </w:rPr>
              <w:t>ÇÃ</w:t>
            </w:r>
            <w:r w:rsidRPr="00673E07">
              <w:rPr>
                <w:rFonts w:asciiTheme="majorHAnsi" w:hAnsiTheme="majorHAnsi" w:cstheme="majorHAnsi"/>
                <w:sz w:val="18"/>
                <w:szCs w:val="18"/>
              </w:rPr>
              <w:t xml:space="preserve">O, DE </w:t>
            </w:r>
            <w:r w:rsidRPr="00673E07">
              <w:rPr>
                <w:rFonts w:asciiTheme="majorHAnsi" w:hAnsiTheme="majorHAnsi" w:cstheme="majorHAnsi" w:hint="cs"/>
                <w:sz w:val="18"/>
                <w:szCs w:val="18"/>
              </w:rPr>
              <w:t>Á</w:t>
            </w:r>
            <w:r w:rsidRPr="00673E07">
              <w:rPr>
                <w:rFonts w:asciiTheme="majorHAnsi" w:hAnsiTheme="majorHAnsi" w:cstheme="majorHAnsi"/>
                <w:sz w:val="18"/>
                <w:szCs w:val="18"/>
              </w:rPr>
              <w:t xml:space="preserve">REAS INTERNAS E EXTERNAS, COM FORNECIMENTO DE MATERIAIS E EQUIPAMENTOS </w:t>
            </w:r>
            <w:r w:rsidRPr="00673E07">
              <w:rPr>
                <w:rFonts w:asciiTheme="majorHAnsi" w:hAnsiTheme="majorHAnsi" w:cstheme="majorHAnsi" w:hint="cs"/>
                <w:sz w:val="18"/>
                <w:szCs w:val="18"/>
              </w:rPr>
              <w:t>À</w:t>
            </w:r>
            <w:r w:rsidRPr="00673E07">
              <w:rPr>
                <w:rFonts w:asciiTheme="majorHAnsi" w:hAnsiTheme="majorHAnsi" w:cstheme="majorHAnsi"/>
                <w:sz w:val="18"/>
                <w:szCs w:val="18"/>
              </w:rPr>
              <w:t xml:space="preserve"> EXECU</w:t>
            </w:r>
            <w:r w:rsidRPr="00673E07">
              <w:rPr>
                <w:rFonts w:asciiTheme="majorHAnsi" w:hAnsiTheme="majorHAnsi" w:cstheme="majorHAnsi" w:hint="cs"/>
                <w:sz w:val="18"/>
                <w:szCs w:val="18"/>
              </w:rPr>
              <w:t>ÇÃ</w:t>
            </w:r>
            <w:r w:rsidRPr="00673E07">
              <w:rPr>
                <w:rFonts w:asciiTheme="majorHAnsi" w:hAnsiTheme="majorHAnsi" w:cstheme="majorHAnsi"/>
                <w:sz w:val="18"/>
                <w:szCs w:val="18"/>
              </w:rPr>
              <w:t>O DOS SERVI</w:t>
            </w:r>
            <w:r w:rsidRPr="00673E07">
              <w:rPr>
                <w:rFonts w:asciiTheme="majorHAnsi" w:hAnsiTheme="majorHAnsi" w:cstheme="majorHAnsi" w:hint="cs"/>
                <w:sz w:val="18"/>
                <w:szCs w:val="18"/>
              </w:rPr>
              <w:t>Ç</w:t>
            </w:r>
            <w:r w:rsidRPr="00673E07">
              <w:rPr>
                <w:rFonts w:asciiTheme="majorHAnsi" w:hAnsiTheme="majorHAnsi" w:cstheme="majorHAnsi"/>
                <w:sz w:val="18"/>
                <w:szCs w:val="18"/>
              </w:rPr>
              <w:t>OS, COM JORNADA DE 30 HORAS SEMANAIS. POSTO.</w:t>
            </w:r>
          </w:p>
        </w:tc>
        <w:tc>
          <w:tcPr>
            <w:tcW w:w="1134"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R$50.219,04</w:t>
            </w:r>
          </w:p>
        </w:tc>
        <w:tc>
          <w:tcPr>
            <w:tcW w:w="1406" w:type="dxa"/>
            <w:tcMar>
              <w:top w:w="100" w:type="dxa"/>
              <w:left w:w="100" w:type="dxa"/>
              <w:bottom w:w="100" w:type="dxa"/>
              <w:right w:w="100" w:type="dxa"/>
            </w:tcMar>
            <w:vAlign w:val="center"/>
          </w:tcPr>
          <w:p w:rsidR="009B2EFC" w:rsidRPr="00673E07" w:rsidRDefault="009B2EFC" w:rsidP="00FF0C3B">
            <w:pPr>
              <w:jc w:val="center"/>
              <w:rPr>
                <w:rFonts w:asciiTheme="majorHAnsi" w:hAnsiTheme="majorHAnsi" w:cstheme="majorHAnsi"/>
                <w:sz w:val="18"/>
                <w:szCs w:val="18"/>
              </w:rPr>
            </w:pPr>
            <w:r w:rsidRPr="00673E07">
              <w:rPr>
                <w:rFonts w:asciiTheme="majorHAnsi" w:hAnsiTheme="majorHAnsi" w:cstheme="majorHAnsi"/>
                <w:sz w:val="18"/>
                <w:szCs w:val="18"/>
              </w:rPr>
              <w:t>R$1.757.666,40</w:t>
            </w:r>
          </w:p>
        </w:tc>
      </w:tr>
      <w:tr w:rsidR="00211F97" w:rsidRPr="00673E07" w:rsidTr="00FF0C3B">
        <w:trPr>
          <w:trHeight w:val="587"/>
        </w:trPr>
        <w:tc>
          <w:tcPr>
            <w:tcW w:w="1126" w:type="dxa"/>
            <w:tcMar>
              <w:top w:w="100" w:type="dxa"/>
              <w:left w:w="100" w:type="dxa"/>
              <w:bottom w:w="100" w:type="dxa"/>
              <w:right w:w="100" w:type="dxa"/>
            </w:tcMar>
            <w:vAlign w:val="center"/>
          </w:tcPr>
          <w:p w:rsidR="00211F97" w:rsidRPr="00673E07" w:rsidRDefault="00211F97" w:rsidP="00211F97">
            <w:pPr>
              <w:jc w:val="center"/>
              <w:rPr>
                <w:rFonts w:asciiTheme="majorHAnsi" w:hAnsiTheme="majorHAnsi" w:cstheme="majorHAnsi"/>
                <w:sz w:val="18"/>
                <w:szCs w:val="18"/>
              </w:rPr>
            </w:pPr>
            <w:r w:rsidRPr="00673E07">
              <w:rPr>
                <w:rFonts w:asciiTheme="majorHAnsi" w:hAnsiTheme="majorHAnsi" w:cstheme="majorHAnsi"/>
                <w:sz w:val="18"/>
                <w:szCs w:val="18"/>
              </w:rPr>
              <w:t>01 / 03</w:t>
            </w:r>
          </w:p>
        </w:tc>
        <w:tc>
          <w:tcPr>
            <w:tcW w:w="1020" w:type="dxa"/>
            <w:shd w:val="clear" w:color="auto" w:fill="FFFFFF"/>
            <w:tcMar>
              <w:top w:w="100" w:type="dxa"/>
              <w:left w:w="100" w:type="dxa"/>
              <w:bottom w:w="100" w:type="dxa"/>
              <w:right w:w="100" w:type="dxa"/>
            </w:tcMar>
            <w:vAlign w:val="center"/>
          </w:tcPr>
          <w:p w:rsidR="00211F97" w:rsidRPr="00673E07" w:rsidRDefault="00211F97" w:rsidP="00FF0C3B">
            <w:pPr>
              <w:jc w:val="center"/>
              <w:rPr>
                <w:rFonts w:asciiTheme="majorHAnsi" w:hAnsiTheme="majorHAnsi" w:cstheme="majorHAnsi"/>
                <w:sz w:val="18"/>
                <w:szCs w:val="18"/>
              </w:rPr>
            </w:pPr>
            <w:r w:rsidRPr="00673E07">
              <w:rPr>
                <w:rFonts w:asciiTheme="majorHAnsi" w:hAnsiTheme="majorHAnsi" w:cstheme="majorHAnsi"/>
                <w:sz w:val="18"/>
                <w:szCs w:val="18"/>
              </w:rPr>
              <w:t>1062146</w:t>
            </w:r>
          </w:p>
        </w:tc>
        <w:tc>
          <w:tcPr>
            <w:tcW w:w="675" w:type="dxa"/>
            <w:tcMar>
              <w:top w:w="100" w:type="dxa"/>
              <w:left w:w="100" w:type="dxa"/>
              <w:bottom w:w="100" w:type="dxa"/>
              <w:right w:w="100" w:type="dxa"/>
            </w:tcMar>
            <w:vAlign w:val="center"/>
          </w:tcPr>
          <w:p w:rsidR="00211F97" w:rsidRPr="00673E07" w:rsidRDefault="00211F97" w:rsidP="00FF0C3B">
            <w:pPr>
              <w:jc w:val="center"/>
              <w:rPr>
                <w:rFonts w:asciiTheme="majorHAnsi" w:hAnsiTheme="majorHAnsi" w:cstheme="majorHAnsi"/>
                <w:sz w:val="18"/>
                <w:szCs w:val="18"/>
              </w:rPr>
            </w:pPr>
            <w:r w:rsidRPr="00673E07">
              <w:rPr>
                <w:rFonts w:asciiTheme="majorHAnsi" w:hAnsiTheme="majorHAnsi" w:cstheme="majorHAnsi"/>
                <w:sz w:val="18"/>
                <w:szCs w:val="18"/>
              </w:rPr>
              <w:t>POS</w:t>
            </w:r>
          </w:p>
        </w:tc>
        <w:tc>
          <w:tcPr>
            <w:tcW w:w="727" w:type="dxa"/>
            <w:tcMar>
              <w:top w:w="100" w:type="dxa"/>
              <w:left w:w="100" w:type="dxa"/>
              <w:bottom w:w="100" w:type="dxa"/>
              <w:right w:w="100" w:type="dxa"/>
            </w:tcMar>
            <w:vAlign w:val="center"/>
          </w:tcPr>
          <w:p w:rsidR="00211F97" w:rsidRPr="00673E07" w:rsidRDefault="00211F97" w:rsidP="00FF0C3B">
            <w:pPr>
              <w:jc w:val="center"/>
              <w:rPr>
                <w:rFonts w:asciiTheme="majorHAnsi" w:hAnsiTheme="majorHAnsi" w:cstheme="majorHAnsi"/>
                <w:sz w:val="18"/>
                <w:szCs w:val="18"/>
              </w:rPr>
            </w:pPr>
            <w:r w:rsidRPr="00673E07">
              <w:rPr>
                <w:rFonts w:asciiTheme="majorHAnsi" w:hAnsiTheme="majorHAnsi" w:cstheme="majorHAnsi"/>
                <w:sz w:val="18"/>
                <w:szCs w:val="18"/>
              </w:rPr>
              <w:t>03</w:t>
            </w:r>
          </w:p>
        </w:tc>
        <w:tc>
          <w:tcPr>
            <w:tcW w:w="3677" w:type="dxa"/>
            <w:tcMar>
              <w:top w:w="100" w:type="dxa"/>
              <w:left w:w="100" w:type="dxa"/>
              <w:bottom w:w="100" w:type="dxa"/>
              <w:right w:w="100" w:type="dxa"/>
            </w:tcMar>
            <w:vAlign w:val="center"/>
          </w:tcPr>
          <w:p w:rsidR="00211F97" w:rsidRPr="00673E07" w:rsidRDefault="00211F97" w:rsidP="00FF0C3B">
            <w:pPr>
              <w:jc w:val="both"/>
              <w:rPr>
                <w:rFonts w:asciiTheme="majorHAnsi" w:hAnsiTheme="majorHAnsi" w:cstheme="majorHAnsi"/>
                <w:sz w:val="18"/>
                <w:szCs w:val="18"/>
              </w:rPr>
            </w:pPr>
            <w:r w:rsidRPr="00673E07">
              <w:rPr>
                <w:rFonts w:asciiTheme="majorHAnsi" w:hAnsiTheme="majorHAnsi" w:cstheme="majorHAnsi"/>
                <w:sz w:val="18"/>
                <w:szCs w:val="18"/>
              </w:rPr>
              <w:t>SERVI</w:t>
            </w:r>
            <w:r w:rsidRPr="00673E07">
              <w:rPr>
                <w:rFonts w:asciiTheme="majorHAnsi" w:hAnsiTheme="majorHAnsi" w:cstheme="majorHAnsi" w:hint="cs"/>
                <w:sz w:val="18"/>
                <w:szCs w:val="18"/>
              </w:rPr>
              <w:t>Ç</w:t>
            </w:r>
            <w:r w:rsidRPr="00673E07">
              <w:rPr>
                <w:rFonts w:asciiTheme="majorHAnsi" w:hAnsiTheme="majorHAnsi" w:cstheme="majorHAnsi"/>
                <w:sz w:val="18"/>
                <w:szCs w:val="18"/>
              </w:rPr>
              <w:t>O ESPECIALIZADO DE JARDINEIRO, COM FORNECIMENTO DE M</w:t>
            </w:r>
            <w:r w:rsidRPr="00673E07">
              <w:rPr>
                <w:rFonts w:asciiTheme="majorHAnsi" w:hAnsiTheme="majorHAnsi" w:cstheme="majorHAnsi" w:hint="cs"/>
                <w:sz w:val="18"/>
                <w:szCs w:val="18"/>
              </w:rPr>
              <w:t>Ã</w:t>
            </w:r>
            <w:r w:rsidRPr="00673E07">
              <w:rPr>
                <w:rFonts w:asciiTheme="majorHAnsi" w:hAnsiTheme="majorHAnsi" w:cstheme="majorHAnsi"/>
                <w:sz w:val="18"/>
                <w:szCs w:val="18"/>
              </w:rPr>
              <w:t>O DE OBRA, UNIFORMES, EQUIPAMENTOS, MATERIAIS E DEMAIS COMPONENTES NECESS</w:t>
            </w:r>
            <w:r w:rsidRPr="00673E07">
              <w:rPr>
                <w:rFonts w:asciiTheme="majorHAnsi" w:hAnsiTheme="majorHAnsi" w:cstheme="majorHAnsi" w:hint="cs"/>
                <w:sz w:val="18"/>
                <w:szCs w:val="18"/>
              </w:rPr>
              <w:t>Á</w:t>
            </w:r>
            <w:r w:rsidRPr="00673E07">
              <w:rPr>
                <w:rFonts w:asciiTheme="majorHAnsi" w:hAnsiTheme="majorHAnsi" w:cstheme="majorHAnsi"/>
                <w:sz w:val="18"/>
                <w:szCs w:val="18"/>
              </w:rPr>
              <w:t>RIOS A EXECU</w:t>
            </w:r>
            <w:r w:rsidRPr="00673E07">
              <w:rPr>
                <w:rFonts w:asciiTheme="majorHAnsi" w:hAnsiTheme="majorHAnsi" w:cstheme="majorHAnsi" w:hint="cs"/>
                <w:sz w:val="18"/>
                <w:szCs w:val="18"/>
              </w:rPr>
              <w:t>ÇÃ</w:t>
            </w:r>
            <w:r w:rsidRPr="00673E07">
              <w:rPr>
                <w:rFonts w:asciiTheme="majorHAnsi" w:hAnsiTheme="majorHAnsi" w:cstheme="majorHAnsi"/>
                <w:sz w:val="18"/>
                <w:szCs w:val="18"/>
              </w:rPr>
              <w:t>O DO SERVI</w:t>
            </w:r>
            <w:r w:rsidRPr="00673E07">
              <w:rPr>
                <w:rFonts w:asciiTheme="majorHAnsi" w:hAnsiTheme="majorHAnsi" w:cstheme="majorHAnsi" w:hint="cs"/>
                <w:sz w:val="18"/>
                <w:szCs w:val="18"/>
              </w:rPr>
              <w:t>Ç</w:t>
            </w:r>
            <w:r w:rsidRPr="00673E07">
              <w:rPr>
                <w:rFonts w:asciiTheme="majorHAnsi" w:hAnsiTheme="majorHAnsi" w:cstheme="majorHAnsi"/>
                <w:sz w:val="18"/>
                <w:szCs w:val="18"/>
              </w:rPr>
              <w:t>O. SENDO 08 HORAS DI</w:t>
            </w:r>
            <w:r w:rsidRPr="00673E07">
              <w:rPr>
                <w:rFonts w:asciiTheme="majorHAnsi" w:hAnsiTheme="majorHAnsi" w:cstheme="majorHAnsi" w:hint="cs"/>
                <w:sz w:val="18"/>
                <w:szCs w:val="18"/>
              </w:rPr>
              <w:t>Á</w:t>
            </w:r>
            <w:r w:rsidRPr="00673E07">
              <w:rPr>
                <w:rFonts w:asciiTheme="majorHAnsi" w:hAnsiTheme="majorHAnsi" w:cstheme="majorHAnsi"/>
                <w:sz w:val="18"/>
                <w:szCs w:val="18"/>
              </w:rPr>
              <w:t>RIAS E 40 HORAS SEMANAIS. POSTO</w:t>
            </w:r>
          </w:p>
        </w:tc>
        <w:tc>
          <w:tcPr>
            <w:tcW w:w="1134" w:type="dxa"/>
            <w:tcMar>
              <w:top w:w="100" w:type="dxa"/>
              <w:left w:w="100" w:type="dxa"/>
              <w:bottom w:w="100" w:type="dxa"/>
              <w:right w:w="100" w:type="dxa"/>
            </w:tcMar>
            <w:vAlign w:val="center"/>
          </w:tcPr>
          <w:p w:rsidR="00211F97" w:rsidRPr="00673E07" w:rsidRDefault="00211F97" w:rsidP="00FF0C3B">
            <w:pPr>
              <w:jc w:val="center"/>
              <w:rPr>
                <w:rFonts w:asciiTheme="majorHAnsi" w:hAnsiTheme="majorHAnsi" w:cstheme="majorHAnsi"/>
                <w:sz w:val="18"/>
                <w:szCs w:val="18"/>
              </w:rPr>
            </w:pPr>
            <w:r w:rsidRPr="00673E07">
              <w:rPr>
                <w:rFonts w:asciiTheme="majorHAnsi" w:hAnsiTheme="majorHAnsi" w:cstheme="majorHAnsi"/>
                <w:sz w:val="18"/>
                <w:szCs w:val="18"/>
              </w:rPr>
              <w:t>R$65.647,80</w:t>
            </w:r>
          </w:p>
        </w:tc>
        <w:tc>
          <w:tcPr>
            <w:tcW w:w="1406" w:type="dxa"/>
            <w:tcMar>
              <w:top w:w="100" w:type="dxa"/>
              <w:left w:w="100" w:type="dxa"/>
              <w:bottom w:w="100" w:type="dxa"/>
              <w:right w:w="100" w:type="dxa"/>
            </w:tcMar>
            <w:vAlign w:val="center"/>
          </w:tcPr>
          <w:p w:rsidR="00211F97" w:rsidRPr="00673E07" w:rsidRDefault="00211F97" w:rsidP="00FF0C3B">
            <w:pPr>
              <w:jc w:val="center"/>
              <w:rPr>
                <w:rFonts w:asciiTheme="majorHAnsi" w:hAnsiTheme="majorHAnsi" w:cstheme="majorHAnsi"/>
                <w:sz w:val="18"/>
                <w:szCs w:val="18"/>
              </w:rPr>
            </w:pPr>
            <w:r w:rsidRPr="00673E07">
              <w:rPr>
                <w:rFonts w:asciiTheme="majorHAnsi" w:hAnsiTheme="majorHAnsi" w:cstheme="majorHAnsi"/>
                <w:sz w:val="18"/>
                <w:szCs w:val="18"/>
              </w:rPr>
              <w:t>R$196.943,40</w:t>
            </w:r>
          </w:p>
        </w:tc>
      </w:tr>
      <w:tr w:rsidR="000F2A73" w:rsidRPr="00673E07" w:rsidTr="00C415C8">
        <w:trPr>
          <w:trHeight w:val="587"/>
        </w:trPr>
        <w:tc>
          <w:tcPr>
            <w:tcW w:w="1126" w:type="dxa"/>
            <w:tcMar>
              <w:top w:w="100" w:type="dxa"/>
              <w:left w:w="100" w:type="dxa"/>
              <w:bottom w:w="100" w:type="dxa"/>
              <w:right w:w="100" w:type="dxa"/>
            </w:tcMar>
            <w:vAlign w:val="center"/>
          </w:tcPr>
          <w:p w:rsidR="000F2A73" w:rsidRPr="00673E07" w:rsidRDefault="00663355" w:rsidP="00236033">
            <w:pPr>
              <w:jc w:val="center"/>
              <w:rPr>
                <w:rFonts w:asciiTheme="majorHAnsi" w:hAnsiTheme="majorHAnsi" w:cstheme="majorHAnsi"/>
                <w:sz w:val="18"/>
                <w:szCs w:val="18"/>
              </w:rPr>
            </w:pPr>
            <w:r w:rsidRPr="00673E07">
              <w:rPr>
                <w:rFonts w:asciiTheme="majorHAnsi" w:hAnsiTheme="majorHAnsi" w:cstheme="majorHAnsi"/>
                <w:sz w:val="18"/>
                <w:szCs w:val="18"/>
              </w:rPr>
              <w:t>01 / 0</w:t>
            </w:r>
            <w:r w:rsidR="00236033" w:rsidRPr="00673E07">
              <w:rPr>
                <w:rFonts w:asciiTheme="majorHAnsi" w:hAnsiTheme="majorHAnsi" w:cstheme="majorHAnsi"/>
                <w:sz w:val="18"/>
                <w:szCs w:val="18"/>
              </w:rPr>
              <w:t>4</w:t>
            </w:r>
          </w:p>
        </w:tc>
        <w:tc>
          <w:tcPr>
            <w:tcW w:w="1020" w:type="dxa"/>
            <w:shd w:val="clear" w:color="auto" w:fill="FFFFFF"/>
            <w:tcMar>
              <w:top w:w="100" w:type="dxa"/>
              <w:left w:w="100" w:type="dxa"/>
              <w:bottom w:w="100" w:type="dxa"/>
              <w:right w:w="100" w:type="dxa"/>
            </w:tcMar>
            <w:vAlign w:val="center"/>
          </w:tcPr>
          <w:p w:rsidR="000F2A73" w:rsidRPr="00673E07" w:rsidRDefault="00663355" w:rsidP="00663355">
            <w:pPr>
              <w:jc w:val="center"/>
              <w:rPr>
                <w:rFonts w:asciiTheme="majorHAnsi" w:hAnsiTheme="majorHAnsi" w:cstheme="majorHAnsi"/>
                <w:sz w:val="18"/>
                <w:szCs w:val="18"/>
              </w:rPr>
            </w:pPr>
            <w:r w:rsidRPr="00673E07">
              <w:rPr>
                <w:rFonts w:asciiTheme="majorHAnsi" w:hAnsiTheme="majorHAnsi" w:cstheme="majorHAnsi"/>
                <w:sz w:val="18"/>
                <w:szCs w:val="18"/>
              </w:rPr>
              <w:t>1115460</w:t>
            </w:r>
          </w:p>
        </w:tc>
        <w:tc>
          <w:tcPr>
            <w:tcW w:w="675" w:type="dxa"/>
            <w:tcMar>
              <w:top w:w="100" w:type="dxa"/>
              <w:left w:w="100" w:type="dxa"/>
              <w:bottom w:w="100" w:type="dxa"/>
              <w:right w:w="100" w:type="dxa"/>
            </w:tcMar>
            <w:vAlign w:val="center"/>
          </w:tcPr>
          <w:p w:rsidR="000F2A73" w:rsidRPr="00673E07" w:rsidRDefault="00663355" w:rsidP="00663355">
            <w:pPr>
              <w:jc w:val="center"/>
              <w:rPr>
                <w:rFonts w:asciiTheme="majorHAnsi" w:hAnsiTheme="majorHAnsi" w:cstheme="majorHAnsi"/>
                <w:sz w:val="18"/>
                <w:szCs w:val="18"/>
              </w:rPr>
            </w:pPr>
            <w:r w:rsidRPr="00673E07">
              <w:rPr>
                <w:rFonts w:asciiTheme="majorHAnsi" w:hAnsiTheme="majorHAnsi" w:cstheme="majorHAnsi"/>
                <w:sz w:val="18"/>
                <w:szCs w:val="18"/>
              </w:rPr>
              <w:t>POS</w:t>
            </w:r>
          </w:p>
        </w:tc>
        <w:tc>
          <w:tcPr>
            <w:tcW w:w="727" w:type="dxa"/>
            <w:tcMar>
              <w:top w:w="100" w:type="dxa"/>
              <w:left w:w="100" w:type="dxa"/>
              <w:bottom w:w="100" w:type="dxa"/>
              <w:right w:w="100" w:type="dxa"/>
            </w:tcMar>
            <w:vAlign w:val="center"/>
          </w:tcPr>
          <w:p w:rsidR="000F2A73" w:rsidRPr="00673E07" w:rsidRDefault="00663355" w:rsidP="00663355">
            <w:pPr>
              <w:jc w:val="center"/>
              <w:rPr>
                <w:rFonts w:asciiTheme="majorHAnsi" w:hAnsiTheme="majorHAnsi" w:cstheme="majorHAnsi"/>
                <w:sz w:val="18"/>
                <w:szCs w:val="18"/>
              </w:rPr>
            </w:pPr>
            <w:r w:rsidRPr="00673E07">
              <w:rPr>
                <w:rFonts w:asciiTheme="majorHAnsi" w:hAnsiTheme="majorHAnsi" w:cstheme="majorHAnsi"/>
                <w:sz w:val="18"/>
                <w:szCs w:val="18"/>
              </w:rPr>
              <w:t>03</w:t>
            </w:r>
          </w:p>
        </w:tc>
        <w:tc>
          <w:tcPr>
            <w:tcW w:w="3677" w:type="dxa"/>
            <w:tcMar>
              <w:top w:w="100" w:type="dxa"/>
              <w:left w:w="100" w:type="dxa"/>
              <w:bottom w:w="100" w:type="dxa"/>
              <w:right w:w="100" w:type="dxa"/>
            </w:tcMar>
            <w:vAlign w:val="center"/>
          </w:tcPr>
          <w:p w:rsidR="000F2A73" w:rsidRPr="00673E07" w:rsidRDefault="00663355" w:rsidP="00663355">
            <w:pPr>
              <w:jc w:val="both"/>
              <w:rPr>
                <w:rFonts w:asciiTheme="majorHAnsi" w:hAnsiTheme="majorHAnsi" w:cstheme="majorHAnsi"/>
                <w:sz w:val="18"/>
                <w:szCs w:val="18"/>
              </w:rPr>
            </w:pPr>
            <w:r w:rsidRPr="00673E07">
              <w:rPr>
                <w:rFonts w:asciiTheme="majorHAnsi" w:hAnsiTheme="majorHAnsi" w:cstheme="majorHAnsi"/>
                <w:sz w:val="18"/>
                <w:szCs w:val="18"/>
              </w:rPr>
              <w:t>SERVIÇO ESPECIALIZADO DE PORTEIRO, POSTO DE 40 (QUARENTA) HORAS SEMANAIS DIURNAS DE SEGUNDA-FEIRA À SEXTA-FEIRA. CUIABÁ/VÁRZEA GRANDE. POSTO.</w:t>
            </w:r>
          </w:p>
        </w:tc>
        <w:tc>
          <w:tcPr>
            <w:tcW w:w="1134" w:type="dxa"/>
            <w:tcMar>
              <w:top w:w="100" w:type="dxa"/>
              <w:left w:w="100" w:type="dxa"/>
              <w:bottom w:w="100" w:type="dxa"/>
              <w:right w:w="100" w:type="dxa"/>
            </w:tcMar>
            <w:vAlign w:val="center"/>
          </w:tcPr>
          <w:p w:rsidR="000F2A73" w:rsidRPr="00673E07" w:rsidRDefault="00663355" w:rsidP="00663355">
            <w:pPr>
              <w:jc w:val="center"/>
              <w:rPr>
                <w:rFonts w:asciiTheme="majorHAnsi" w:hAnsiTheme="majorHAnsi" w:cstheme="majorHAnsi"/>
                <w:sz w:val="18"/>
                <w:szCs w:val="18"/>
              </w:rPr>
            </w:pPr>
            <w:r w:rsidRPr="00673E07">
              <w:rPr>
                <w:rFonts w:asciiTheme="majorHAnsi" w:hAnsiTheme="majorHAnsi" w:cstheme="majorHAnsi"/>
                <w:sz w:val="18"/>
                <w:szCs w:val="18"/>
              </w:rPr>
              <w:t>R$54.689,76</w:t>
            </w:r>
          </w:p>
        </w:tc>
        <w:tc>
          <w:tcPr>
            <w:tcW w:w="1406" w:type="dxa"/>
            <w:tcMar>
              <w:top w:w="100" w:type="dxa"/>
              <w:left w:w="100" w:type="dxa"/>
              <w:bottom w:w="100" w:type="dxa"/>
              <w:right w:w="100" w:type="dxa"/>
            </w:tcMar>
            <w:vAlign w:val="center"/>
          </w:tcPr>
          <w:p w:rsidR="000F2A73" w:rsidRPr="00673E07" w:rsidRDefault="00663355" w:rsidP="00663355">
            <w:pPr>
              <w:jc w:val="center"/>
              <w:rPr>
                <w:rFonts w:asciiTheme="majorHAnsi" w:hAnsiTheme="majorHAnsi" w:cstheme="majorHAnsi"/>
                <w:sz w:val="18"/>
                <w:szCs w:val="18"/>
              </w:rPr>
            </w:pPr>
            <w:r w:rsidRPr="00673E07">
              <w:rPr>
                <w:rFonts w:asciiTheme="majorHAnsi" w:hAnsiTheme="majorHAnsi" w:cstheme="majorHAnsi"/>
                <w:sz w:val="18"/>
                <w:szCs w:val="18"/>
              </w:rPr>
              <w:t>R$164.069,28</w:t>
            </w:r>
          </w:p>
        </w:tc>
      </w:tr>
      <w:tr w:rsidR="00D4200A" w:rsidRPr="00673E07" w:rsidTr="00FF0C3B">
        <w:trPr>
          <w:trHeight w:val="587"/>
        </w:trPr>
        <w:tc>
          <w:tcPr>
            <w:tcW w:w="1126" w:type="dxa"/>
            <w:tcMar>
              <w:top w:w="100" w:type="dxa"/>
              <w:left w:w="100" w:type="dxa"/>
              <w:bottom w:w="100" w:type="dxa"/>
              <w:right w:w="100" w:type="dxa"/>
            </w:tcMar>
            <w:vAlign w:val="center"/>
          </w:tcPr>
          <w:p w:rsidR="00D4200A" w:rsidRPr="00673E07" w:rsidRDefault="00D4200A" w:rsidP="00D4200A">
            <w:pPr>
              <w:jc w:val="center"/>
              <w:rPr>
                <w:rFonts w:asciiTheme="majorHAnsi" w:hAnsiTheme="majorHAnsi" w:cstheme="majorHAnsi"/>
                <w:sz w:val="18"/>
                <w:szCs w:val="18"/>
              </w:rPr>
            </w:pPr>
            <w:r w:rsidRPr="00673E07">
              <w:rPr>
                <w:rFonts w:asciiTheme="majorHAnsi" w:hAnsiTheme="majorHAnsi" w:cstheme="majorHAnsi"/>
                <w:sz w:val="18"/>
                <w:szCs w:val="18"/>
              </w:rPr>
              <w:t>01 / 05</w:t>
            </w:r>
          </w:p>
        </w:tc>
        <w:tc>
          <w:tcPr>
            <w:tcW w:w="1020" w:type="dxa"/>
            <w:shd w:val="clear" w:color="auto" w:fill="FFFFFF"/>
            <w:tcMar>
              <w:top w:w="100" w:type="dxa"/>
              <w:left w:w="100" w:type="dxa"/>
              <w:bottom w:w="100" w:type="dxa"/>
              <w:right w:w="100" w:type="dxa"/>
            </w:tcMar>
            <w:vAlign w:val="center"/>
          </w:tcPr>
          <w:p w:rsidR="00D4200A" w:rsidRPr="00673E07" w:rsidRDefault="00D4200A" w:rsidP="00FF0C3B">
            <w:pPr>
              <w:jc w:val="center"/>
              <w:rPr>
                <w:rFonts w:asciiTheme="majorHAnsi" w:hAnsiTheme="majorHAnsi" w:cstheme="majorHAnsi"/>
                <w:sz w:val="18"/>
                <w:szCs w:val="18"/>
              </w:rPr>
            </w:pPr>
            <w:r w:rsidRPr="00673E07">
              <w:rPr>
                <w:rFonts w:asciiTheme="majorHAnsi" w:hAnsiTheme="majorHAnsi" w:cstheme="majorHAnsi"/>
                <w:sz w:val="18"/>
                <w:szCs w:val="18"/>
              </w:rPr>
              <w:t>1115461</w:t>
            </w:r>
          </w:p>
        </w:tc>
        <w:tc>
          <w:tcPr>
            <w:tcW w:w="675" w:type="dxa"/>
            <w:tcMar>
              <w:top w:w="100" w:type="dxa"/>
              <w:left w:w="100" w:type="dxa"/>
              <w:bottom w:w="100" w:type="dxa"/>
              <w:right w:w="100" w:type="dxa"/>
            </w:tcMar>
            <w:vAlign w:val="center"/>
          </w:tcPr>
          <w:p w:rsidR="00D4200A" w:rsidRPr="00673E07" w:rsidRDefault="00D4200A" w:rsidP="00FF0C3B">
            <w:pPr>
              <w:jc w:val="center"/>
              <w:rPr>
                <w:rFonts w:asciiTheme="majorHAnsi" w:hAnsiTheme="majorHAnsi" w:cstheme="majorHAnsi"/>
                <w:sz w:val="18"/>
                <w:szCs w:val="18"/>
              </w:rPr>
            </w:pPr>
            <w:r w:rsidRPr="00673E07">
              <w:rPr>
                <w:rFonts w:asciiTheme="majorHAnsi" w:hAnsiTheme="majorHAnsi" w:cstheme="majorHAnsi"/>
                <w:sz w:val="18"/>
                <w:szCs w:val="18"/>
              </w:rPr>
              <w:t>POS</w:t>
            </w:r>
          </w:p>
        </w:tc>
        <w:tc>
          <w:tcPr>
            <w:tcW w:w="727" w:type="dxa"/>
            <w:tcMar>
              <w:top w:w="100" w:type="dxa"/>
              <w:left w:w="100" w:type="dxa"/>
              <w:bottom w:w="100" w:type="dxa"/>
              <w:right w:w="100" w:type="dxa"/>
            </w:tcMar>
            <w:vAlign w:val="center"/>
          </w:tcPr>
          <w:p w:rsidR="00D4200A" w:rsidRPr="00673E07" w:rsidRDefault="00D4200A" w:rsidP="00FF0C3B">
            <w:pPr>
              <w:jc w:val="center"/>
              <w:rPr>
                <w:rFonts w:asciiTheme="majorHAnsi" w:hAnsiTheme="majorHAnsi" w:cstheme="majorHAnsi"/>
                <w:sz w:val="18"/>
                <w:szCs w:val="18"/>
              </w:rPr>
            </w:pPr>
            <w:r w:rsidRPr="00673E07">
              <w:rPr>
                <w:rFonts w:asciiTheme="majorHAnsi" w:hAnsiTheme="majorHAnsi" w:cstheme="majorHAnsi"/>
                <w:sz w:val="18"/>
                <w:szCs w:val="18"/>
              </w:rPr>
              <w:t>02</w:t>
            </w:r>
          </w:p>
        </w:tc>
        <w:tc>
          <w:tcPr>
            <w:tcW w:w="3677" w:type="dxa"/>
            <w:tcMar>
              <w:top w:w="100" w:type="dxa"/>
              <w:left w:w="100" w:type="dxa"/>
              <w:bottom w:w="100" w:type="dxa"/>
              <w:right w:w="100" w:type="dxa"/>
            </w:tcMar>
            <w:vAlign w:val="center"/>
          </w:tcPr>
          <w:p w:rsidR="00D4200A" w:rsidRPr="00673E07" w:rsidRDefault="00D4200A" w:rsidP="00FF0C3B">
            <w:pPr>
              <w:jc w:val="both"/>
              <w:rPr>
                <w:rFonts w:asciiTheme="majorHAnsi" w:hAnsiTheme="majorHAnsi" w:cstheme="majorHAnsi"/>
                <w:sz w:val="18"/>
                <w:szCs w:val="18"/>
              </w:rPr>
            </w:pPr>
            <w:r w:rsidRPr="00673E07">
              <w:rPr>
                <w:rFonts w:asciiTheme="majorHAnsi" w:hAnsiTheme="majorHAnsi" w:cstheme="majorHAnsi"/>
                <w:sz w:val="18"/>
                <w:szCs w:val="18"/>
              </w:rPr>
              <w:t>SERVI</w:t>
            </w:r>
            <w:r w:rsidRPr="00673E07">
              <w:rPr>
                <w:rFonts w:asciiTheme="majorHAnsi" w:hAnsiTheme="majorHAnsi" w:cstheme="majorHAnsi" w:hint="cs"/>
                <w:sz w:val="18"/>
                <w:szCs w:val="18"/>
              </w:rPr>
              <w:t>Ç</w:t>
            </w:r>
            <w:r w:rsidRPr="00673E07">
              <w:rPr>
                <w:rFonts w:asciiTheme="majorHAnsi" w:hAnsiTheme="majorHAnsi" w:cstheme="majorHAnsi"/>
                <w:sz w:val="18"/>
                <w:szCs w:val="18"/>
              </w:rPr>
              <w:t>O DE ENCARREGADO DE EQUIPE DIURNO COM 40 HORAS SEMANAIS, INCLUINDO M</w:t>
            </w:r>
            <w:r w:rsidRPr="00673E07">
              <w:rPr>
                <w:rFonts w:asciiTheme="majorHAnsi" w:hAnsiTheme="majorHAnsi" w:cstheme="majorHAnsi" w:hint="cs"/>
                <w:sz w:val="18"/>
                <w:szCs w:val="18"/>
              </w:rPr>
              <w:t>Ã</w:t>
            </w:r>
            <w:r w:rsidRPr="00673E07">
              <w:rPr>
                <w:rFonts w:asciiTheme="majorHAnsi" w:hAnsiTheme="majorHAnsi" w:cstheme="majorHAnsi"/>
                <w:sz w:val="18"/>
                <w:szCs w:val="18"/>
              </w:rPr>
              <w:t>O-DE-OBRA, ENCARGOS SOCIAIS, INSUMOS, TRIBUTOS E DEMAIS COMPONENTES. POSTO.</w:t>
            </w:r>
          </w:p>
        </w:tc>
        <w:tc>
          <w:tcPr>
            <w:tcW w:w="1134" w:type="dxa"/>
            <w:tcMar>
              <w:top w:w="100" w:type="dxa"/>
              <w:left w:w="100" w:type="dxa"/>
              <w:bottom w:w="100" w:type="dxa"/>
              <w:right w:w="100" w:type="dxa"/>
            </w:tcMar>
            <w:vAlign w:val="center"/>
          </w:tcPr>
          <w:p w:rsidR="00D4200A" w:rsidRPr="00673E07" w:rsidRDefault="00D4200A" w:rsidP="00FF0C3B">
            <w:pPr>
              <w:jc w:val="center"/>
              <w:rPr>
                <w:rFonts w:asciiTheme="majorHAnsi" w:hAnsiTheme="majorHAnsi" w:cstheme="majorHAnsi"/>
                <w:sz w:val="18"/>
                <w:szCs w:val="18"/>
              </w:rPr>
            </w:pPr>
            <w:r w:rsidRPr="00673E07">
              <w:rPr>
                <w:rFonts w:asciiTheme="majorHAnsi" w:hAnsiTheme="majorHAnsi" w:cstheme="majorHAnsi"/>
                <w:sz w:val="18"/>
                <w:szCs w:val="18"/>
              </w:rPr>
              <w:t>R$74.507,64</w:t>
            </w:r>
          </w:p>
        </w:tc>
        <w:tc>
          <w:tcPr>
            <w:tcW w:w="1406" w:type="dxa"/>
            <w:tcMar>
              <w:top w:w="100" w:type="dxa"/>
              <w:left w:w="100" w:type="dxa"/>
              <w:bottom w:w="100" w:type="dxa"/>
              <w:right w:w="100" w:type="dxa"/>
            </w:tcMar>
            <w:vAlign w:val="center"/>
          </w:tcPr>
          <w:p w:rsidR="00D4200A" w:rsidRPr="00673E07" w:rsidRDefault="00D4200A" w:rsidP="00FF0C3B">
            <w:pPr>
              <w:jc w:val="center"/>
              <w:rPr>
                <w:rFonts w:asciiTheme="majorHAnsi" w:hAnsiTheme="majorHAnsi" w:cstheme="majorHAnsi"/>
                <w:sz w:val="18"/>
                <w:szCs w:val="18"/>
              </w:rPr>
            </w:pPr>
            <w:r w:rsidRPr="00673E07">
              <w:rPr>
                <w:rFonts w:asciiTheme="majorHAnsi" w:hAnsiTheme="majorHAnsi" w:cstheme="majorHAnsi"/>
                <w:sz w:val="18"/>
                <w:szCs w:val="18"/>
              </w:rPr>
              <w:t>R$149.015,28</w:t>
            </w:r>
          </w:p>
        </w:tc>
      </w:tr>
      <w:tr w:rsidR="00890938" w:rsidRPr="00673E07" w:rsidTr="00FF0C3B">
        <w:trPr>
          <w:trHeight w:val="587"/>
        </w:trPr>
        <w:tc>
          <w:tcPr>
            <w:tcW w:w="1126" w:type="dxa"/>
            <w:tcMar>
              <w:top w:w="100" w:type="dxa"/>
              <w:left w:w="100" w:type="dxa"/>
              <w:bottom w:w="100" w:type="dxa"/>
              <w:right w:w="100" w:type="dxa"/>
            </w:tcMar>
            <w:vAlign w:val="center"/>
          </w:tcPr>
          <w:p w:rsidR="00890938" w:rsidRPr="00673E07" w:rsidRDefault="00890938" w:rsidP="00890938">
            <w:pPr>
              <w:jc w:val="center"/>
              <w:rPr>
                <w:rFonts w:asciiTheme="majorHAnsi" w:hAnsiTheme="majorHAnsi" w:cstheme="majorHAnsi"/>
                <w:sz w:val="18"/>
                <w:szCs w:val="18"/>
              </w:rPr>
            </w:pPr>
            <w:r w:rsidRPr="00673E07">
              <w:rPr>
                <w:rFonts w:asciiTheme="majorHAnsi" w:hAnsiTheme="majorHAnsi" w:cstheme="majorHAnsi"/>
                <w:sz w:val="18"/>
                <w:szCs w:val="18"/>
              </w:rPr>
              <w:t>01 / 06</w:t>
            </w:r>
          </w:p>
        </w:tc>
        <w:tc>
          <w:tcPr>
            <w:tcW w:w="1020" w:type="dxa"/>
            <w:shd w:val="clear" w:color="auto" w:fill="FFFFFF"/>
            <w:tcMar>
              <w:top w:w="100" w:type="dxa"/>
              <w:left w:w="100" w:type="dxa"/>
              <w:bottom w:w="100" w:type="dxa"/>
              <w:right w:w="100" w:type="dxa"/>
            </w:tcMar>
            <w:vAlign w:val="center"/>
          </w:tcPr>
          <w:p w:rsidR="00890938" w:rsidRPr="00673E07" w:rsidRDefault="00890938" w:rsidP="00FF0C3B">
            <w:pPr>
              <w:jc w:val="center"/>
              <w:rPr>
                <w:rFonts w:asciiTheme="majorHAnsi" w:hAnsiTheme="majorHAnsi" w:cstheme="majorHAnsi"/>
                <w:sz w:val="18"/>
                <w:szCs w:val="18"/>
              </w:rPr>
            </w:pPr>
            <w:r w:rsidRPr="00673E07">
              <w:rPr>
                <w:rFonts w:asciiTheme="majorHAnsi" w:hAnsiTheme="majorHAnsi" w:cstheme="majorHAnsi"/>
                <w:sz w:val="18"/>
                <w:szCs w:val="18"/>
              </w:rPr>
              <w:t>1115463</w:t>
            </w:r>
          </w:p>
        </w:tc>
        <w:tc>
          <w:tcPr>
            <w:tcW w:w="675" w:type="dxa"/>
            <w:tcMar>
              <w:top w:w="100" w:type="dxa"/>
              <w:left w:w="100" w:type="dxa"/>
              <w:bottom w:w="100" w:type="dxa"/>
              <w:right w:w="100" w:type="dxa"/>
            </w:tcMar>
            <w:vAlign w:val="center"/>
          </w:tcPr>
          <w:p w:rsidR="00890938" w:rsidRPr="00673E07" w:rsidRDefault="00890938" w:rsidP="00FF0C3B">
            <w:pPr>
              <w:jc w:val="center"/>
              <w:rPr>
                <w:rFonts w:asciiTheme="majorHAnsi" w:hAnsiTheme="majorHAnsi" w:cstheme="majorHAnsi"/>
                <w:sz w:val="18"/>
                <w:szCs w:val="18"/>
              </w:rPr>
            </w:pPr>
            <w:r w:rsidRPr="00673E07">
              <w:rPr>
                <w:rFonts w:asciiTheme="majorHAnsi" w:hAnsiTheme="majorHAnsi" w:cstheme="majorHAnsi"/>
                <w:sz w:val="18"/>
                <w:szCs w:val="18"/>
              </w:rPr>
              <w:t>POS</w:t>
            </w:r>
          </w:p>
        </w:tc>
        <w:tc>
          <w:tcPr>
            <w:tcW w:w="727" w:type="dxa"/>
            <w:tcMar>
              <w:top w:w="100" w:type="dxa"/>
              <w:left w:w="100" w:type="dxa"/>
              <w:bottom w:w="100" w:type="dxa"/>
              <w:right w:w="100" w:type="dxa"/>
            </w:tcMar>
            <w:vAlign w:val="center"/>
          </w:tcPr>
          <w:p w:rsidR="00890938" w:rsidRPr="00673E07" w:rsidRDefault="00890938" w:rsidP="00FF0C3B">
            <w:pPr>
              <w:jc w:val="center"/>
              <w:rPr>
                <w:rFonts w:asciiTheme="majorHAnsi" w:hAnsiTheme="majorHAnsi" w:cstheme="majorHAnsi"/>
                <w:sz w:val="18"/>
                <w:szCs w:val="18"/>
              </w:rPr>
            </w:pPr>
            <w:r w:rsidRPr="00673E07">
              <w:rPr>
                <w:rFonts w:asciiTheme="majorHAnsi" w:hAnsiTheme="majorHAnsi" w:cstheme="majorHAnsi"/>
                <w:sz w:val="18"/>
                <w:szCs w:val="18"/>
              </w:rPr>
              <w:t>05</w:t>
            </w:r>
          </w:p>
        </w:tc>
        <w:tc>
          <w:tcPr>
            <w:tcW w:w="3677" w:type="dxa"/>
            <w:tcMar>
              <w:top w:w="100" w:type="dxa"/>
              <w:left w:w="100" w:type="dxa"/>
              <w:bottom w:w="100" w:type="dxa"/>
              <w:right w:w="100" w:type="dxa"/>
            </w:tcMar>
            <w:vAlign w:val="center"/>
          </w:tcPr>
          <w:p w:rsidR="00890938" w:rsidRPr="00673E07" w:rsidRDefault="00890938" w:rsidP="00FF0C3B">
            <w:pPr>
              <w:jc w:val="both"/>
              <w:rPr>
                <w:rFonts w:asciiTheme="majorHAnsi" w:hAnsiTheme="majorHAnsi" w:cstheme="majorHAnsi"/>
                <w:sz w:val="18"/>
                <w:szCs w:val="18"/>
              </w:rPr>
            </w:pPr>
            <w:r w:rsidRPr="00673E07">
              <w:rPr>
                <w:rFonts w:asciiTheme="majorHAnsi" w:hAnsiTheme="majorHAnsi" w:cstheme="majorHAnsi"/>
                <w:sz w:val="18"/>
                <w:szCs w:val="18"/>
              </w:rPr>
              <w:t>SERVI</w:t>
            </w:r>
            <w:r w:rsidRPr="00673E07">
              <w:rPr>
                <w:rFonts w:asciiTheme="majorHAnsi" w:hAnsiTheme="majorHAnsi" w:cstheme="majorHAnsi" w:hint="cs"/>
                <w:sz w:val="18"/>
                <w:szCs w:val="18"/>
              </w:rPr>
              <w:t>Ç</w:t>
            </w:r>
            <w:r w:rsidRPr="00673E07">
              <w:rPr>
                <w:rFonts w:asciiTheme="majorHAnsi" w:hAnsiTheme="majorHAnsi" w:cstheme="majorHAnsi"/>
                <w:sz w:val="18"/>
                <w:szCs w:val="18"/>
              </w:rPr>
              <w:t>O ESPECIALIZADO DE AUXILIAR DE JARDINAGEM, COM FORNECIMENTO DE EQUIPAMENTOS E MATERIAIS COM JORNADA DE 40 (QUARENTA) HORAS SEMANAIS. POSTO.</w:t>
            </w:r>
          </w:p>
        </w:tc>
        <w:tc>
          <w:tcPr>
            <w:tcW w:w="1134" w:type="dxa"/>
            <w:tcMar>
              <w:top w:w="100" w:type="dxa"/>
              <w:left w:w="100" w:type="dxa"/>
              <w:bottom w:w="100" w:type="dxa"/>
              <w:right w:w="100" w:type="dxa"/>
            </w:tcMar>
            <w:vAlign w:val="center"/>
          </w:tcPr>
          <w:p w:rsidR="00890938" w:rsidRPr="00673E07" w:rsidRDefault="00890938" w:rsidP="00FF0C3B">
            <w:pPr>
              <w:jc w:val="center"/>
              <w:rPr>
                <w:rFonts w:asciiTheme="majorHAnsi" w:hAnsiTheme="majorHAnsi" w:cstheme="majorHAnsi"/>
                <w:sz w:val="18"/>
                <w:szCs w:val="18"/>
              </w:rPr>
            </w:pPr>
            <w:r w:rsidRPr="00673E07">
              <w:rPr>
                <w:rFonts w:asciiTheme="majorHAnsi" w:hAnsiTheme="majorHAnsi" w:cstheme="majorHAnsi"/>
                <w:sz w:val="18"/>
                <w:szCs w:val="18"/>
              </w:rPr>
              <w:t>R$63.201,84</w:t>
            </w:r>
          </w:p>
        </w:tc>
        <w:tc>
          <w:tcPr>
            <w:tcW w:w="1406" w:type="dxa"/>
            <w:tcMar>
              <w:top w:w="100" w:type="dxa"/>
              <w:left w:w="100" w:type="dxa"/>
              <w:bottom w:w="100" w:type="dxa"/>
              <w:right w:w="100" w:type="dxa"/>
            </w:tcMar>
            <w:vAlign w:val="center"/>
          </w:tcPr>
          <w:p w:rsidR="00890938" w:rsidRPr="00673E07" w:rsidRDefault="00890938" w:rsidP="00FF0C3B">
            <w:pPr>
              <w:jc w:val="center"/>
              <w:rPr>
                <w:rFonts w:asciiTheme="majorHAnsi" w:hAnsiTheme="majorHAnsi" w:cstheme="majorHAnsi"/>
                <w:sz w:val="18"/>
                <w:szCs w:val="18"/>
              </w:rPr>
            </w:pPr>
            <w:r w:rsidRPr="00673E07">
              <w:rPr>
                <w:rFonts w:asciiTheme="majorHAnsi" w:hAnsiTheme="majorHAnsi" w:cstheme="majorHAnsi"/>
                <w:sz w:val="18"/>
                <w:szCs w:val="18"/>
              </w:rPr>
              <w:t>R$316.009,20</w:t>
            </w:r>
          </w:p>
        </w:tc>
      </w:tr>
      <w:tr w:rsidR="000F2A73" w:rsidRPr="00663355" w:rsidTr="00C415C8">
        <w:trPr>
          <w:trHeight w:val="23"/>
        </w:trPr>
        <w:tc>
          <w:tcPr>
            <w:tcW w:w="9765" w:type="dxa"/>
            <w:gridSpan w:val="7"/>
            <w:tcMar>
              <w:top w:w="100" w:type="dxa"/>
              <w:left w:w="100" w:type="dxa"/>
              <w:bottom w:w="100" w:type="dxa"/>
              <w:right w:w="100" w:type="dxa"/>
            </w:tcMar>
            <w:vAlign w:val="center"/>
          </w:tcPr>
          <w:p w:rsidR="000F2A73" w:rsidRPr="00673E07" w:rsidRDefault="007E50E2" w:rsidP="00663355">
            <w:pPr>
              <w:jc w:val="center"/>
              <w:rPr>
                <w:rFonts w:asciiTheme="majorHAnsi" w:hAnsiTheme="majorHAnsi" w:cstheme="majorHAnsi"/>
                <w:sz w:val="18"/>
                <w:szCs w:val="18"/>
              </w:rPr>
            </w:pPr>
            <w:r w:rsidRPr="00673E07">
              <w:rPr>
                <w:rFonts w:asciiTheme="majorHAnsi" w:hAnsiTheme="majorHAnsi" w:cstheme="majorHAnsi"/>
                <w:sz w:val="18"/>
                <w:szCs w:val="18"/>
              </w:rPr>
              <w:t xml:space="preserve">TOTAL </w:t>
            </w:r>
            <w:r w:rsidR="0068077E" w:rsidRPr="00673E07">
              <w:rPr>
                <w:rFonts w:asciiTheme="majorHAnsi" w:hAnsiTheme="majorHAnsi" w:cstheme="majorHAnsi"/>
                <w:sz w:val="18"/>
                <w:szCs w:val="18"/>
              </w:rPr>
              <w:t xml:space="preserve">ANUAL </w:t>
            </w:r>
            <w:r w:rsidRPr="00673E07">
              <w:rPr>
                <w:rFonts w:asciiTheme="majorHAnsi" w:hAnsiTheme="majorHAnsi" w:cstheme="majorHAnsi"/>
                <w:sz w:val="18"/>
                <w:szCs w:val="18"/>
              </w:rPr>
              <w:t>ESTIMADO DA CONTRATAÇÃO R$</w:t>
            </w:r>
            <w:r w:rsidR="0068077E" w:rsidRPr="00673E07">
              <w:rPr>
                <w:rFonts w:asciiTheme="majorHAnsi" w:hAnsiTheme="majorHAnsi" w:cstheme="majorHAnsi"/>
                <w:sz w:val="18"/>
                <w:szCs w:val="18"/>
              </w:rPr>
              <w:t>2.980.748,88</w:t>
            </w:r>
          </w:p>
          <w:p w:rsidR="000F2A73" w:rsidRPr="00673E07" w:rsidRDefault="007E50E2" w:rsidP="0068077E">
            <w:pPr>
              <w:jc w:val="center"/>
              <w:rPr>
                <w:rFonts w:asciiTheme="majorHAnsi" w:hAnsiTheme="majorHAnsi" w:cstheme="majorHAnsi"/>
                <w:sz w:val="18"/>
                <w:szCs w:val="18"/>
              </w:rPr>
            </w:pPr>
            <w:r w:rsidRPr="00673E07">
              <w:rPr>
                <w:rFonts w:asciiTheme="majorHAnsi" w:hAnsiTheme="majorHAnsi" w:cstheme="majorHAnsi"/>
                <w:sz w:val="18"/>
                <w:szCs w:val="18"/>
              </w:rPr>
              <w:t>(</w:t>
            </w:r>
            <w:proofErr w:type="gramStart"/>
            <w:r w:rsidR="0068077E" w:rsidRPr="00673E07">
              <w:rPr>
                <w:rFonts w:asciiTheme="majorHAnsi" w:hAnsiTheme="majorHAnsi" w:cstheme="majorHAnsi"/>
                <w:sz w:val="18"/>
                <w:szCs w:val="18"/>
              </w:rPr>
              <w:t>dois</w:t>
            </w:r>
            <w:proofErr w:type="gramEnd"/>
            <w:r w:rsidR="0068077E" w:rsidRPr="00673E07">
              <w:rPr>
                <w:rFonts w:asciiTheme="majorHAnsi" w:hAnsiTheme="majorHAnsi" w:cstheme="majorHAnsi"/>
                <w:sz w:val="18"/>
                <w:szCs w:val="18"/>
              </w:rPr>
              <w:t xml:space="preserve"> milhões novecentos e oitenta mil setecentos e quarenta e oito reais e oitenta e oito centavos</w:t>
            </w:r>
            <w:r w:rsidRPr="00673E07">
              <w:rPr>
                <w:rFonts w:asciiTheme="majorHAnsi" w:hAnsiTheme="majorHAnsi" w:cstheme="majorHAnsi"/>
                <w:sz w:val="18"/>
                <w:szCs w:val="18"/>
              </w:rPr>
              <w:t>)</w:t>
            </w:r>
          </w:p>
          <w:p w:rsidR="00F8520B" w:rsidRPr="00673E07" w:rsidRDefault="00F8520B" w:rsidP="0068077E">
            <w:pPr>
              <w:jc w:val="center"/>
              <w:rPr>
                <w:rFonts w:asciiTheme="majorHAnsi" w:hAnsiTheme="majorHAnsi" w:cstheme="majorHAnsi"/>
                <w:sz w:val="18"/>
                <w:szCs w:val="18"/>
              </w:rPr>
            </w:pPr>
          </w:p>
          <w:p w:rsidR="00F8520B" w:rsidRPr="00673E07" w:rsidRDefault="00F8520B" w:rsidP="00F8520B">
            <w:pPr>
              <w:jc w:val="center"/>
              <w:rPr>
                <w:rFonts w:asciiTheme="majorHAnsi" w:hAnsiTheme="majorHAnsi" w:cstheme="majorHAnsi"/>
                <w:sz w:val="18"/>
                <w:szCs w:val="18"/>
              </w:rPr>
            </w:pPr>
            <w:r w:rsidRPr="00673E07">
              <w:rPr>
                <w:rFonts w:asciiTheme="majorHAnsi" w:hAnsiTheme="majorHAnsi" w:cstheme="majorHAnsi"/>
                <w:sz w:val="18"/>
                <w:szCs w:val="18"/>
              </w:rPr>
              <w:t>TOTAL ESTIMADO PARA O BIÊNIO: R$5.961.497,76</w:t>
            </w:r>
          </w:p>
          <w:p w:rsidR="00F8520B" w:rsidRPr="00F8520B" w:rsidRDefault="00F8520B" w:rsidP="00F52AE4">
            <w:pPr>
              <w:jc w:val="center"/>
              <w:rPr>
                <w:rFonts w:asciiTheme="majorHAnsi" w:hAnsiTheme="majorHAnsi" w:cstheme="majorHAnsi"/>
                <w:sz w:val="18"/>
                <w:szCs w:val="18"/>
              </w:rPr>
            </w:pPr>
            <w:r w:rsidRPr="00673E07">
              <w:rPr>
                <w:rFonts w:asciiTheme="majorHAnsi" w:hAnsiTheme="majorHAnsi" w:cstheme="majorHAnsi"/>
                <w:sz w:val="18"/>
                <w:szCs w:val="18"/>
              </w:rPr>
              <w:t>(</w:t>
            </w:r>
            <w:r w:rsidR="00F52AE4" w:rsidRPr="00673E07">
              <w:rPr>
                <w:rFonts w:asciiTheme="majorHAnsi" w:hAnsiTheme="majorHAnsi" w:cstheme="majorHAnsi"/>
                <w:sz w:val="18"/>
                <w:szCs w:val="18"/>
              </w:rPr>
              <w:t>cinco milhões novecentos e sessenta e um mil quatrocentos e noventa e sete reais e setenta e seis centavos</w:t>
            </w:r>
            <w:r w:rsidRPr="00673E07">
              <w:rPr>
                <w:rFonts w:asciiTheme="majorHAnsi" w:hAnsiTheme="majorHAnsi" w:cstheme="majorHAnsi"/>
                <w:sz w:val="18"/>
                <w:szCs w:val="18"/>
              </w:rPr>
              <w:t>)</w:t>
            </w:r>
          </w:p>
        </w:tc>
      </w:tr>
    </w:tbl>
    <w:p w:rsidR="000F2A73" w:rsidRDefault="000F2A73">
      <w:pPr>
        <w:tabs>
          <w:tab w:val="left" w:pos="567"/>
        </w:tabs>
        <w:jc w:val="both"/>
        <w:rPr>
          <w:rFonts w:ascii="Calibri" w:eastAsia="Calibri" w:hAnsi="Calibri" w:cs="Calibri"/>
          <w:sz w:val="22"/>
          <w:szCs w:val="22"/>
        </w:rPr>
      </w:pPr>
    </w:p>
    <w:p w:rsidR="000F2A73" w:rsidRPr="006E290C" w:rsidRDefault="006E290C" w:rsidP="006E290C">
      <w:pPr>
        <w:numPr>
          <w:ilvl w:val="1"/>
          <w:numId w:val="2"/>
        </w:numPr>
        <w:tabs>
          <w:tab w:val="left" w:pos="567"/>
        </w:tabs>
        <w:ind w:left="0" w:firstLine="0"/>
        <w:jc w:val="both"/>
        <w:rPr>
          <w:rFonts w:ascii="Calibri" w:eastAsia="Calibri" w:hAnsi="Calibri" w:cs="Calibri"/>
          <w:color w:val="000000"/>
          <w:sz w:val="22"/>
          <w:szCs w:val="22"/>
        </w:rPr>
      </w:pPr>
      <w:r w:rsidRPr="006E290C">
        <w:rPr>
          <w:rFonts w:ascii="Calibri" w:eastAsia="Calibri" w:hAnsi="Calibri" w:cs="Calibri"/>
          <w:color w:val="000000"/>
          <w:sz w:val="22"/>
          <w:szCs w:val="22"/>
        </w:rPr>
        <w:t>OBSERVAÇÃO: A limpeza dos banheiros públicos (com adicional de insalubridade de 10, 20, 30 e 40% do salário mínimo conforme previsto na CCT e apurado pela Vencedora do Certame) ficarão a cargo de funcionários designados pela contratada, somente estes poderão realizar a atividade e fazer jus ao adicional de insalubridade. Neste caso, faz-se necessária que a empresa contratada apresente o laudo da perícia técnica das unidades de Cuiabá-MT e Várzea Grande-MT, a fim de comprovar o grau a ser pago.</w:t>
      </w:r>
    </w:p>
    <w:p w:rsidR="006E290C" w:rsidRDefault="006E290C">
      <w:pPr>
        <w:tabs>
          <w:tab w:val="left" w:pos="567"/>
        </w:tabs>
        <w:jc w:val="both"/>
        <w:rPr>
          <w:rFonts w:ascii="Calibri" w:eastAsia="Calibri" w:hAnsi="Calibri" w:cs="Calibri"/>
          <w:sz w:val="22"/>
          <w:szCs w:val="22"/>
        </w:rPr>
      </w:pPr>
    </w:p>
    <w:p w:rsidR="000F2A73" w:rsidRDefault="007E50E2">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DAS DISPOSIÇÕES GERAIS</w:t>
      </w:r>
    </w:p>
    <w:p w:rsidR="000F2A73" w:rsidRDefault="000F2A73">
      <w:pPr>
        <w:tabs>
          <w:tab w:val="left" w:pos="567"/>
        </w:tabs>
        <w:jc w:val="both"/>
        <w:rPr>
          <w:rFonts w:ascii="Calibri" w:eastAsia="Calibri" w:hAnsi="Calibri" w:cs="Calibri"/>
          <w:sz w:val="22"/>
          <w:szCs w:val="22"/>
        </w:rPr>
      </w:pP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63"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proponentes assumem todos os custos de preparação e apresentação de sua proposta, que não será, em nenhum caso, responsável por esses custos, independentemente da condução ou do resultado da licitação.</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Não havendo expediente ou ocorrendo qualquer fato superveniente que impeça a realização do certame na data marcada, a sessão será </w:t>
      </w:r>
      <w:proofErr w:type="spellStart"/>
      <w:r>
        <w:rPr>
          <w:rFonts w:ascii="Calibri" w:eastAsia="Calibri" w:hAnsi="Calibri" w:cs="Calibri"/>
          <w:color w:val="000000"/>
          <w:sz w:val="22"/>
          <w:szCs w:val="22"/>
        </w:rPr>
        <w:t>redesignada</w:t>
      </w:r>
      <w:proofErr w:type="spellEnd"/>
      <w:r>
        <w:rPr>
          <w:rFonts w:ascii="Calibri" w:eastAsia="Calibri" w:hAnsi="Calibri" w:cs="Calibri"/>
          <w:color w:val="000000"/>
          <w:sz w:val="22"/>
          <w:szCs w:val="22"/>
        </w:rPr>
        <w:t xml:space="preserve"> para outro dia e hora e novamente publicados na Imprensa Oficial.</w:t>
      </w:r>
    </w:p>
    <w:p w:rsidR="000F2A73" w:rsidRDefault="007E50E2">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este Pregão 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rsidR="000F2A73" w:rsidRDefault="007E50E2">
      <w:pPr>
        <w:numPr>
          <w:ilvl w:val="1"/>
          <w:numId w:val="2"/>
        </w:numPr>
        <w:tabs>
          <w:tab w:val="left" w:pos="567"/>
        </w:tabs>
        <w:ind w:left="0" w:firstLine="0"/>
        <w:jc w:val="both"/>
        <w:rPr>
          <w:rFonts w:ascii="Calibri" w:eastAsia="Calibri" w:hAnsi="Calibri" w:cs="Calibri"/>
          <w:sz w:val="22"/>
          <w:szCs w:val="22"/>
        </w:rPr>
      </w:pPr>
      <w:bookmarkStart w:id="31" w:name="_heading=h.2p2csry" w:colFirst="0" w:colLast="0"/>
      <w:bookmarkEnd w:id="31"/>
      <w:r>
        <w:rPr>
          <w:rFonts w:ascii="Calibri" w:eastAsia="Calibri" w:hAnsi="Calibri" w:cs="Calibri"/>
          <w:sz w:val="22"/>
          <w:szCs w:val="22"/>
        </w:rPr>
        <w:t xml:space="preserve">Aos casos omissos aplicam-se as disposições constantes na </w:t>
      </w:r>
      <w:hyperlink r:id="rId64">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65">
        <w:r>
          <w:rPr>
            <w:rFonts w:ascii="Calibri" w:eastAsia="Calibri" w:hAnsi="Calibri" w:cs="Calibri"/>
            <w:sz w:val="22"/>
            <w:szCs w:val="22"/>
          </w:rPr>
          <w:t>Decreto Estadual nº 1.525/2022</w:t>
        </w:r>
      </w:hyperlink>
      <w:r>
        <w:rPr>
          <w:rFonts w:ascii="Calibri" w:eastAsia="Calibri" w:hAnsi="Calibri" w:cs="Calibri"/>
          <w:sz w:val="22"/>
          <w:szCs w:val="22"/>
        </w:rPr>
        <w:t>.</w:t>
      </w:r>
    </w:p>
    <w:p w:rsidR="000F2A73" w:rsidRDefault="007E50E2">
      <w:pPr>
        <w:numPr>
          <w:ilvl w:val="1"/>
          <w:numId w:val="2"/>
        </w:numPr>
        <w:tabs>
          <w:tab w:val="left" w:pos="567"/>
        </w:tabs>
        <w:ind w:left="0" w:firstLine="0"/>
        <w:jc w:val="both"/>
        <w:rPr>
          <w:rFonts w:ascii="Calibri" w:eastAsia="Calibri" w:hAnsi="Calibri" w:cs="Calibri"/>
          <w:sz w:val="22"/>
          <w:szCs w:val="22"/>
        </w:rPr>
      </w:pPr>
      <w:bookmarkStart w:id="32" w:name="_heading=h.bdfpun5lnpps" w:colFirst="0" w:colLast="0"/>
      <w:bookmarkEnd w:id="32"/>
      <w:r w:rsidRPr="00966476">
        <w:rPr>
          <w:rFonts w:ascii="Calibri" w:eastAsia="Calibri" w:hAnsi="Calibri" w:cs="Calibri"/>
          <w:b/>
          <w:sz w:val="22"/>
          <w:szCs w:val="22"/>
        </w:rPr>
        <w:t>Havendo divergências entre o Edital e o Termo de Referência, prevalecem as disposições deste Edital</w:t>
      </w:r>
      <w:r>
        <w:rPr>
          <w:rFonts w:ascii="Calibri" w:eastAsia="Calibri" w:hAnsi="Calibri" w:cs="Calibri"/>
          <w:sz w:val="22"/>
          <w:szCs w:val="22"/>
        </w:rPr>
        <w:t>.</w:t>
      </w:r>
    </w:p>
    <w:p w:rsidR="000F2A73" w:rsidRDefault="000F2A73">
      <w:pPr>
        <w:tabs>
          <w:tab w:val="left" w:pos="567"/>
        </w:tabs>
        <w:jc w:val="both"/>
        <w:rPr>
          <w:rFonts w:ascii="Calibri" w:eastAsia="Calibri" w:hAnsi="Calibri" w:cs="Calibri"/>
          <w:sz w:val="22"/>
          <w:szCs w:val="22"/>
        </w:rPr>
      </w:pPr>
      <w:bookmarkStart w:id="33" w:name="_heading=h.w79nnc3vhnkr" w:colFirst="0" w:colLast="0"/>
      <w:bookmarkEnd w:id="33"/>
    </w:p>
    <w:p w:rsidR="000F2A73" w:rsidRDefault="007E50E2">
      <w:pPr>
        <w:tabs>
          <w:tab w:val="left" w:pos="567"/>
        </w:tabs>
        <w:jc w:val="right"/>
        <w:rPr>
          <w:rFonts w:ascii="Calibri" w:eastAsia="Calibri" w:hAnsi="Calibri" w:cs="Calibri"/>
          <w:sz w:val="22"/>
          <w:szCs w:val="22"/>
        </w:rPr>
      </w:pPr>
      <w:bookmarkStart w:id="34" w:name="_heading=h.mp7s34lnsqqh" w:colFirst="0" w:colLast="0"/>
      <w:bookmarkEnd w:id="34"/>
      <w:r>
        <w:rPr>
          <w:rFonts w:ascii="Calibri" w:eastAsia="Calibri" w:hAnsi="Calibri" w:cs="Calibri"/>
          <w:sz w:val="22"/>
          <w:szCs w:val="22"/>
        </w:rPr>
        <w:t>Cuiabá/</w:t>
      </w:r>
      <w:r w:rsidRPr="00673E07">
        <w:rPr>
          <w:rFonts w:ascii="Calibri" w:eastAsia="Calibri" w:hAnsi="Calibri" w:cs="Calibri"/>
          <w:sz w:val="22"/>
          <w:szCs w:val="22"/>
        </w:rPr>
        <w:t xml:space="preserve">MT, </w:t>
      </w:r>
      <w:r w:rsidR="00673E07" w:rsidRPr="00673E07">
        <w:rPr>
          <w:rFonts w:ascii="Calibri" w:eastAsia="Calibri" w:hAnsi="Calibri" w:cs="Calibri"/>
          <w:sz w:val="22"/>
          <w:szCs w:val="22"/>
        </w:rPr>
        <w:t>07 de março</w:t>
      </w:r>
      <w:r w:rsidRPr="00673E07">
        <w:rPr>
          <w:rFonts w:ascii="Calibri" w:eastAsia="Calibri" w:hAnsi="Calibri" w:cs="Calibri"/>
          <w:sz w:val="22"/>
          <w:szCs w:val="22"/>
        </w:rPr>
        <w:t xml:space="preserve"> de </w:t>
      </w:r>
      <w:r w:rsidR="00673E07" w:rsidRPr="00673E07">
        <w:rPr>
          <w:rFonts w:ascii="Calibri" w:eastAsia="Calibri" w:hAnsi="Calibri" w:cs="Calibri"/>
          <w:sz w:val="22"/>
          <w:szCs w:val="22"/>
        </w:rPr>
        <w:t>2024</w:t>
      </w:r>
      <w:r w:rsidRPr="00673E07">
        <w:rPr>
          <w:rFonts w:ascii="Calibri" w:eastAsia="Calibri" w:hAnsi="Calibri" w:cs="Calibri"/>
          <w:sz w:val="22"/>
          <w:szCs w:val="22"/>
        </w:rPr>
        <w:t>.</w:t>
      </w:r>
    </w:p>
    <w:p w:rsidR="000F2A73" w:rsidRDefault="000F2A73">
      <w:pPr>
        <w:tabs>
          <w:tab w:val="left" w:pos="567"/>
        </w:tabs>
        <w:jc w:val="both"/>
        <w:rPr>
          <w:rFonts w:ascii="Calibri" w:eastAsia="Calibri" w:hAnsi="Calibri" w:cs="Calibri"/>
          <w:sz w:val="22"/>
          <w:szCs w:val="22"/>
        </w:rPr>
      </w:pPr>
      <w:bookmarkStart w:id="35" w:name="_heading=h.la3pz4phw053" w:colFirst="0" w:colLast="0"/>
      <w:bookmarkEnd w:id="35"/>
    </w:p>
    <w:p w:rsidR="00673E07" w:rsidRDefault="00673E07">
      <w:pPr>
        <w:tabs>
          <w:tab w:val="left" w:pos="567"/>
        </w:tabs>
        <w:jc w:val="both"/>
        <w:rPr>
          <w:rFonts w:ascii="Calibri" w:eastAsia="Calibri" w:hAnsi="Calibri" w:cs="Calibri"/>
          <w:sz w:val="22"/>
          <w:szCs w:val="22"/>
        </w:rPr>
      </w:pPr>
    </w:p>
    <w:tbl>
      <w:tblPr>
        <w:tblStyle w:val="a0"/>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0F2A73">
        <w:trPr>
          <w:trHeight w:val="1490"/>
        </w:trPr>
        <w:tc>
          <w:tcPr>
            <w:tcW w:w="4425" w:type="dxa"/>
            <w:tcBorders>
              <w:top w:val="nil"/>
              <w:left w:val="nil"/>
              <w:bottom w:val="nil"/>
              <w:right w:val="nil"/>
            </w:tcBorders>
            <w:tcMar>
              <w:top w:w="100" w:type="dxa"/>
              <w:left w:w="100" w:type="dxa"/>
              <w:bottom w:w="100" w:type="dxa"/>
              <w:right w:w="100" w:type="dxa"/>
            </w:tcMar>
          </w:tcPr>
          <w:p w:rsidR="000F2A73" w:rsidRPr="00673E07" w:rsidRDefault="00673E07" w:rsidP="00673E07">
            <w:pPr>
              <w:jc w:val="center"/>
              <w:rPr>
                <w:rFonts w:asciiTheme="majorHAnsi" w:hAnsiTheme="majorHAnsi"/>
                <w:b/>
                <w:sz w:val="22"/>
                <w:szCs w:val="22"/>
              </w:rPr>
            </w:pPr>
            <w:r w:rsidRPr="00673E07">
              <w:rPr>
                <w:rFonts w:asciiTheme="majorHAnsi" w:hAnsiTheme="majorHAnsi"/>
                <w:b/>
                <w:sz w:val="22"/>
                <w:szCs w:val="22"/>
              </w:rPr>
              <w:t>GUSTAVO REIS LOBO DE VASCONCELOS</w:t>
            </w:r>
          </w:p>
          <w:p w:rsidR="000F2A73" w:rsidRPr="00673E07" w:rsidRDefault="007E50E2" w:rsidP="00673E07">
            <w:pPr>
              <w:jc w:val="center"/>
              <w:rPr>
                <w:rFonts w:asciiTheme="majorHAnsi" w:hAnsiTheme="majorHAnsi"/>
                <w:sz w:val="22"/>
                <w:szCs w:val="22"/>
              </w:rPr>
            </w:pPr>
            <w:r w:rsidRPr="00673E07">
              <w:rPr>
                <w:rFonts w:asciiTheme="majorHAnsi" w:hAnsiTheme="majorHAnsi"/>
                <w:sz w:val="22"/>
                <w:szCs w:val="22"/>
              </w:rPr>
              <w:t>Presidente</w:t>
            </w:r>
          </w:p>
          <w:p w:rsidR="000F2A73" w:rsidRDefault="007E50E2" w:rsidP="00673E07">
            <w:pPr>
              <w:jc w:val="center"/>
              <w:rPr>
                <w:rFonts w:ascii="Calibri" w:eastAsia="Calibri" w:hAnsi="Calibri" w:cs="Calibri"/>
                <w:b/>
                <w:sz w:val="22"/>
                <w:szCs w:val="22"/>
              </w:rPr>
            </w:pPr>
            <w:r w:rsidRPr="00673E07">
              <w:rPr>
                <w:rFonts w:asciiTheme="majorHAnsi" w:hAnsiTheme="majorHAnsi"/>
                <w:sz w:val="22"/>
                <w:szCs w:val="22"/>
              </w:rPr>
              <w:t>DETRAN/MT</w:t>
            </w:r>
          </w:p>
        </w:tc>
        <w:tc>
          <w:tcPr>
            <w:tcW w:w="4455" w:type="dxa"/>
            <w:tcBorders>
              <w:top w:val="nil"/>
              <w:left w:val="nil"/>
              <w:bottom w:val="nil"/>
              <w:right w:val="nil"/>
            </w:tcBorders>
            <w:tcMar>
              <w:top w:w="100" w:type="dxa"/>
              <w:left w:w="100" w:type="dxa"/>
              <w:bottom w:w="100" w:type="dxa"/>
              <w:right w:w="100" w:type="dxa"/>
            </w:tcMar>
          </w:tcPr>
          <w:p w:rsidR="000F2A73" w:rsidRPr="00673E07" w:rsidRDefault="00673E07" w:rsidP="00673E07">
            <w:pPr>
              <w:jc w:val="center"/>
              <w:rPr>
                <w:rFonts w:asciiTheme="majorHAnsi" w:hAnsiTheme="majorHAnsi"/>
                <w:b/>
                <w:sz w:val="22"/>
                <w:szCs w:val="22"/>
              </w:rPr>
            </w:pPr>
            <w:r w:rsidRPr="00673E07">
              <w:rPr>
                <w:rFonts w:asciiTheme="majorHAnsi" w:hAnsiTheme="majorHAnsi"/>
                <w:b/>
                <w:sz w:val="22"/>
                <w:szCs w:val="22"/>
              </w:rPr>
              <w:t>PAULO HENRIQUE LIMA MARQUES</w:t>
            </w:r>
          </w:p>
          <w:p w:rsidR="000F2A73" w:rsidRPr="00673E07" w:rsidRDefault="007E50E2" w:rsidP="00673E07">
            <w:pPr>
              <w:jc w:val="center"/>
              <w:rPr>
                <w:rFonts w:asciiTheme="majorHAnsi" w:hAnsiTheme="majorHAnsi"/>
                <w:sz w:val="22"/>
                <w:szCs w:val="22"/>
              </w:rPr>
            </w:pPr>
            <w:r w:rsidRPr="00673E07">
              <w:rPr>
                <w:rFonts w:asciiTheme="majorHAnsi" w:hAnsiTheme="majorHAnsi"/>
                <w:sz w:val="22"/>
                <w:szCs w:val="22"/>
              </w:rPr>
              <w:t>Diretor de Administração Sistêmica</w:t>
            </w:r>
          </w:p>
          <w:p w:rsidR="000F2A73" w:rsidRDefault="007E50E2" w:rsidP="00673E07">
            <w:pPr>
              <w:jc w:val="center"/>
              <w:rPr>
                <w:rFonts w:ascii="Calibri" w:eastAsia="Calibri" w:hAnsi="Calibri" w:cs="Calibri"/>
                <w:sz w:val="22"/>
                <w:szCs w:val="22"/>
              </w:rPr>
            </w:pPr>
            <w:r w:rsidRPr="00673E07">
              <w:rPr>
                <w:rFonts w:asciiTheme="majorHAnsi" w:hAnsiTheme="majorHAnsi"/>
                <w:sz w:val="22"/>
                <w:szCs w:val="22"/>
              </w:rPr>
              <w:t>DETRAN/MT</w:t>
            </w:r>
          </w:p>
        </w:tc>
      </w:tr>
    </w:tbl>
    <w:p w:rsidR="000F2A73" w:rsidRDefault="000F2A73">
      <w:pPr>
        <w:tabs>
          <w:tab w:val="left" w:pos="567"/>
        </w:tabs>
        <w:jc w:val="both"/>
        <w:rPr>
          <w:rFonts w:ascii="Calibri" w:eastAsia="Calibri" w:hAnsi="Calibri" w:cs="Calibri"/>
          <w:sz w:val="22"/>
          <w:szCs w:val="22"/>
        </w:rPr>
      </w:pPr>
      <w:bookmarkStart w:id="36" w:name="_heading=h.r2p2rgdoswb1" w:colFirst="0" w:colLast="0"/>
      <w:bookmarkEnd w:id="36"/>
    </w:p>
    <w:p w:rsidR="000F2A73" w:rsidRDefault="000F2A73">
      <w:pPr>
        <w:tabs>
          <w:tab w:val="left" w:pos="567"/>
        </w:tabs>
        <w:jc w:val="both"/>
        <w:rPr>
          <w:rFonts w:ascii="Calibri" w:eastAsia="Calibri" w:hAnsi="Calibri" w:cs="Calibri"/>
          <w:sz w:val="22"/>
          <w:szCs w:val="22"/>
        </w:rPr>
      </w:pPr>
      <w:bookmarkStart w:id="37" w:name="_heading=h.l5owxidcdtfk" w:colFirst="0" w:colLast="0"/>
      <w:bookmarkEnd w:id="37"/>
    </w:p>
    <w:p w:rsidR="000F2A73" w:rsidRDefault="000F2A73">
      <w:pPr>
        <w:tabs>
          <w:tab w:val="left" w:pos="567"/>
        </w:tabs>
        <w:jc w:val="both"/>
        <w:rPr>
          <w:rFonts w:ascii="Calibri" w:eastAsia="Calibri" w:hAnsi="Calibri" w:cs="Calibri"/>
          <w:sz w:val="22"/>
          <w:szCs w:val="22"/>
        </w:rPr>
      </w:pPr>
      <w:bookmarkStart w:id="38" w:name="_heading=h.erl1lfw9ysf9" w:colFirst="0" w:colLast="0"/>
      <w:bookmarkEnd w:id="38"/>
    </w:p>
    <w:p w:rsidR="000F2A73" w:rsidRDefault="000F2A73">
      <w:pPr>
        <w:tabs>
          <w:tab w:val="left" w:pos="567"/>
        </w:tabs>
        <w:jc w:val="both"/>
        <w:rPr>
          <w:rFonts w:ascii="Calibri" w:eastAsia="Calibri" w:hAnsi="Calibri" w:cs="Calibri"/>
          <w:sz w:val="22"/>
          <w:szCs w:val="22"/>
        </w:rPr>
      </w:pPr>
      <w:bookmarkStart w:id="39" w:name="_heading=h.dgzjmqgs2ozi" w:colFirst="0" w:colLast="0"/>
      <w:bookmarkEnd w:id="39"/>
    </w:p>
    <w:p w:rsidR="000F2A73" w:rsidRDefault="000F2A73">
      <w:pPr>
        <w:tabs>
          <w:tab w:val="left" w:pos="567"/>
        </w:tabs>
        <w:jc w:val="both"/>
        <w:rPr>
          <w:rFonts w:ascii="Calibri" w:eastAsia="Calibri" w:hAnsi="Calibri" w:cs="Calibri"/>
          <w:sz w:val="22"/>
          <w:szCs w:val="22"/>
        </w:rPr>
      </w:pPr>
      <w:bookmarkStart w:id="40" w:name="_heading=h.n1791acxbims" w:colFirst="0" w:colLast="0"/>
      <w:bookmarkEnd w:id="40"/>
    </w:p>
    <w:p w:rsidR="000F2A73" w:rsidRDefault="000F2A73">
      <w:pPr>
        <w:tabs>
          <w:tab w:val="left" w:pos="567"/>
        </w:tabs>
        <w:jc w:val="both"/>
        <w:rPr>
          <w:rFonts w:ascii="Calibri" w:eastAsia="Calibri" w:hAnsi="Calibri" w:cs="Calibri"/>
          <w:sz w:val="22"/>
          <w:szCs w:val="22"/>
        </w:rPr>
      </w:pPr>
      <w:bookmarkStart w:id="41" w:name="_heading=h.lll1hziagu4g" w:colFirst="0" w:colLast="0"/>
      <w:bookmarkEnd w:id="41"/>
    </w:p>
    <w:p w:rsidR="000F2A73" w:rsidRDefault="000F2A73">
      <w:pPr>
        <w:tabs>
          <w:tab w:val="left" w:pos="567"/>
        </w:tabs>
        <w:jc w:val="both"/>
        <w:rPr>
          <w:rFonts w:ascii="Calibri" w:eastAsia="Calibri" w:hAnsi="Calibri" w:cs="Calibri"/>
          <w:sz w:val="22"/>
          <w:szCs w:val="22"/>
        </w:rPr>
      </w:pPr>
      <w:bookmarkStart w:id="42" w:name="_heading=h.wzpvlg2mg4pz" w:colFirst="0" w:colLast="0"/>
      <w:bookmarkEnd w:id="42"/>
    </w:p>
    <w:p w:rsidR="000F2A73" w:rsidRDefault="000F2A73">
      <w:pPr>
        <w:tabs>
          <w:tab w:val="left" w:pos="567"/>
        </w:tabs>
        <w:jc w:val="both"/>
        <w:rPr>
          <w:rFonts w:ascii="Calibri" w:eastAsia="Calibri" w:hAnsi="Calibri" w:cs="Calibri"/>
          <w:sz w:val="22"/>
          <w:szCs w:val="22"/>
        </w:rPr>
      </w:pPr>
      <w:bookmarkStart w:id="43" w:name="_heading=h.jl0q407ol8r1" w:colFirst="0" w:colLast="0"/>
      <w:bookmarkEnd w:id="43"/>
    </w:p>
    <w:p w:rsidR="000F2A73" w:rsidRDefault="000F2A73">
      <w:pPr>
        <w:tabs>
          <w:tab w:val="left" w:pos="567"/>
        </w:tabs>
        <w:jc w:val="both"/>
        <w:rPr>
          <w:rFonts w:ascii="Calibri" w:eastAsia="Calibri" w:hAnsi="Calibri" w:cs="Calibri"/>
          <w:sz w:val="22"/>
          <w:szCs w:val="22"/>
        </w:rPr>
      </w:pPr>
      <w:bookmarkStart w:id="44" w:name="_heading=h.k519mzdyc8el" w:colFirst="0" w:colLast="0"/>
      <w:bookmarkEnd w:id="44"/>
    </w:p>
    <w:p w:rsidR="000F2A73" w:rsidRDefault="000F2A73">
      <w:pPr>
        <w:tabs>
          <w:tab w:val="left" w:pos="567"/>
        </w:tabs>
        <w:jc w:val="both"/>
        <w:rPr>
          <w:rFonts w:ascii="Calibri" w:eastAsia="Calibri" w:hAnsi="Calibri" w:cs="Calibri"/>
          <w:sz w:val="22"/>
          <w:szCs w:val="22"/>
        </w:rPr>
      </w:pPr>
      <w:bookmarkStart w:id="45" w:name="_heading=h.pogdikjs7z1w" w:colFirst="0" w:colLast="0"/>
      <w:bookmarkEnd w:id="45"/>
    </w:p>
    <w:p w:rsidR="000F2A73" w:rsidRDefault="000F2A73">
      <w:pPr>
        <w:tabs>
          <w:tab w:val="left" w:pos="567"/>
        </w:tabs>
        <w:jc w:val="both"/>
        <w:rPr>
          <w:rFonts w:ascii="Calibri" w:eastAsia="Calibri" w:hAnsi="Calibri" w:cs="Calibri"/>
          <w:sz w:val="22"/>
          <w:szCs w:val="22"/>
        </w:rPr>
      </w:pPr>
      <w:bookmarkStart w:id="46" w:name="_heading=h.nm5ok4upyhhh" w:colFirst="0" w:colLast="0"/>
      <w:bookmarkEnd w:id="46"/>
    </w:p>
    <w:p w:rsidR="000F2A73" w:rsidRDefault="000F2A73">
      <w:pPr>
        <w:tabs>
          <w:tab w:val="left" w:pos="567"/>
        </w:tabs>
        <w:jc w:val="both"/>
        <w:rPr>
          <w:rFonts w:ascii="Calibri" w:eastAsia="Calibri" w:hAnsi="Calibri" w:cs="Calibri"/>
          <w:sz w:val="22"/>
          <w:szCs w:val="22"/>
        </w:rPr>
      </w:pPr>
      <w:bookmarkStart w:id="47" w:name="_heading=h.yw6hj83b3pp1" w:colFirst="0" w:colLast="0"/>
      <w:bookmarkEnd w:id="47"/>
    </w:p>
    <w:p w:rsidR="000F2A73" w:rsidRDefault="000F2A73">
      <w:pPr>
        <w:tabs>
          <w:tab w:val="left" w:pos="567"/>
        </w:tabs>
        <w:jc w:val="both"/>
        <w:rPr>
          <w:rFonts w:ascii="Calibri" w:eastAsia="Calibri" w:hAnsi="Calibri" w:cs="Calibri"/>
          <w:sz w:val="22"/>
          <w:szCs w:val="22"/>
        </w:rPr>
      </w:pPr>
      <w:bookmarkStart w:id="48" w:name="_heading=h.obnmlid8iezc" w:colFirst="0" w:colLast="0"/>
      <w:bookmarkEnd w:id="48"/>
    </w:p>
    <w:p w:rsidR="000F2A73" w:rsidRDefault="000F2A73">
      <w:pPr>
        <w:tabs>
          <w:tab w:val="left" w:pos="567"/>
        </w:tabs>
        <w:jc w:val="both"/>
        <w:rPr>
          <w:rFonts w:ascii="Calibri" w:eastAsia="Calibri" w:hAnsi="Calibri" w:cs="Calibri"/>
          <w:sz w:val="22"/>
          <w:szCs w:val="22"/>
        </w:rPr>
      </w:pPr>
      <w:bookmarkStart w:id="49" w:name="_heading=h.5pu07ow1zua5" w:colFirst="0" w:colLast="0"/>
      <w:bookmarkStart w:id="50" w:name="_heading=h.yua2k8vkwweb" w:colFirst="0" w:colLast="0"/>
      <w:bookmarkStart w:id="51" w:name="_heading=h.sdmzdlkdz1yw" w:colFirst="0" w:colLast="0"/>
      <w:bookmarkStart w:id="52" w:name="_heading=h.hn36uku593p7" w:colFirst="0" w:colLast="0"/>
      <w:bookmarkStart w:id="53" w:name="_heading=h.pc0dwdteq9t3" w:colFirst="0" w:colLast="0"/>
      <w:bookmarkStart w:id="54" w:name="_heading=h.kjtxh8x1y33e" w:colFirst="0" w:colLast="0"/>
      <w:bookmarkStart w:id="55" w:name="_heading=h.69hnh6ygudqf" w:colFirst="0" w:colLast="0"/>
      <w:bookmarkStart w:id="56" w:name="_heading=h.o3mhr5pevlqg" w:colFirst="0" w:colLast="0"/>
      <w:bookmarkStart w:id="57" w:name="_heading=h.bnqqdf21pt05" w:colFirst="0" w:colLast="0"/>
      <w:bookmarkStart w:id="58" w:name="_heading=h.sz2imf87g9bo" w:colFirst="0" w:colLast="0"/>
      <w:bookmarkStart w:id="59" w:name="_heading=h.mdkutjd48i9m" w:colFirst="0" w:colLast="0"/>
      <w:bookmarkStart w:id="60" w:name="_heading=h.37rkpx2nhzgm" w:colFirst="0" w:colLast="0"/>
      <w:bookmarkStart w:id="61" w:name="_heading=h.kqef30j3u6u0" w:colFirst="0" w:colLast="0"/>
      <w:bookmarkStart w:id="62" w:name="_heading=h.sr1ehqcdxrp1" w:colFirst="0" w:colLast="0"/>
      <w:bookmarkStart w:id="63" w:name="_heading=h.dfm1mj91qs3o" w:colFirst="0" w:colLast="0"/>
      <w:bookmarkStart w:id="64" w:name="_heading=h.tvoc6z6tnp8r" w:colFirst="0" w:colLast="0"/>
      <w:bookmarkStart w:id="65" w:name="_heading=h.mdxp8q1ip5wa" w:colFirst="0" w:colLast="0"/>
      <w:bookmarkStart w:id="66" w:name="_heading=h.11zhsxlrjjpk" w:colFirst="0" w:colLast="0"/>
      <w:bookmarkStart w:id="67" w:name="_heading=h.ori2jomfv4yt" w:colFirst="0" w:colLast="0"/>
      <w:bookmarkStart w:id="68" w:name="_heading=h.t8tocsidm78t" w:colFirst="0" w:colLast="0"/>
      <w:bookmarkStart w:id="69" w:name="_heading=h.vkmhh4r5y74y" w:colFirst="0" w:colLast="0"/>
      <w:bookmarkStart w:id="70" w:name="_heading=h.iroq96w6tcsa" w:colFirst="0" w:colLast="0"/>
      <w:bookmarkStart w:id="71" w:name="_heading=h.mnvyptrxwwow" w:colFirst="0" w:colLast="0"/>
      <w:bookmarkStart w:id="72" w:name="_heading=h.ktto6pth9igp" w:colFirst="0" w:colLast="0"/>
      <w:bookmarkStart w:id="73" w:name="_heading=h.jlcxhexv5cfe" w:colFirst="0" w:colLast="0"/>
      <w:bookmarkStart w:id="74" w:name="_heading=h.rtsfekpbep71" w:colFirst="0" w:colLast="0"/>
      <w:bookmarkStart w:id="75" w:name="_heading=h.7zwtxifm44ti" w:colFirst="0" w:colLast="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C6745D" w:rsidRDefault="00C6745D">
      <w:pPr>
        <w:tabs>
          <w:tab w:val="left" w:pos="567"/>
        </w:tabs>
        <w:jc w:val="both"/>
        <w:rPr>
          <w:rFonts w:ascii="Calibri" w:eastAsia="Calibri" w:hAnsi="Calibri" w:cs="Calibri"/>
          <w:sz w:val="22"/>
          <w:szCs w:val="22"/>
        </w:rPr>
      </w:pPr>
    </w:p>
    <w:p w:rsidR="00C6745D" w:rsidRDefault="00C6745D">
      <w:pPr>
        <w:tabs>
          <w:tab w:val="left" w:pos="567"/>
        </w:tabs>
        <w:jc w:val="both"/>
        <w:rPr>
          <w:rFonts w:ascii="Calibri" w:eastAsia="Calibri" w:hAnsi="Calibri" w:cs="Calibri"/>
          <w:sz w:val="22"/>
          <w:szCs w:val="22"/>
        </w:rPr>
      </w:pPr>
    </w:p>
    <w:p w:rsidR="00C6745D" w:rsidRDefault="00C6745D">
      <w:pPr>
        <w:tabs>
          <w:tab w:val="left" w:pos="567"/>
        </w:tabs>
        <w:jc w:val="both"/>
        <w:rPr>
          <w:rFonts w:ascii="Calibri" w:eastAsia="Calibri" w:hAnsi="Calibri" w:cs="Calibri"/>
          <w:sz w:val="22"/>
          <w:szCs w:val="22"/>
        </w:rPr>
      </w:pPr>
    </w:p>
    <w:p w:rsidR="00C01E07" w:rsidRDefault="00C01E07">
      <w:pPr>
        <w:tabs>
          <w:tab w:val="left" w:pos="567"/>
        </w:tabs>
        <w:jc w:val="both"/>
        <w:rPr>
          <w:rFonts w:ascii="Calibri" w:eastAsia="Calibri" w:hAnsi="Calibri" w:cs="Calibri"/>
          <w:sz w:val="22"/>
          <w:szCs w:val="22"/>
        </w:rPr>
      </w:pPr>
    </w:p>
    <w:p w:rsidR="000F2A73" w:rsidRDefault="007E50E2">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w:t>
      </w:r>
    </w:p>
    <w:p w:rsidR="000F2A73" w:rsidRPr="00770C79" w:rsidRDefault="007E50E2">
      <w:pPr>
        <w:tabs>
          <w:tab w:val="left" w:pos="567"/>
        </w:tabs>
        <w:spacing w:before="240" w:after="240"/>
        <w:jc w:val="center"/>
        <w:rPr>
          <w:rFonts w:ascii="Calibri" w:eastAsia="Calibri" w:hAnsi="Calibri" w:cs="Calibri"/>
          <w:sz w:val="22"/>
          <w:szCs w:val="22"/>
        </w:rPr>
      </w:pPr>
      <w:bookmarkStart w:id="76" w:name="_heading=h.90j6shidk63" w:colFirst="0" w:colLast="0"/>
      <w:bookmarkEnd w:id="76"/>
      <w:r w:rsidRPr="00770C79">
        <w:rPr>
          <w:rFonts w:ascii="Calibri" w:eastAsia="Calibri" w:hAnsi="Calibri" w:cs="Calibri"/>
          <w:sz w:val="22"/>
          <w:szCs w:val="22"/>
        </w:rPr>
        <w:t>TERMO DE REFERÊNCIA</w:t>
      </w:r>
    </w:p>
    <w:p w:rsidR="000F2A73" w:rsidRDefault="000F2A73">
      <w:pPr>
        <w:tabs>
          <w:tab w:val="left" w:pos="567"/>
        </w:tabs>
        <w:jc w:val="both"/>
        <w:rPr>
          <w:rFonts w:ascii="Calibri" w:eastAsia="Calibri" w:hAnsi="Calibri" w:cs="Calibri"/>
          <w:sz w:val="22"/>
          <w:szCs w:val="22"/>
        </w:rPr>
      </w:pPr>
      <w:bookmarkStart w:id="77" w:name="_heading=h.4t2y54aguwkx" w:colFirst="0" w:colLast="0"/>
      <w:bookmarkEnd w:id="77"/>
    </w:p>
    <w:p w:rsidR="000F2A73" w:rsidRDefault="000F2A73">
      <w:pPr>
        <w:tabs>
          <w:tab w:val="left" w:pos="567"/>
        </w:tabs>
        <w:jc w:val="both"/>
        <w:rPr>
          <w:rFonts w:ascii="Calibri" w:eastAsia="Calibri" w:hAnsi="Calibri" w:cs="Calibri"/>
          <w:sz w:val="22"/>
          <w:szCs w:val="22"/>
        </w:rPr>
      </w:pPr>
      <w:bookmarkStart w:id="78" w:name="_heading=h.fx6znnll1rtg" w:colFirst="0" w:colLast="0"/>
      <w:bookmarkEnd w:id="78"/>
    </w:p>
    <w:p w:rsidR="000F2A73" w:rsidRDefault="000F2A73">
      <w:pPr>
        <w:tabs>
          <w:tab w:val="left" w:pos="567"/>
        </w:tabs>
        <w:jc w:val="both"/>
        <w:rPr>
          <w:rFonts w:ascii="Calibri" w:eastAsia="Calibri" w:hAnsi="Calibri" w:cs="Calibri"/>
          <w:sz w:val="22"/>
          <w:szCs w:val="22"/>
        </w:rPr>
      </w:pPr>
      <w:bookmarkStart w:id="79" w:name="_heading=h.ayvrdzl6pwrc" w:colFirst="0" w:colLast="0"/>
      <w:bookmarkEnd w:id="79"/>
    </w:p>
    <w:p w:rsidR="000F2A73" w:rsidRDefault="000F2A73">
      <w:pPr>
        <w:tabs>
          <w:tab w:val="left" w:pos="567"/>
        </w:tabs>
        <w:jc w:val="both"/>
        <w:rPr>
          <w:rFonts w:ascii="Calibri" w:eastAsia="Calibri" w:hAnsi="Calibri" w:cs="Calibri"/>
          <w:sz w:val="22"/>
          <w:szCs w:val="22"/>
        </w:rPr>
      </w:pPr>
      <w:bookmarkStart w:id="80" w:name="_heading=h.wvlgjeyzlea3" w:colFirst="0" w:colLast="0"/>
      <w:bookmarkEnd w:id="80"/>
    </w:p>
    <w:p w:rsidR="000F2A73" w:rsidRDefault="000F2A73">
      <w:pPr>
        <w:tabs>
          <w:tab w:val="left" w:pos="567"/>
        </w:tabs>
        <w:jc w:val="both"/>
        <w:rPr>
          <w:rFonts w:ascii="Calibri" w:eastAsia="Calibri" w:hAnsi="Calibri" w:cs="Calibri"/>
          <w:sz w:val="22"/>
          <w:szCs w:val="22"/>
        </w:rPr>
      </w:pPr>
      <w:bookmarkStart w:id="81" w:name="_heading=h.4mxmuog0uj18" w:colFirst="0" w:colLast="0"/>
      <w:bookmarkEnd w:id="81"/>
    </w:p>
    <w:p w:rsidR="000F2A73" w:rsidRDefault="000F2A73">
      <w:pPr>
        <w:tabs>
          <w:tab w:val="left" w:pos="567"/>
        </w:tabs>
        <w:jc w:val="both"/>
        <w:rPr>
          <w:rFonts w:ascii="Calibri" w:eastAsia="Calibri" w:hAnsi="Calibri" w:cs="Calibri"/>
          <w:sz w:val="22"/>
          <w:szCs w:val="22"/>
        </w:rPr>
      </w:pPr>
      <w:bookmarkStart w:id="82" w:name="_heading=h.k8y70iyiy29v" w:colFirst="0" w:colLast="0"/>
      <w:bookmarkEnd w:id="82"/>
    </w:p>
    <w:p w:rsidR="000F2A73" w:rsidRDefault="000F2A73">
      <w:pPr>
        <w:tabs>
          <w:tab w:val="left" w:pos="567"/>
        </w:tabs>
        <w:jc w:val="both"/>
        <w:rPr>
          <w:rFonts w:ascii="Calibri" w:eastAsia="Calibri" w:hAnsi="Calibri" w:cs="Calibri"/>
          <w:sz w:val="22"/>
          <w:szCs w:val="22"/>
        </w:rPr>
      </w:pPr>
      <w:bookmarkStart w:id="83" w:name="_heading=h.kuplbyomvtd7" w:colFirst="0" w:colLast="0"/>
      <w:bookmarkEnd w:id="83"/>
    </w:p>
    <w:p w:rsidR="000F2A73" w:rsidRDefault="000F2A73">
      <w:pPr>
        <w:tabs>
          <w:tab w:val="left" w:pos="567"/>
        </w:tabs>
        <w:jc w:val="both"/>
        <w:rPr>
          <w:rFonts w:ascii="Calibri" w:eastAsia="Calibri" w:hAnsi="Calibri" w:cs="Calibri"/>
          <w:sz w:val="22"/>
          <w:szCs w:val="22"/>
        </w:rPr>
      </w:pPr>
      <w:bookmarkStart w:id="84" w:name="_heading=h.xwtcsybeo4t0" w:colFirst="0" w:colLast="0"/>
      <w:bookmarkEnd w:id="84"/>
    </w:p>
    <w:p w:rsidR="000F2A73" w:rsidRDefault="000F2A73">
      <w:pPr>
        <w:tabs>
          <w:tab w:val="left" w:pos="567"/>
        </w:tabs>
        <w:jc w:val="both"/>
        <w:rPr>
          <w:rFonts w:ascii="Calibri" w:eastAsia="Calibri" w:hAnsi="Calibri" w:cs="Calibri"/>
          <w:sz w:val="22"/>
          <w:szCs w:val="22"/>
        </w:rPr>
      </w:pPr>
      <w:bookmarkStart w:id="85" w:name="_heading=h.gnbx27x4jm6o" w:colFirst="0" w:colLast="0"/>
      <w:bookmarkEnd w:id="85"/>
    </w:p>
    <w:p w:rsidR="000F2A73" w:rsidRDefault="000F2A73">
      <w:pPr>
        <w:tabs>
          <w:tab w:val="left" w:pos="567"/>
        </w:tabs>
        <w:jc w:val="both"/>
        <w:rPr>
          <w:rFonts w:ascii="Calibri" w:eastAsia="Calibri" w:hAnsi="Calibri" w:cs="Calibri"/>
          <w:sz w:val="22"/>
          <w:szCs w:val="22"/>
        </w:rPr>
      </w:pPr>
      <w:bookmarkStart w:id="86" w:name="_heading=h.xsxh7n9qnn4" w:colFirst="0" w:colLast="0"/>
      <w:bookmarkEnd w:id="86"/>
    </w:p>
    <w:p w:rsidR="000F2A73" w:rsidRDefault="000F2A73">
      <w:pPr>
        <w:tabs>
          <w:tab w:val="left" w:pos="567"/>
        </w:tabs>
        <w:jc w:val="both"/>
        <w:rPr>
          <w:rFonts w:ascii="Calibri" w:eastAsia="Calibri" w:hAnsi="Calibri" w:cs="Calibri"/>
          <w:sz w:val="22"/>
          <w:szCs w:val="22"/>
        </w:rPr>
      </w:pPr>
      <w:bookmarkStart w:id="87" w:name="_heading=h.8rjb6nwv1ai3" w:colFirst="0" w:colLast="0"/>
      <w:bookmarkEnd w:id="87"/>
    </w:p>
    <w:p w:rsidR="000F2A73" w:rsidRDefault="000F2A73">
      <w:pPr>
        <w:tabs>
          <w:tab w:val="left" w:pos="567"/>
        </w:tabs>
        <w:jc w:val="both"/>
        <w:rPr>
          <w:rFonts w:ascii="Calibri" w:eastAsia="Calibri" w:hAnsi="Calibri" w:cs="Calibri"/>
          <w:sz w:val="22"/>
          <w:szCs w:val="22"/>
        </w:rPr>
      </w:pPr>
      <w:bookmarkStart w:id="88" w:name="_heading=h.6ejtq4q6o00" w:colFirst="0" w:colLast="0"/>
      <w:bookmarkEnd w:id="88"/>
    </w:p>
    <w:p w:rsidR="000F2A73" w:rsidRDefault="000F2A73">
      <w:pPr>
        <w:tabs>
          <w:tab w:val="left" w:pos="567"/>
        </w:tabs>
        <w:jc w:val="both"/>
        <w:rPr>
          <w:rFonts w:ascii="Calibri" w:eastAsia="Calibri" w:hAnsi="Calibri" w:cs="Calibri"/>
          <w:sz w:val="22"/>
          <w:szCs w:val="22"/>
        </w:rPr>
      </w:pPr>
      <w:bookmarkStart w:id="89" w:name="_heading=h.vonbimbj49mz" w:colFirst="0" w:colLast="0"/>
      <w:bookmarkEnd w:id="89"/>
    </w:p>
    <w:p w:rsidR="000F2A73" w:rsidRDefault="000F2A73">
      <w:pPr>
        <w:tabs>
          <w:tab w:val="left" w:pos="567"/>
        </w:tabs>
        <w:jc w:val="both"/>
        <w:rPr>
          <w:rFonts w:ascii="Calibri" w:eastAsia="Calibri" w:hAnsi="Calibri" w:cs="Calibri"/>
          <w:sz w:val="22"/>
          <w:szCs w:val="22"/>
        </w:rPr>
      </w:pPr>
      <w:bookmarkStart w:id="90" w:name="_heading=h.gja8e9ois0xo" w:colFirst="0" w:colLast="0"/>
      <w:bookmarkEnd w:id="90"/>
    </w:p>
    <w:p w:rsidR="000F2A73" w:rsidRDefault="000F2A73">
      <w:pPr>
        <w:tabs>
          <w:tab w:val="left" w:pos="567"/>
        </w:tabs>
        <w:jc w:val="both"/>
        <w:rPr>
          <w:rFonts w:ascii="Calibri" w:eastAsia="Calibri" w:hAnsi="Calibri" w:cs="Calibri"/>
          <w:sz w:val="22"/>
          <w:szCs w:val="22"/>
        </w:rPr>
      </w:pPr>
      <w:bookmarkStart w:id="91" w:name="_heading=h.f2fyaycrkf1r" w:colFirst="0" w:colLast="0"/>
      <w:bookmarkEnd w:id="91"/>
    </w:p>
    <w:p w:rsidR="000F2A73" w:rsidRDefault="000F2A73">
      <w:pPr>
        <w:tabs>
          <w:tab w:val="left" w:pos="567"/>
        </w:tabs>
        <w:jc w:val="both"/>
        <w:rPr>
          <w:rFonts w:ascii="Calibri" w:eastAsia="Calibri" w:hAnsi="Calibri" w:cs="Calibri"/>
          <w:sz w:val="22"/>
          <w:szCs w:val="22"/>
        </w:rPr>
      </w:pPr>
      <w:bookmarkStart w:id="92" w:name="_heading=h.54eoydcuwfol" w:colFirst="0" w:colLast="0"/>
      <w:bookmarkEnd w:id="92"/>
    </w:p>
    <w:p w:rsidR="000F2A73" w:rsidRDefault="000F2A73">
      <w:pPr>
        <w:tabs>
          <w:tab w:val="left" w:pos="567"/>
        </w:tabs>
        <w:jc w:val="both"/>
        <w:rPr>
          <w:rFonts w:ascii="Calibri" w:eastAsia="Calibri" w:hAnsi="Calibri" w:cs="Calibri"/>
          <w:sz w:val="22"/>
          <w:szCs w:val="22"/>
        </w:rPr>
      </w:pPr>
      <w:bookmarkStart w:id="93" w:name="_heading=h.srm2yed5yb07" w:colFirst="0" w:colLast="0"/>
      <w:bookmarkEnd w:id="93"/>
    </w:p>
    <w:p w:rsidR="000F2A73" w:rsidRDefault="000F2A73">
      <w:pPr>
        <w:tabs>
          <w:tab w:val="left" w:pos="567"/>
        </w:tabs>
        <w:jc w:val="both"/>
        <w:rPr>
          <w:rFonts w:ascii="Calibri" w:eastAsia="Calibri" w:hAnsi="Calibri" w:cs="Calibri"/>
          <w:sz w:val="22"/>
          <w:szCs w:val="22"/>
        </w:rPr>
      </w:pPr>
      <w:bookmarkStart w:id="94" w:name="_heading=h.y56bvqkdmoln" w:colFirst="0" w:colLast="0"/>
      <w:bookmarkEnd w:id="94"/>
    </w:p>
    <w:p w:rsidR="000F2A73" w:rsidRDefault="000F2A73">
      <w:pPr>
        <w:tabs>
          <w:tab w:val="left" w:pos="567"/>
        </w:tabs>
        <w:jc w:val="both"/>
        <w:rPr>
          <w:rFonts w:ascii="Calibri" w:eastAsia="Calibri" w:hAnsi="Calibri" w:cs="Calibri"/>
          <w:sz w:val="22"/>
          <w:szCs w:val="22"/>
        </w:rPr>
      </w:pPr>
      <w:bookmarkStart w:id="95" w:name="_heading=h.p5l1jkoc101b" w:colFirst="0" w:colLast="0"/>
      <w:bookmarkEnd w:id="95"/>
    </w:p>
    <w:p w:rsidR="000F2A73" w:rsidRDefault="000F2A73">
      <w:pPr>
        <w:tabs>
          <w:tab w:val="left" w:pos="567"/>
        </w:tabs>
        <w:jc w:val="both"/>
        <w:rPr>
          <w:rFonts w:ascii="Calibri" w:eastAsia="Calibri" w:hAnsi="Calibri" w:cs="Calibri"/>
          <w:sz w:val="22"/>
          <w:szCs w:val="22"/>
        </w:rPr>
      </w:pPr>
      <w:bookmarkStart w:id="96" w:name="_heading=h.q1bcrk6rmqsb" w:colFirst="0" w:colLast="0"/>
      <w:bookmarkEnd w:id="96"/>
    </w:p>
    <w:p w:rsidR="000F2A73" w:rsidRDefault="000F2A73">
      <w:pPr>
        <w:tabs>
          <w:tab w:val="left" w:pos="567"/>
        </w:tabs>
        <w:jc w:val="both"/>
        <w:rPr>
          <w:rFonts w:ascii="Calibri" w:eastAsia="Calibri" w:hAnsi="Calibri" w:cs="Calibri"/>
          <w:sz w:val="22"/>
          <w:szCs w:val="22"/>
        </w:rPr>
      </w:pPr>
      <w:bookmarkStart w:id="97" w:name="_heading=h.x3qjdw1cqlgv" w:colFirst="0" w:colLast="0"/>
      <w:bookmarkEnd w:id="97"/>
    </w:p>
    <w:p w:rsidR="000F2A73" w:rsidRDefault="000F2A73">
      <w:pPr>
        <w:tabs>
          <w:tab w:val="left" w:pos="567"/>
        </w:tabs>
        <w:jc w:val="both"/>
        <w:rPr>
          <w:rFonts w:ascii="Calibri" w:eastAsia="Calibri" w:hAnsi="Calibri" w:cs="Calibri"/>
          <w:sz w:val="22"/>
          <w:szCs w:val="22"/>
        </w:rPr>
      </w:pPr>
      <w:bookmarkStart w:id="98" w:name="_heading=h.5k239qsetx1z" w:colFirst="0" w:colLast="0"/>
      <w:bookmarkEnd w:id="98"/>
    </w:p>
    <w:p w:rsidR="000F2A73" w:rsidRDefault="000F2A73">
      <w:pPr>
        <w:tabs>
          <w:tab w:val="left" w:pos="567"/>
        </w:tabs>
        <w:jc w:val="both"/>
        <w:rPr>
          <w:rFonts w:ascii="Calibri" w:eastAsia="Calibri" w:hAnsi="Calibri" w:cs="Calibri"/>
          <w:sz w:val="22"/>
          <w:szCs w:val="22"/>
        </w:rPr>
      </w:pPr>
      <w:bookmarkStart w:id="99" w:name="_heading=h.gy2zq7p44jz6" w:colFirst="0" w:colLast="0"/>
      <w:bookmarkEnd w:id="99"/>
    </w:p>
    <w:p w:rsidR="000F2A73" w:rsidRDefault="000F2A73">
      <w:pPr>
        <w:tabs>
          <w:tab w:val="left" w:pos="567"/>
        </w:tabs>
        <w:jc w:val="both"/>
        <w:rPr>
          <w:rFonts w:ascii="Calibri" w:eastAsia="Calibri" w:hAnsi="Calibri" w:cs="Calibri"/>
          <w:sz w:val="22"/>
          <w:szCs w:val="22"/>
        </w:rPr>
      </w:pPr>
      <w:bookmarkStart w:id="100" w:name="_heading=h.wtze8yv7tp8x" w:colFirst="0" w:colLast="0"/>
      <w:bookmarkEnd w:id="100"/>
    </w:p>
    <w:p w:rsidR="000F2A73" w:rsidRDefault="000F2A73">
      <w:pPr>
        <w:tabs>
          <w:tab w:val="left" w:pos="567"/>
        </w:tabs>
        <w:jc w:val="both"/>
        <w:rPr>
          <w:rFonts w:ascii="Calibri" w:eastAsia="Calibri" w:hAnsi="Calibri" w:cs="Calibri"/>
          <w:sz w:val="22"/>
          <w:szCs w:val="22"/>
        </w:rPr>
      </w:pPr>
      <w:bookmarkStart w:id="101" w:name="_heading=h.g6ovco8p4gr" w:colFirst="0" w:colLast="0"/>
      <w:bookmarkEnd w:id="101"/>
    </w:p>
    <w:p w:rsidR="000F2A73" w:rsidRDefault="000F2A73">
      <w:pPr>
        <w:tabs>
          <w:tab w:val="left" w:pos="567"/>
        </w:tabs>
        <w:jc w:val="both"/>
        <w:rPr>
          <w:rFonts w:ascii="Calibri" w:eastAsia="Calibri" w:hAnsi="Calibri" w:cs="Calibri"/>
          <w:sz w:val="22"/>
          <w:szCs w:val="22"/>
        </w:rPr>
      </w:pPr>
      <w:bookmarkStart w:id="102" w:name="_heading=h.y9jk8yiw6sv2" w:colFirst="0" w:colLast="0"/>
      <w:bookmarkEnd w:id="102"/>
    </w:p>
    <w:p w:rsidR="000F2A73" w:rsidRDefault="000F2A73">
      <w:pPr>
        <w:tabs>
          <w:tab w:val="left" w:pos="567"/>
        </w:tabs>
        <w:jc w:val="both"/>
        <w:rPr>
          <w:rFonts w:ascii="Calibri" w:eastAsia="Calibri" w:hAnsi="Calibri" w:cs="Calibri"/>
          <w:sz w:val="22"/>
          <w:szCs w:val="22"/>
        </w:rPr>
      </w:pPr>
      <w:bookmarkStart w:id="103" w:name="_heading=h.4cg0ww15qf4m" w:colFirst="0" w:colLast="0"/>
      <w:bookmarkEnd w:id="103"/>
    </w:p>
    <w:p w:rsidR="000F2A73" w:rsidRDefault="000F2A73">
      <w:pPr>
        <w:tabs>
          <w:tab w:val="left" w:pos="567"/>
        </w:tabs>
        <w:jc w:val="both"/>
        <w:rPr>
          <w:rFonts w:ascii="Calibri" w:eastAsia="Calibri" w:hAnsi="Calibri" w:cs="Calibri"/>
          <w:sz w:val="22"/>
          <w:szCs w:val="22"/>
        </w:rPr>
      </w:pPr>
      <w:bookmarkStart w:id="104" w:name="_heading=h.weivjz3vrisi" w:colFirst="0" w:colLast="0"/>
      <w:bookmarkEnd w:id="104"/>
    </w:p>
    <w:p w:rsidR="000F2A73" w:rsidRDefault="000F2A73">
      <w:pPr>
        <w:tabs>
          <w:tab w:val="left" w:pos="567"/>
        </w:tabs>
        <w:jc w:val="both"/>
        <w:rPr>
          <w:rFonts w:ascii="Calibri" w:eastAsia="Calibri" w:hAnsi="Calibri" w:cs="Calibri"/>
          <w:sz w:val="22"/>
          <w:szCs w:val="22"/>
        </w:rPr>
      </w:pPr>
      <w:bookmarkStart w:id="105" w:name="_heading=h.m6wn8swvldje" w:colFirst="0" w:colLast="0"/>
      <w:bookmarkEnd w:id="105"/>
    </w:p>
    <w:p w:rsidR="000F2A73" w:rsidRDefault="000F2A73">
      <w:pPr>
        <w:tabs>
          <w:tab w:val="left" w:pos="567"/>
        </w:tabs>
        <w:jc w:val="both"/>
        <w:rPr>
          <w:rFonts w:ascii="Calibri" w:eastAsia="Calibri" w:hAnsi="Calibri" w:cs="Calibri"/>
          <w:sz w:val="22"/>
          <w:szCs w:val="22"/>
        </w:rPr>
      </w:pPr>
      <w:bookmarkStart w:id="106" w:name="_heading=h.cuvzlaq0tw7u" w:colFirst="0" w:colLast="0"/>
      <w:bookmarkEnd w:id="106"/>
    </w:p>
    <w:p w:rsidR="000F2A73" w:rsidRDefault="000F2A73">
      <w:pPr>
        <w:tabs>
          <w:tab w:val="left" w:pos="567"/>
        </w:tabs>
        <w:jc w:val="both"/>
        <w:rPr>
          <w:rFonts w:ascii="Calibri" w:eastAsia="Calibri" w:hAnsi="Calibri" w:cs="Calibri"/>
          <w:sz w:val="22"/>
          <w:szCs w:val="22"/>
        </w:rPr>
      </w:pPr>
      <w:bookmarkStart w:id="107" w:name="_heading=h.7pgs29cb5p8s" w:colFirst="0" w:colLast="0"/>
      <w:bookmarkEnd w:id="107"/>
    </w:p>
    <w:p w:rsidR="000F2A73" w:rsidRDefault="000F2A73">
      <w:pPr>
        <w:tabs>
          <w:tab w:val="left" w:pos="567"/>
        </w:tabs>
        <w:jc w:val="both"/>
        <w:rPr>
          <w:rFonts w:ascii="Calibri" w:eastAsia="Calibri" w:hAnsi="Calibri" w:cs="Calibri"/>
          <w:sz w:val="22"/>
          <w:szCs w:val="22"/>
        </w:rPr>
      </w:pPr>
      <w:bookmarkStart w:id="108" w:name="_heading=h.ub7u5w8ed4xr" w:colFirst="0" w:colLast="0"/>
      <w:bookmarkEnd w:id="108"/>
    </w:p>
    <w:p w:rsidR="000F2A73" w:rsidRDefault="000F2A73">
      <w:pPr>
        <w:tabs>
          <w:tab w:val="left" w:pos="567"/>
        </w:tabs>
        <w:jc w:val="both"/>
        <w:rPr>
          <w:rFonts w:ascii="Calibri" w:eastAsia="Calibri" w:hAnsi="Calibri" w:cs="Calibri"/>
          <w:sz w:val="22"/>
          <w:szCs w:val="22"/>
        </w:rPr>
      </w:pPr>
      <w:bookmarkStart w:id="109" w:name="_heading=h.dm48xxlsqzf0" w:colFirst="0" w:colLast="0"/>
      <w:bookmarkEnd w:id="109"/>
    </w:p>
    <w:p w:rsidR="000F2A73" w:rsidRDefault="000F2A73">
      <w:pPr>
        <w:tabs>
          <w:tab w:val="left" w:pos="567"/>
        </w:tabs>
        <w:jc w:val="both"/>
        <w:rPr>
          <w:rFonts w:ascii="Calibri" w:eastAsia="Calibri" w:hAnsi="Calibri" w:cs="Calibri"/>
          <w:sz w:val="22"/>
          <w:szCs w:val="22"/>
        </w:rPr>
      </w:pPr>
      <w:bookmarkStart w:id="110" w:name="_heading=h.xr0c7hctvl3h" w:colFirst="0" w:colLast="0"/>
      <w:bookmarkEnd w:id="110"/>
    </w:p>
    <w:p w:rsidR="000F2A73" w:rsidRDefault="000F2A73">
      <w:pPr>
        <w:tabs>
          <w:tab w:val="left" w:pos="567"/>
        </w:tabs>
        <w:jc w:val="both"/>
        <w:rPr>
          <w:rFonts w:ascii="Calibri" w:eastAsia="Calibri" w:hAnsi="Calibri" w:cs="Calibri"/>
          <w:sz w:val="22"/>
          <w:szCs w:val="22"/>
        </w:rPr>
      </w:pPr>
      <w:bookmarkStart w:id="111" w:name="_heading=h.gxyplgen0vtr" w:colFirst="0" w:colLast="0"/>
      <w:bookmarkEnd w:id="111"/>
    </w:p>
    <w:p w:rsidR="000F2A73" w:rsidRDefault="000F2A73">
      <w:pPr>
        <w:tabs>
          <w:tab w:val="left" w:pos="567"/>
        </w:tabs>
        <w:jc w:val="both"/>
        <w:rPr>
          <w:rFonts w:ascii="Calibri" w:eastAsia="Calibri" w:hAnsi="Calibri" w:cs="Calibri"/>
          <w:sz w:val="22"/>
          <w:szCs w:val="22"/>
        </w:rPr>
      </w:pPr>
      <w:bookmarkStart w:id="112" w:name="_heading=h.srfoyl6vt6ye" w:colFirst="0" w:colLast="0"/>
      <w:bookmarkEnd w:id="112"/>
    </w:p>
    <w:p w:rsidR="000F2A73" w:rsidRDefault="000F2A73">
      <w:pPr>
        <w:tabs>
          <w:tab w:val="left" w:pos="567"/>
        </w:tabs>
        <w:jc w:val="both"/>
        <w:rPr>
          <w:rFonts w:ascii="Calibri" w:eastAsia="Calibri" w:hAnsi="Calibri" w:cs="Calibri"/>
          <w:sz w:val="22"/>
          <w:szCs w:val="22"/>
        </w:rPr>
      </w:pPr>
      <w:bookmarkStart w:id="113" w:name="_heading=h.dfax5r5vw8ar" w:colFirst="0" w:colLast="0"/>
      <w:bookmarkEnd w:id="113"/>
    </w:p>
    <w:p w:rsidR="000F2A73" w:rsidRDefault="000F2A73">
      <w:pPr>
        <w:tabs>
          <w:tab w:val="left" w:pos="567"/>
        </w:tabs>
        <w:jc w:val="both"/>
        <w:rPr>
          <w:rFonts w:ascii="Calibri" w:eastAsia="Calibri" w:hAnsi="Calibri" w:cs="Calibri"/>
          <w:sz w:val="22"/>
          <w:szCs w:val="22"/>
        </w:rPr>
      </w:pPr>
      <w:bookmarkStart w:id="114" w:name="_heading=h.dhd04qfa335u" w:colFirst="0" w:colLast="0"/>
      <w:bookmarkEnd w:id="114"/>
    </w:p>
    <w:p w:rsidR="000F2A73" w:rsidRDefault="000F2A73">
      <w:pPr>
        <w:tabs>
          <w:tab w:val="left" w:pos="567"/>
        </w:tabs>
        <w:jc w:val="both"/>
        <w:rPr>
          <w:rFonts w:ascii="Calibri" w:eastAsia="Calibri" w:hAnsi="Calibri" w:cs="Calibri"/>
          <w:sz w:val="22"/>
          <w:szCs w:val="22"/>
        </w:rPr>
      </w:pPr>
      <w:bookmarkStart w:id="115" w:name="_heading=h.of1koyzdefr" w:colFirst="0" w:colLast="0"/>
      <w:bookmarkEnd w:id="115"/>
    </w:p>
    <w:p w:rsidR="000F2A73" w:rsidRDefault="000F2A73">
      <w:pPr>
        <w:tabs>
          <w:tab w:val="left" w:pos="567"/>
        </w:tabs>
        <w:jc w:val="both"/>
        <w:rPr>
          <w:rFonts w:ascii="Calibri" w:eastAsia="Calibri" w:hAnsi="Calibri" w:cs="Calibri"/>
          <w:sz w:val="22"/>
          <w:szCs w:val="22"/>
        </w:rPr>
      </w:pPr>
      <w:bookmarkStart w:id="116" w:name="_heading=h.rndq0uranqt2" w:colFirst="0" w:colLast="0"/>
      <w:bookmarkEnd w:id="116"/>
    </w:p>
    <w:p w:rsidR="000F2A73" w:rsidRDefault="000F2A73">
      <w:pPr>
        <w:tabs>
          <w:tab w:val="left" w:pos="567"/>
        </w:tabs>
        <w:jc w:val="both"/>
        <w:rPr>
          <w:rFonts w:ascii="Calibri" w:eastAsia="Calibri" w:hAnsi="Calibri" w:cs="Calibri"/>
          <w:sz w:val="22"/>
          <w:szCs w:val="22"/>
        </w:rPr>
      </w:pPr>
      <w:bookmarkStart w:id="117" w:name="_heading=h.qd8zc96jkd8z" w:colFirst="0" w:colLast="0"/>
      <w:bookmarkEnd w:id="117"/>
    </w:p>
    <w:p w:rsidR="000F2A73" w:rsidRDefault="000F2A73">
      <w:pPr>
        <w:tabs>
          <w:tab w:val="left" w:pos="567"/>
        </w:tabs>
        <w:jc w:val="both"/>
        <w:rPr>
          <w:rFonts w:ascii="Calibri" w:eastAsia="Calibri" w:hAnsi="Calibri" w:cs="Calibri"/>
          <w:sz w:val="22"/>
          <w:szCs w:val="22"/>
        </w:rPr>
      </w:pPr>
      <w:bookmarkStart w:id="118" w:name="_heading=h.7wc9fazg8zgm" w:colFirst="0" w:colLast="0"/>
      <w:bookmarkEnd w:id="118"/>
    </w:p>
    <w:p w:rsidR="000F2A73" w:rsidRDefault="000F2A73">
      <w:pPr>
        <w:tabs>
          <w:tab w:val="left" w:pos="567"/>
        </w:tabs>
        <w:jc w:val="both"/>
        <w:rPr>
          <w:rFonts w:ascii="Calibri" w:eastAsia="Calibri" w:hAnsi="Calibri" w:cs="Calibri"/>
          <w:sz w:val="22"/>
          <w:szCs w:val="22"/>
        </w:rPr>
      </w:pPr>
      <w:bookmarkStart w:id="119" w:name="_heading=h.eg086mp3ob7e" w:colFirst="0" w:colLast="0"/>
      <w:bookmarkEnd w:id="119"/>
    </w:p>
    <w:p w:rsidR="000F2A73" w:rsidRDefault="000F2A73">
      <w:pPr>
        <w:tabs>
          <w:tab w:val="left" w:pos="567"/>
        </w:tabs>
        <w:jc w:val="both"/>
        <w:rPr>
          <w:rFonts w:ascii="Calibri" w:eastAsia="Calibri" w:hAnsi="Calibri" w:cs="Calibri"/>
          <w:sz w:val="22"/>
          <w:szCs w:val="22"/>
        </w:rPr>
      </w:pPr>
      <w:bookmarkStart w:id="120" w:name="_heading=h.7ile92fsd5sc" w:colFirst="0" w:colLast="0"/>
      <w:bookmarkEnd w:id="120"/>
    </w:p>
    <w:p w:rsidR="000F2A73" w:rsidRDefault="000F2A73">
      <w:pPr>
        <w:tabs>
          <w:tab w:val="left" w:pos="567"/>
        </w:tabs>
        <w:jc w:val="both"/>
        <w:rPr>
          <w:rFonts w:ascii="Calibri" w:eastAsia="Calibri" w:hAnsi="Calibri" w:cs="Calibri"/>
          <w:sz w:val="22"/>
          <w:szCs w:val="22"/>
        </w:rPr>
      </w:pPr>
      <w:bookmarkStart w:id="121" w:name="_heading=h.280zw88p1e6v" w:colFirst="0" w:colLast="0"/>
      <w:bookmarkEnd w:id="121"/>
    </w:p>
    <w:p w:rsidR="000F2A73" w:rsidRDefault="000F2A73">
      <w:pPr>
        <w:tabs>
          <w:tab w:val="left" w:pos="567"/>
        </w:tabs>
        <w:jc w:val="both"/>
        <w:rPr>
          <w:rFonts w:ascii="Calibri" w:eastAsia="Calibri" w:hAnsi="Calibri" w:cs="Calibri"/>
          <w:sz w:val="22"/>
          <w:szCs w:val="22"/>
        </w:rPr>
      </w:pPr>
      <w:bookmarkStart w:id="122" w:name="_heading=h.50jc8c4ws3bi" w:colFirst="0" w:colLast="0"/>
      <w:bookmarkEnd w:id="122"/>
    </w:p>
    <w:p w:rsidR="000F2A73" w:rsidRDefault="00E70F68">
      <w:pPr>
        <w:tabs>
          <w:tab w:val="left" w:pos="567"/>
        </w:tabs>
        <w:spacing w:before="240" w:after="240"/>
        <w:jc w:val="center"/>
        <w:rPr>
          <w:rFonts w:ascii="Calibri" w:eastAsia="Calibri" w:hAnsi="Calibri" w:cs="Calibri"/>
          <w:sz w:val="22"/>
          <w:szCs w:val="22"/>
          <w:u w:val="single"/>
        </w:rPr>
      </w:pPr>
      <w:bookmarkStart w:id="123" w:name="_heading=h.ed394feerom6" w:colFirst="0" w:colLast="0"/>
      <w:bookmarkStart w:id="124" w:name="_heading=h.y4pzxzqp0tqu" w:colFirst="0" w:colLast="0"/>
      <w:bookmarkStart w:id="125" w:name="_heading=h.hp2k3ple0kcp" w:colFirst="0" w:colLast="0"/>
      <w:bookmarkEnd w:id="123"/>
      <w:bookmarkEnd w:id="124"/>
      <w:bookmarkEnd w:id="125"/>
      <w:r>
        <w:rPr>
          <w:rFonts w:ascii="Calibri" w:eastAsia="Calibri" w:hAnsi="Calibri" w:cs="Calibri"/>
          <w:sz w:val="22"/>
          <w:szCs w:val="22"/>
          <w:u w:val="single"/>
        </w:rPr>
        <w:t>ANEXO II</w:t>
      </w:r>
    </w:p>
    <w:p w:rsidR="000F2A73" w:rsidRDefault="007E50E2">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(Empregador Pessoa Jurídica)</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w:t>
      </w:r>
      <w:proofErr w:type="gramStart"/>
      <w:r>
        <w:rPr>
          <w:rFonts w:ascii="Calibri" w:eastAsia="Calibri" w:hAnsi="Calibri" w:cs="Calibri"/>
          <w:sz w:val="22"/>
          <w:szCs w:val="22"/>
        </w:rPr>
        <w:t>------------------------,sediada</w:t>
      </w:r>
      <w:proofErr w:type="gramEnd"/>
      <w:r>
        <w:rPr>
          <w:rFonts w:ascii="Calibri" w:eastAsia="Calibri" w:hAnsi="Calibri" w:cs="Calibri"/>
          <w:sz w:val="22"/>
          <w:szCs w:val="22"/>
        </w:rPr>
        <w:t xml:space="preserve">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numPr>
          <w:ilvl w:val="0"/>
          <w:numId w:val="1"/>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rsidR="000F2A73" w:rsidRDefault="007E50E2">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rsidR="000F2A73" w:rsidRDefault="007E50E2">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0F2A73" w:rsidRDefault="007E50E2">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rsidR="000F2A73" w:rsidRDefault="007E50E2">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rsidR="000F2A73" w:rsidRDefault="007E50E2">
      <w:pPr>
        <w:numPr>
          <w:ilvl w:val="0"/>
          <w:numId w:val="1"/>
        </w:numPr>
        <w:tabs>
          <w:tab w:val="left" w:pos="567"/>
        </w:tabs>
        <w:spacing w:after="240"/>
        <w:jc w:val="both"/>
        <w:rPr>
          <w:rFonts w:ascii="Calibri" w:eastAsia="Calibri" w:hAnsi="Calibri" w:cs="Calibri"/>
          <w:sz w:val="22"/>
          <w:szCs w:val="22"/>
        </w:rPr>
      </w:pPr>
      <w:bookmarkStart w:id="126" w:name="_heading=h.r5pfz4drlwdx" w:colFirst="0" w:colLast="0"/>
      <w:bookmarkEnd w:id="126"/>
      <w:r>
        <w:rPr>
          <w:rFonts w:ascii="Calibri" w:eastAsia="Calibri" w:hAnsi="Calibri" w:cs="Calibri"/>
          <w:sz w:val="22"/>
          <w:szCs w:val="22"/>
        </w:rPr>
        <w:t>Tem pleno conhecimento e aceitação das regras e das condições gerais da contratação, constantes do procedimento.</w:t>
      </w:r>
    </w:p>
    <w:p w:rsidR="000F2A73" w:rsidRDefault="007E50E2">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__________________________________</w:t>
      </w:r>
    </w:p>
    <w:p w:rsidR="000F2A73" w:rsidRDefault="007E50E2">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0F2A73" w:rsidRDefault="000F2A73">
      <w:pPr>
        <w:tabs>
          <w:tab w:val="left" w:pos="567"/>
        </w:tabs>
        <w:spacing w:before="240" w:after="240"/>
        <w:jc w:val="center"/>
        <w:rPr>
          <w:rFonts w:ascii="Calibri" w:eastAsia="Calibri" w:hAnsi="Calibri" w:cs="Calibri"/>
          <w:sz w:val="22"/>
          <w:szCs w:val="22"/>
          <w:u w:val="single"/>
        </w:rPr>
      </w:pPr>
      <w:bookmarkStart w:id="127" w:name="_heading=h.s15f66ymtj9h" w:colFirst="0" w:colLast="0"/>
      <w:bookmarkEnd w:id="127"/>
    </w:p>
    <w:p w:rsidR="00FF5C08" w:rsidRDefault="00FF5C08">
      <w:pPr>
        <w:tabs>
          <w:tab w:val="left" w:pos="567"/>
        </w:tabs>
        <w:spacing w:before="240" w:after="240"/>
        <w:jc w:val="center"/>
        <w:rPr>
          <w:rFonts w:ascii="Calibri" w:eastAsia="Calibri" w:hAnsi="Calibri" w:cs="Calibri"/>
          <w:sz w:val="22"/>
          <w:szCs w:val="22"/>
          <w:u w:val="single"/>
        </w:rPr>
      </w:pPr>
    </w:p>
    <w:p w:rsidR="000F2A73" w:rsidRDefault="007E50E2">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I</w:t>
      </w:r>
      <w:r w:rsidR="00F92B0C">
        <w:rPr>
          <w:rFonts w:ascii="Calibri" w:eastAsia="Calibri" w:hAnsi="Calibri" w:cs="Calibri"/>
          <w:sz w:val="22"/>
          <w:szCs w:val="22"/>
          <w:u w:val="single"/>
        </w:rPr>
        <w:t>II</w:t>
      </w:r>
    </w:p>
    <w:p w:rsidR="000F2A73" w:rsidRDefault="007E50E2">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0F2A73" w:rsidRDefault="007E50E2">
      <w:pPr>
        <w:tabs>
          <w:tab w:val="left" w:pos="567"/>
        </w:tabs>
        <w:spacing w:before="240" w:after="240"/>
        <w:jc w:val="both"/>
        <w:rPr>
          <w:rFonts w:ascii="Calibri" w:eastAsia="Calibri" w:hAnsi="Calibri" w:cs="Calibri"/>
          <w:sz w:val="22"/>
          <w:szCs w:val="22"/>
        </w:rPr>
      </w:pPr>
      <w:bookmarkStart w:id="128" w:name="_heading=h.ww13bs62qkwy" w:colFirst="0" w:colLast="0"/>
      <w:bookmarkEnd w:id="128"/>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66">
        <w:r>
          <w:rPr>
            <w:rFonts w:ascii="Calibri" w:eastAsia="Calibri" w:hAnsi="Calibri" w:cs="Calibri"/>
            <w:sz w:val="22"/>
            <w:szCs w:val="22"/>
          </w:rPr>
          <w:t xml:space="preserve"> </w:t>
        </w:r>
      </w:hyperlink>
      <w:hyperlink r:id="rId67">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0F2A73" w:rsidRDefault="007E50E2">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0F2A73" w:rsidRDefault="007E50E2">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0F2A73" w:rsidRDefault="000F2A73">
      <w:pPr>
        <w:tabs>
          <w:tab w:val="left" w:pos="567"/>
        </w:tabs>
        <w:jc w:val="both"/>
        <w:rPr>
          <w:rFonts w:ascii="Calibri" w:eastAsia="Calibri" w:hAnsi="Calibri" w:cs="Calibri"/>
          <w:sz w:val="22"/>
          <w:szCs w:val="22"/>
        </w:rPr>
      </w:pPr>
      <w:bookmarkStart w:id="129" w:name="_heading=h.8dr7q03hrnyf" w:colFirst="0" w:colLast="0"/>
      <w:bookmarkEnd w:id="129"/>
    </w:p>
    <w:p w:rsidR="000F2A73" w:rsidRDefault="000F2A73">
      <w:pPr>
        <w:tabs>
          <w:tab w:val="left" w:pos="567"/>
        </w:tabs>
        <w:jc w:val="both"/>
        <w:rPr>
          <w:rFonts w:ascii="Calibri" w:eastAsia="Calibri" w:hAnsi="Calibri" w:cs="Calibri"/>
          <w:sz w:val="22"/>
          <w:szCs w:val="22"/>
        </w:rPr>
      </w:pPr>
      <w:bookmarkStart w:id="130" w:name="_heading=h.2559uazb0y65" w:colFirst="0" w:colLast="0"/>
      <w:bookmarkEnd w:id="130"/>
    </w:p>
    <w:p w:rsidR="004C2FCD" w:rsidRDefault="004C2FCD">
      <w:pPr>
        <w:tabs>
          <w:tab w:val="left" w:pos="567"/>
        </w:tabs>
        <w:jc w:val="both"/>
        <w:rPr>
          <w:rFonts w:ascii="Calibri" w:eastAsia="Calibri" w:hAnsi="Calibri" w:cs="Calibri"/>
          <w:sz w:val="22"/>
          <w:szCs w:val="22"/>
        </w:rPr>
      </w:pPr>
    </w:p>
    <w:p w:rsidR="004C2FCD" w:rsidRDefault="004C2FCD">
      <w:pPr>
        <w:tabs>
          <w:tab w:val="left" w:pos="567"/>
        </w:tabs>
        <w:jc w:val="both"/>
        <w:rPr>
          <w:rFonts w:ascii="Calibri" w:eastAsia="Calibri" w:hAnsi="Calibri" w:cs="Calibri"/>
          <w:sz w:val="22"/>
          <w:szCs w:val="22"/>
        </w:rPr>
      </w:pPr>
    </w:p>
    <w:p w:rsidR="004C2FCD" w:rsidRDefault="004C2FCD">
      <w:pPr>
        <w:tabs>
          <w:tab w:val="left" w:pos="567"/>
        </w:tabs>
        <w:jc w:val="both"/>
        <w:rPr>
          <w:rFonts w:ascii="Calibri" w:eastAsia="Calibri" w:hAnsi="Calibri" w:cs="Calibri"/>
          <w:sz w:val="22"/>
          <w:szCs w:val="22"/>
        </w:rPr>
      </w:pPr>
    </w:p>
    <w:p w:rsidR="004C2FCD" w:rsidRDefault="004C2FCD">
      <w:pPr>
        <w:tabs>
          <w:tab w:val="left" w:pos="567"/>
        </w:tabs>
        <w:jc w:val="both"/>
        <w:rPr>
          <w:rFonts w:ascii="Calibri" w:eastAsia="Calibri" w:hAnsi="Calibri" w:cs="Calibri"/>
          <w:sz w:val="22"/>
          <w:szCs w:val="22"/>
        </w:rPr>
      </w:pPr>
    </w:p>
    <w:p w:rsidR="004C2FCD" w:rsidRDefault="004C2FCD">
      <w:pPr>
        <w:tabs>
          <w:tab w:val="left" w:pos="567"/>
        </w:tabs>
        <w:jc w:val="both"/>
        <w:rPr>
          <w:rFonts w:ascii="Calibri" w:eastAsia="Calibri" w:hAnsi="Calibri" w:cs="Calibri"/>
          <w:sz w:val="22"/>
          <w:szCs w:val="22"/>
        </w:rPr>
      </w:pPr>
    </w:p>
    <w:p w:rsidR="004C2FCD" w:rsidRDefault="004C2FCD" w:rsidP="004C2FCD">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I</w:t>
      </w:r>
      <w:r w:rsidR="00D42F5B">
        <w:rPr>
          <w:rFonts w:ascii="Calibri" w:eastAsia="Calibri" w:hAnsi="Calibri" w:cs="Calibri"/>
          <w:sz w:val="22"/>
          <w:szCs w:val="22"/>
          <w:u w:val="single"/>
        </w:rPr>
        <w:t>V</w:t>
      </w:r>
    </w:p>
    <w:p w:rsidR="004C2FCD" w:rsidRDefault="004C2FCD" w:rsidP="004C2FCD">
      <w:pPr>
        <w:tabs>
          <w:tab w:val="left" w:pos="567"/>
        </w:tabs>
        <w:jc w:val="center"/>
        <w:rPr>
          <w:rFonts w:ascii="Calibri" w:eastAsia="Calibri" w:hAnsi="Calibri" w:cs="Calibri"/>
          <w:sz w:val="22"/>
          <w:szCs w:val="22"/>
        </w:rPr>
      </w:pPr>
      <w:r>
        <w:rPr>
          <w:rFonts w:ascii="Calibri" w:eastAsia="Calibri" w:hAnsi="Calibri" w:cs="Calibri"/>
          <w:sz w:val="22"/>
          <w:szCs w:val="22"/>
        </w:rPr>
        <w:t>MINUTA DE CONTRATO</w:t>
      </w:r>
    </w:p>
    <w:p w:rsidR="004C2FCD" w:rsidRDefault="004C2FCD">
      <w:pPr>
        <w:tabs>
          <w:tab w:val="left" w:pos="567"/>
        </w:tabs>
        <w:jc w:val="both"/>
        <w:rPr>
          <w:rFonts w:ascii="Calibri" w:eastAsia="Calibri" w:hAnsi="Calibri" w:cs="Calibri"/>
          <w:sz w:val="22"/>
          <w:szCs w:val="22"/>
        </w:rPr>
      </w:pPr>
    </w:p>
    <w:p w:rsidR="004C2FCD" w:rsidRDefault="004C2FCD">
      <w:pPr>
        <w:tabs>
          <w:tab w:val="left" w:pos="567"/>
        </w:tabs>
        <w:jc w:val="both"/>
        <w:rPr>
          <w:rFonts w:ascii="Calibri" w:eastAsia="Calibri" w:hAnsi="Calibri" w:cs="Calibri"/>
          <w:sz w:val="22"/>
          <w:szCs w:val="22"/>
        </w:rPr>
      </w:pPr>
    </w:p>
    <w:sectPr w:rsidR="004C2FCD">
      <w:headerReference w:type="default" r:id="rId68"/>
      <w:footerReference w:type="default" r:id="rId69"/>
      <w:headerReference w:type="first" r:id="rId70"/>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C08" w:rsidRDefault="00FF5C08">
      <w:r>
        <w:separator/>
      </w:r>
    </w:p>
  </w:endnote>
  <w:endnote w:type="continuationSeparator" w:id="0">
    <w:p w:rsidR="00FF5C08" w:rsidRDefault="00FF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cofont_Spranq_eco_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08" w:rsidRDefault="00FF5C08">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rsidR="00FF5C08" w:rsidRDefault="00FF5C08">
    <w:pPr>
      <w:jc w:val="center"/>
      <w:rPr>
        <w:rFonts w:ascii="Times New Roman" w:eastAsia="Times New Roman" w:hAnsi="Times New Roman" w:cs="Times New Roman"/>
      </w:rPr>
    </w:pPr>
    <w:r>
      <w:rPr>
        <w:rFonts w:ascii="Calibri" w:eastAsia="Calibri" w:hAnsi="Calibri" w:cs="Calibri"/>
        <w:color w:val="000000"/>
        <w:sz w:val="16"/>
        <w:szCs w:val="16"/>
      </w:rPr>
      <w:t>https://www.detran.mt.gov.br/web/detran-transparencia/pregao</w:t>
    </w:r>
  </w:p>
  <w:p w:rsidR="00FF5C08" w:rsidRDefault="00FF5C08">
    <w:pPr>
      <w:pBdr>
        <w:top w:val="nil"/>
        <w:left w:val="nil"/>
        <w:bottom w:val="nil"/>
        <w:right w:val="nil"/>
        <w:between w:val="nil"/>
      </w:pBdr>
      <w:tabs>
        <w:tab w:val="center" w:pos="4252"/>
        <w:tab w:val="right" w:pos="8504"/>
      </w:tabs>
      <w:rPr>
        <w:rFonts w:ascii="Arial" w:eastAsia="Arial" w:hAnsi="Arial" w:cs="Arial"/>
        <w:color w:val="000000"/>
        <w:sz w:val="14"/>
        <w:szCs w:val="14"/>
      </w:rPr>
    </w:pPr>
  </w:p>
  <w:p w:rsidR="00FF5C08" w:rsidRDefault="00FF5C0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C08" w:rsidRDefault="00FF5C08">
      <w:r>
        <w:separator/>
      </w:r>
    </w:p>
  </w:footnote>
  <w:footnote w:type="continuationSeparator" w:id="0">
    <w:p w:rsidR="00FF5C08" w:rsidRDefault="00FF5C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08" w:rsidRDefault="00FF5C08">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extent cx="742950" cy="581025"/>
          <wp:effectExtent l="0" t="0" r="0" b="0"/>
          <wp:docPr id="24"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08" w:rsidRDefault="00FF5C08">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extent cx="1171575" cy="457200"/>
          <wp:effectExtent l="0" t="0" r="0" b="0"/>
          <wp:docPr id="23" name="image3.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Pr>
        <w:rFonts w:ascii="Nexa Bold" w:eastAsia="Nexa Bold" w:hAnsi="Nexa Bold" w:cs="Nexa Bold"/>
        <w:noProof/>
      </w:rPr>
      <w:drawing>
        <wp:inline distT="0" distB="0" distL="0" distR="0">
          <wp:extent cx="742950" cy="581025"/>
          <wp:effectExtent l="0" t="0" r="0" b="0"/>
          <wp:docPr id="25"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114300" distR="114300" simplePos="0" relativeHeight="251658240" behindDoc="1" locked="0" layoutInCell="1" hidden="0" allowOverlap="1">
          <wp:simplePos x="0" y="0"/>
          <wp:positionH relativeFrom="column">
            <wp:posOffset>1</wp:posOffset>
          </wp:positionH>
          <wp:positionV relativeFrom="paragraph">
            <wp:posOffset>1226185</wp:posOffset>
          </wp:positionV>
          <wp:extent cx="6162675" cy="716502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alphaModFix amt="30000"/>
                  </a:blip>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67B4"/>
    <w:multiLevelType w:val="multilevel"/>
    <w:tmpl w:val="49FA7E7E"/>
    <w:lvl w:ilvl="0">
      <w:start w:val="1"/>
      <w:numFmt w:val="decimal"/>
      <w:lvlText w:val="15.9.2.%1."/>
      <w:lvlJc w:val="left"/>
      <w:pPr>
        <w:ind w:left="1700"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B6EAB"/>
    <w:multiLevelType w:val="multilevel"/>
    <w:tmpl w:val="EFFADE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56CFA"/>
    <w:multiLevelType w:val="multilevel"/>
    <w:tmpl w:val="26363494"/>
    <w:lvl w:ilvl="0">
      <w:start w:val="1"/>
      <w:numFmt w:val="decimal"/>
      <w:lvlText w:val="13.2.1.%1."/>
      <w:lvlJc w:val="left"/>
      <w:pPr>
        <w:ind w:left="1700"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4F43BF"/>
    <w:multiLevelType w:val="multilevel"/>
    <w:tmpl w:val="5ED21A42"/>
    <w:lvl w:ilvl="0">
      <w:start w:val="1"/>
      <w:numFmt w:val="bullet"/>
      <w:pStyle w:val="Nivel01"/>
      <w:lvlText w:val="-"/>
      <w:lvlJc w:val="left"/>
      <w:pPr>
        <w:ind w:left="720" w:hanging="360"/>
      </w:pPr>
      <w:rPr>
        <w:u w:val="none"/>
      </w:rPr>
    </w:lvl>
    <w:lvl w:ilvl="1">
      <w:start w:val="1"/>
      <w:numFmt w:val="bullet"/>
      <w:pStyle w:val="Nivel2"/>
      <w:lvlText w:val="-"/>
      <w:lvlJc w:val="left"/>
      <w:pPr>
        <w:ind w:left="1440" w:hanging="360"/>
      </w:pPr>
      <w:rPr>
        <w:u w:val="none"/>
      </w:rPr>
    </w:lvl>
    <w:lvl w:ilvl="2">
      <w:start w:val="1"/>
      <w:numFmt w:val="bullet"/>
      <w:pStyle w:val="Nivel3"/>
      <w:lvlText w:val="-"/>
      <w:lvlJc w:val="left"/>
      <w:pPr>
        <w:ind w:left="2160" w:hanging="360"/>
      </w:pPr>
      <w:rPr>
        <w:u w:val="none"/>
      </w:rPr>
    </w:lvl>
    <w:lvl w:ilvl="3">
      <w:start w:val="1"/>
      <w:numFmt w:val="bullet"/>
      <w:pStyle w:val="Nivel4"/>
      <w:lvlText w:val="-"/>
      <w:lvlJc w:val="left"/>
      <w:pPr>
        <w:ind w:left="2880" w:hanging="360"/>
      </w:pPr>
      <w:rPr>
        <w:u w:val="none"/>
      </w:rPr>
    </w:lvl>
    <w:lvl w:ilvl="4">
      <w:start w:val="1"/>
      <w:numFmt w:val="bullet"/>
      <w:pStyle w:val="Nive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9A38DE"/>
    <w:multiLevelType w:val="multilevel"/>
    <w:tmpl w:val="D33AFFEA"/>
    <w:lvl w:ilvl="0">
      <w:start w:val="1"/>
      <w:numFmt w:val="decimal"/>
      <w:lvlText w:val="13.1.%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F8013E"/>
    <w:multiLevelType w:val="multilevel"/>
    <w:tmpl w:val="2CA08044"/>
    <w:lvl w:ilvl="0">
      <w:start w:val="1"/>
      <w:numFmt w:val="decimal"/>
      <w:lvlText w:val="10.%1."/>
      <w:lvlJc w:val="left"/>
      <w:pPr>
        <w:ind w:left="566" w:hanging="566"/>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42A6C51"/>
    <w:multiLevelType w:val="multilevel"/>
    <w:tmpl w:val="46C2FA42"/>
    <w:lvl w:ilvl="0">
      <w:start w:val="1"/>
      <w:numFmt w:val="decimal"/>
      <w:lvlText w:val="14.5.%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2C3E46"/>
    <w:multiLevelType w:val="multilevel"/>
    <w:tmpl w:val="99B2BF3A"/>
    <w:lvl w:ilvl="0">
      <w:start w:val="1"/>
      <w:numFmt w:val="decimal"/>
      <w:lvlText w:val="14.6.%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053647B"/>
    <w:multiLevelType w:val="multilevel"/>
    <w:tmpl w:val="3258B184"/>
    <w:lvl w:ilvl="0">
      <w:start w:val="7"/>
      <w:numFmt w:val="decimal"/>
      <w:lvlText w:val="15.%1."/>
      <w:lvlJc w:val="left"/>
      <w:pPr>
        <w:ind w:left="566" w:hanging="566"/>
      </w:pPr>
      <w:rPr>
        <w:rFonts w:ascii="Arial" w:eastAsia="Arial" w:hAnsi="Arial" w:cs="Arial"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4A08473E"/>
    <w:multiLevelType w:val="multilevel"/>
    <w:tmpl w:val="B866B418"/>
    <w:lvl w:ilvl="0">
      <w:start w:val="1"/>
      <w:numFmt w:val="decimal"/>
      <w:pStyle w:val="Commarcadores5"/>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E346AF"/>
    <w:multiLevelType w:val="multilevel"/>
    <w:tmpl w:val="DA28B750"/>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F62FF4"/>
    <w:multiLevelType w:val="multilevel"/>
    <w:tmpl w:val="E3F60806"/>
    <w:lvl w:ilvl="0">
      <w:start w:val="1"/>
      <w:numFmt w:val="decimal"/>
      <w:lvlText w:val="14.6.4.%1."/>
      <w:lvlJc w:val="left"/>
      <w:pPr>
        <w:ind w:left="1700"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7C94F7D"/>
    <w:multiLevelType w:val="multilevel"/>
    <w:tmpl w:val="83CC8E6E"/>
    <w:lvl w:ilvl="0">
      <w:start w:val="1"/>
      <w:numFmt w:val="decimal"/>
      <w:lvlText w:val="15.%1."/>
      <w:lvlJc w:val="left"/>
      <w:pPr>
        <w:ind w:left="566" w:hanging="566"/>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9EF4347"/>
    <w:multiLevelType w:val="multilevel"/>
    <w:tmpl w:val="6A0E039A"/>
    <w:lvl w:ilvl="0">
      <w:start w:val="1"/>
      <w:numFmt w:val="decimal"/>
      <w:lvlText w:val="14.6.4.2.%1."/>
      <w:lvlJc w:val="left"/>
      <w:pPr>
        <w:ind w:left="1700"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805C7D"/>
    <w:multiLevelType w:val="multilevel"/>
    <w:tmpl w:val="C22A4A24"/>
    <w:lvl w:ilvl="0">
      <w:start w:val="1"/>
      <w:numFmt w:val="decimal"/>
      <w:lvlText w:val="14.6.4.2.%1."/>
      <w:lvlJc w:val="left"/>
      <w:pPr>
        <w:ind w:left="1700" w:hanging="570"/>
      </w:pPr>
      <w:rPr>
        <w:rFonts w:ascii="Arial" w:eastAsia="Arial" w:hAnsi="Arial" w:cs="Arial"/>
        <w:b/>
        <w:u w:val="none"/>
      </w:rPr>
    </w:lvl>
    <w:lvl w:ilvl="1">
      <w:start w:val="1"/>
      <w:numFmt w:val="lowerLetter"/>
      <w:lvlText w:val="%2."/>
      <w:lvlJc w:val="left"/>
      <w:pPr>
        <w:ind w:left="234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1F77A1"/>
    <w:multiLevelType w:val="multilevel"/>
    <w:tmpl w:val="5E9864B4"/>
    <w:lvl w:ilvl="0">
      <w:start w:val="1"/>
      <w:numFmt w:val="decimal"/>
      <w:lvlText w:val="9.6.%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9"/>
  </w:num>
  <w:num w:numId="3">
    <w:abstractNumId w:val="10"/>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11"/>
  </w:num>
  <w:num w:numId="12">
    <w:abstractNumId w:val="13"/>
  </w:num>
  <w:num w:numId="13">
    <w:abstractNumId w:val="14"/>
  </w:num>
  <w:num w:numId="14">
    <w:abstractNumId w:val="7"/>
  </w:num>
  <w:num w:numId="15">
    <w:abstractNumId w:val="15"/>
  </w:num>
  <w:num w:numId="16">
    <w:abstractNumId w:val="5"/>
  </w:num>
  <w:num w:numId="17">
    <w:abstractNumId w:val="12"/>
  </w:num>
  <w:num w:numId="18">
    <w:abstractNumId w:val="8"/>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A73"/>
    <w:rsid w:val="00006B03"/>
    <w:rsid w:val="0001045F"/>
    <w:rsid w:val="00016524"/>
    <w:rsid w:val="0003404D"/>
    <w:rsid w:val="00036C83"/>
    <w:rsid w:val="00037DEA"/>
    <w:rsid w:val="00083D5E"/>
    <w:rsid w:val="000902DE"/>
    <w:rsid w:val="000E2920"/>
    <w:rsid w:val="000F2A73"/>
    <w:rsid w:val="00172706"/>
    <w:rsid w:val="001A59A7"/>
    <w:rsid w:val="001A73D5"/>
    <w:rsid w:val="001B0C76"/>
    <w:rsid w:val="00211F97"/>
    <w:rsid w:val="00236033"/>
    <w:rsid w:val="002554F3"/>
    <w:rsid w:val="00284938"/>
    <w:rsid w:val="002F6C84"/>
    <w:rsid w:val="003413CF"/>
    <w:rsid w:val="00346084"/>
    <w:rsid w:val="0037126B"/>
    <w:rsid w:val="00375D82"/>
    <w:rsid w:val="003B12E8"/>
    <w:rsid w:val="003D3145"/>
    <w:rsid w:val="003F68D6"/>
    <w:rsid w:val="0044220A"/>
    <w:rsid w:val="00442EB8"/>
    <w:rsid w:val="0044639E"/>
    <w:rsid w:val="00473ACB"/>
    <w:rsid w:val="0049182E"/>
    <w:rsid w:val="004A0D02"/>
    <w:rsid w:val="004A4725"/>
    <w:rsid w:val="004C2FCD"/>
    <w:rsid w:val="005066CC"/>
    <w:rsid w:val="005521DD"/>
    <w:rsid w:val="005B190C"/>
    <w:rsid w:val="006201BF"/>
    <w:rsid w:val="006323D9"/>
    <w:rsid w:val="00645EBB"/>
    <w:rsid w:val="00663355"/>
    <w:rsid w:val="00673E07"/>
    <w:rsid w:val="0068077E"/>
    <w:rsid w:val="006B74D1"/>
    <w:rsid w:val="006D7901"/>
    <w:rsid w:val="006E18EC"/>
    <w:rsid w:val="006E290C"/>
    <w:rsid w:val="006E2BB5"/>
    <w:rsid w:val="006E606A"/>
    <w:rsid w:val="006F0671"/>
    <w:rsid w:val="0074026F"/>
    <w:rsid w:val="00746483"/>
    <w:rsid w:val="007541A1"/>
    <w:rsid w:val="00770C79"/>
    <w:rsid w:val="00775208"/>
    <w:rsid w:val="007B5DE9"/>
    <w:rsid w:val="007B6757"/>
    <w:rsid w:val="007D39B3"/>
    <w:rsid w:val="007D55EA"/>
    <w:rsid w:val="007E50E2"/>
    <w:rsid w:val="00824DD6"/>
    <w:rsid w:val="00890938"/>
    <w:rsid w:val="008A7D6F"/>
    <w:rsid w:val="008B33F1"/>
    <w:rsid w:val="009143A5"/>
    <w:rsid w:val="00966476"/>
    <w:rsid w:val="00980F57"/>
    <w:rsid w:val="009841E3"/>
    <w:rsid w:val="009B2EFC"/>
    <w:rsid w:val="009E59DF"/>
    <w:rsid w:val="00A02B9E"/>
    <w:rsid w:val="00A14819"/>
    <w:rsid w:val="00A16EFE"/>
    <w:rsid w:val="00A27C5E"/>
    <w:rsid w:val="00A444D2"/>
    <w:rsid w:val="00A5740F"/>
    <w:rsid w:val="00AD6970"/>
    <w:rsid w:val="00AE50E4"/>
    <w:rsid w:val="00AF118D"/>
    <w:rsid w:val="00B34129"/>
    <w:rsid w:val="00B96E31"/>
    <w:rsid w:val="00BA1212"/>
    <w:rsid w:val="00C01E07"/>
    <w:rsid w:val="00C315AA"/>
    <w:rsid w:val="00C415C8"/>
    <w:rsid w:val="00C53E11"/>
    <w:rsid w:val="00C6745D"/>
    <w:rsid w:val="00C71AC1"/>
    <w:rsid w:val="00C93709"/>
    <w:rsid w:val="00C942DB"/>
    <w:rsid w:val="00CD16A6"/>
    <w:rsid w:val="00CE63F6"/>
    <w:rsid w:val="00CE6964"/>
    <w:rsid w:val="00D1161B"/>
    <w:rsid w:val="00D131D5"/>
    <w:rsid w:val="00D4200A"/>
    <w:rsid w:val="00D42F5B"/>
    <w:rsid w:val="00D44A50"/>
    <w:rsid w:val="00D47ED0"/>
    <w:rsid w:val="00D74794"/>
    <w:rsid w:val="00D76B1B"/>
    <w:rsid w:val="00D97244"/>
    <w:rsid w:val="00DC3D55"/>
    <w:rsid w:val="00DC5B3B"/>
    <w:rsid w:val="00E02E72"/>
    <w:rsid w:val="00E1460D"/>
    <w:rsid w:val="00E40538"/>
    <w:rsid w:val="00E53354"/>
    <w:rsid w:val="00E637FB"/>
    <w:rsid w:val="00E70F68"/>
    <w:rsid w:val="00E85ACF"/>
    <w:rsid w:val="00E910C2"/>
    <w:rsid w:val="00ED013D"/>
    <w:rsid w:val="00ED5CD8"/>
    <w:rsid w:val="00ED7496"/>
    <w:rsid w:val="00F2064E"/>
    <w:rsid w:val="00F248B9"/>
    <w:rsid w:val="00F52AE4"/>
    <w:rsid w:val="00F57871"/>
    <w:rsid w:val="00F66796"/>
    <w:rsid w:val="00F8520B"/>
    <w:rsid w:val="00F91D9A"/>
    <w:rsid w:val="00F92B0C"/>
    <w:rsid w:val="00FA3ABB"/>
    <w:rsid w:val="00FB6748"/>
    <w:rsid w:val="00FF0C3B"/>
    <w:rsid w:val="00FF23E6"/>
    <w:rsid w:val="00FF5C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FCBEF"/>
  <w15:docId w15:val="{2BA6A551-8836-45EA-B7BF-6EEED52C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aquisicoes.seplag.mt.gov.br"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07-2010/2009/lei/l12187.htm" TargetMode="External"/><Relationship Id="rId47" Type="http://schemas.openxmlformats.org/officeDocument/2006/relationships/hyperlink" Target="https://pncp.gov.br"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quisicoes.seplag.mt.gov.br/" TargetMode="External"/><Relationship Id="rId29" Type="http://schemas.openxmlformats.org/officeDocument/2006/relationships/hyperlink" Target="https://portaldatransparencia.gov.br/sancoes" TargetMode="External"/><Relationship Id="rId11" Type="http://schemas.openxmlformats.org/officeDocument/2006/relationships/hyperlink" Target="https://www.legisweb.com.br/legislacao/?id=329427" TargetMode="External"/><Relationship Id="rId24" Type="http://schemas.openxmlformats.org/officeDocument/2006/relationships/hyperlink" Target="https://www.legisweb.com.br/legislacao/?id=319019" TargetMode="External"/><Relationship Id="rId32" Type="http://schemas.openxmlformats.org/officeDocument/2006/relationships/hyperlink" Target="http://www.cge.mt.gov.br/ceis" TargetMode="External"/><Relationship Id="rId37" Type="http://schemas.openxmlformats.org/officeDocument/2006/relationships/hyperlink" Target="http://app1.sefaz.mt.gov.br/sistema/legislacao/legislacaotribut.nsf/7c7b6a9347c50f55032569140065ebbf/9153dee470c201df0425892e00462579?OpenDocument" TargetMode="External"/><Relationship Id="rId40" Type="http://schemas.openxmlformats.org/officeDocument/2006/relationships/hyperlink" Target="http://app1.sefaz.mt.gov.br/sistema/legislacao/legislacaotribut.nsf/7c7b6a9347c50f55032569140065ebbf/9153dee470c201df0425892e00462579?OpenDocument" TargetMode="External"/><Relationship Id="rId45" Type="http://schemas.openxmlformats.org/officeDocument/2006/relationships/hyperlink" Target="http://aquisicoes.seplag.mt.gov.br" TargetMode="Externa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hyperlink" Target="http://www.planalto.gov.br/ccivil_03/leis/lcp/lcp123.htm" TargetMode="Externa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hyperlink" Target="https://www.planalto.gov.br/ccivil_03/decreto-lei/del2848compilado.htm" TargetMode="External"/><Relationship Id="rId14" Type="http://schemas.openxmlformats.org/officeDocument/2006/relationships/hyperlink" Target="https://www.detran.mt.gov.br/web/detran-transparencia/pregao" TargetMode="External"/><Relationship Id="rId22" Type="http://schemas.openxmlformats.org/officeDocument/2006/relationships/hyperlink" Target="https://www.planalto.gov.br/ccivil_03/_Ato2011-2014/2013/Lei/L12846.htm" TargetMode="External"/><Relationship Id="rId27" Type="http://schemas.openxmlformats.org/officeDocument/2006/relationships/hyperlink" Target="https://www.planalto.gov.br/ccivil_03/_ato2019-2022/2021/lei/l14133.htm" TargetMode="External"/><Relationship Id="rId30" Type="http://schemas.openxmlformats.org/officeDocument/2006/relationships/hyperlink" Target="https://servicos.tce.mt.gov.br/certidao/emissao"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app1.sefaz.mt.gov.br/sistema/legislacao/legislacaotribut.nsf/7c7b6a9347c50f55032569140065ebbf/9153dee470c201df0425892e00462579?OpenDocument" TargetMode="External"/><Relationship Id="rId56" Type="http://schemas.openxmlformats.org/officeDocument/2006/relationships/image" Target="media/image8.png"/><Relationship Id="rId64" Type="http://schemas.openxmlformats.org/officeDocument/2006/relationships/hyperlink" Target="https://www.planalto.gov.br/ccivil_03/_ato2019-2022/2021/lei/l14133.htm" TargetMode="External"/><Relationship Id="rId69" Type="http://schemas.openxmlformats.org/officeDocument/2006/relationships/footer" Target="footer1.xml"/><Relationship Id="rId8" Type="http://schemas.openxmlformats.org/officeDocument/2006/relationships/hyperlink" Target="http://www.planalto.gov.br/ccivil_03/_ato2019-2022/2021/lei/L14133.htm" TargetMode="External"/><Relationship Id="rId51" Type="http://schemas.openxmlformats.org/officeDocument/2006/relationships/image" Target="media/image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decreto-lei/del2848compilado.htm" TargetMode="External"/><Relationship Id="rId33" Type="http://schemas.openxmlformats.org/officeDocument/2006/relationships/hyperlink" Target="https://www.planalto.gov.br/ccivil_03/constituicao/constituicao.htm" TargetMode="External"/><Relationship Id="rId38" Type="http://schemas.openxmlformats.org/officeDocument/2006/relationships/hyperlink" Target="http://app1.sefaz.mt.gov.br/sistema/legislacao/legislacaotribut.nsf/7c7b6a9347c50f55032569140065ebbf/9153dee470c201df0425892e00462579?OpenDocument" TargetMode="External"/><Relationship Id="rId46" Type="http://schemas.openxmlformats.org/officeDocument/2006/relationships/hyperlink" Target="https://www.detran.mt.gov.br/web/detran-transparencia/pregao" TargetMode="External"/><Relationship Id="rId59" Type="http://schemas.openxmlformats.org/officeDocument/2006/relationships/image" Target="media/image11.png"/><Relationship Id="rId67" Type="http://schemas.openxmlformats.org/officeDocument/2006/relationships/hyperlink" Target="http://www.planalto.gov.br/ccivil_03/leis/lcp/lcp12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image" Target="media/image6.png"/><Relationship Id="rId62" Type="http://schemas.openxmlformats.org/officeDocument/2006/relationships/hyperlink" Target="http://www.planalto.gov.br/ccivil_03/_ato2019-2022/2021/lei/L14133.htm"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app1.sefaz.mt.gov.br/sistema/legislacao/legislacaotribut.nsf/7c7b6a9347c50f55032569140065ebbf/9153dee470c201df0425892e00462579?OpenDocument" TargetMode="External"/><Relationship Id="rId28" Type="http://schemas.openxmlformats.org/officeDocument/2006/relationships/hyperlink" Target="https://www.planalto.gov.br/ccivil_03/leis/l6404consol.htm" TargetMode="External"/><Relationship Id="rId36"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49" Type="http://schemas.openxmlformats.org/officeDocument/2006/relationships/image" Target="media/image1.png"/><Relationship Id="rId57" Type="http://schemas.openxmlformats.org/officeDocument/2006/relationships/image" Target="media/image9.png"/><Relationship Id="rId10" Type="http://schemas.openxmlformats.org/officeDocument/2006/relationships/hyperlink" Target="https://www.legisweb.com.br/legislacao/?id=366963" TargetMode="External"/><Relationship Id="rId31" Type="http://schemas.openxmlformats.org/officeDocument/2006/relationships/hyperlink" Target="https://aquisicoes.seplag.mt.gov.br/sgc/faces/pub/sgc/tabbasicas/FornecedoresSancionadosPageList.jsp?opcao=todos" TargetMode="External"/><Relationship Id="rId44" Type="http://schemas.openxmlformats.org/officeDocument/2006/relationships/hyperlink" Target="http://www.planalto.gov.br/ccivil_03/_ato2019-2022/2021/lei/L14133.htm" TargetMode="Externa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hyperlink" Target="http://app1.sefaz.mt.gov.br/sistema/legislacao/legislacaotribut.nsf/7c7b6a9347c50f55032569140065ebbf/9153dee470c201df0425892e00462579?OpenDocument"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1-2014/2013/Lei/L12846.htm" TargetMode="External"/><Relationship Id="rId39" Type="http://schemas.openxmlformats.org/officeDocument/2006/relationships/hyperlink" Target="http://app1.sefaz.mt.gov.br/sistema/legislacao/legislacaotribut.nsf/7c7b6a9347c50f55032569140065ebbf/9153dee470c201df0425892e00462579?OpenDocument" TargetMode="External"/><Relationship Id="rId34" Type="http://schemas.openxmlformats.org/officeDocument/2006/relationships/hyperlink" Target="https://app1.sefaz.mt.gov.br/Sistema/Legislacao/legfinan.nsf/5edf9c5193c58088032567580038916b/6e8296569181c98104256dbf004a7e64?OpenDocument" TargetMode="External"/><Relationship Id="rId50" Type="http://schemas.openxmlformats.org/officeDocument/2006/relationships/image" Target="media/image2.png"/><Relationship Id="rId55"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9qDkci36AJQWE9WNqEjuKPTK9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33</Pages>
  <Words>13405</Words>
  <Characters>72390</Characters>
  <Application>Microsoft Office Word</Application>
  <DocSecurity>0</DocSecurity>
  <Lines>603</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Thamia Karoline M da Silva</cp:lastModifiedBy>
  <cp:revision>129</cp:revision>
  <cp:lastPrinted>2024-01-29T14:53:00Z</cp:lastPrinted>
  <dcterms:created xsi:type="dcterms:W3CDTF">2022-12-22T02:33:00Z</dcterms:created>
  <dcterms:modified xsi:type="dcterms:W3CDTF">2024-03-07T14:45:00Z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