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41"/>
        <w:gridCol w:w="1118"/>
        <w:gridCol w:w="230"/>
        <w:gridCol w:w="517"/>
        <w:gridCol w:w="3839"/>
        <w:gridCol w:w="928"/>
      </w:tblGrid>
      <w:tr w:rsidR="00146293" w:rsidRPr="000B6FC5" w:rsidTr="00FE64E5">
        <w:trPr>
          <w:trHeight w:val="325"/>
        </w:trPr>
        <w:tc>
          <w:tcPr>
            <w:tcW w:w="10273" w:type="dxa"/>
            <w:gridSpan w:val="6"/>
            <w:shd w:val="clear" w:color="auto" w:fill="auto"/>
            <w:vAlign w:val="center"/>
          </w:tcPr>
          <w:p w:rsidR="00146293" w:rsidRPr="000B6FC5" w:rsidRDefault="009B7B58" w:rsidP="00F14793">
            <w:pPr>
              <w:jc w:val="center"/>
              <w:rPr>
                <w:rFonts w:ascii="Calibri" w:hAnsi="Calibri"/>
                <w:sz w:val="28"/>
                <w:szCs w:val="28"/>
              </w:rPr>
            </w:pPr>
            <w:r w:rsidRPr="000B6FC5">
              <w:rPr>
                <w:rFonts w:ascii="Calibri" w:hAnsi="Calibri" w:cs="Arial"/>
                <w:b/>
                <w:sz w:val="28"/>
                <w:szCs w:val="28"/>
              </w:rPr>
              <w:t>TERMO DE REFERÊNCIA N</w:t>
            </w:r>
            <w:r w:rsidR="00ED58BC" w:rsidRPr="000B6FC5">
              <w:rPr>
                <w:rFonts w:ascii="Calibri" w:hAnsi="Calibri" w:cs="Arial"/>
                <w:b/>
                <w:sz w:val="28"/>
                <w:szCs w:val="28"/>
              </w:rPr>
              <w:t>º</w:t>
            </w:r>
            <w:r w:rsidR="00146293" w:rsidRPr="000B6FC5">
              <w:rPr>
                <w:rFonts w:ascii="Calibri" w:hAnsi="Calibri" w:cs="Arial"/>
                <w:b/>
                <w:sz w:val="28"/>
                <w:szCs w:val="28"/>
              </w:rPr>
              <w:t xml:space="preserve"> </w:t>
            </w:r>
            <w:r w:rsidR="001A6068">
              <w:rPr>
                <w:rFonts w:ascii="Calibri" w:hAnsi="Calibri" w:cs="Arial"/>
                <w:b/>
                <w:sz w:val="28"/>
                <w:szCs w:val="28"/>
              </w:rPr>
              <w:t>061</w:t>
            </w:r>
            <w:r w:rsidR="00AE2E73" w:rsidRPr="000B6FC5">
              <w:rPr>
                <w:rFonts w:ascii="Calibri" w:hAnsi="Calibri" w:cs="Arial"/>
                <w:b/>
                <w:sz w:val="28"/>
                <w:szCs w:val="28"/>
              </w:rPr>
              <w:t>/20</w:t>
            </w:r>
            <w:r w:rsidR="001A6068">
              <w:rPr>
                <w:rFonts w:ascii="Calibri" w:hAnsi="Calibri" w:cs="Arial"/>
                <w:b/>
                <w:sz w:val="28"/>
                <w:szCs w:val="28"/>
              </w:rPr>
              <w:t>22</w:t>
            </w:r>
          </w:p>
        </w:tc>
      </w:tr>
      <w:tr w:rsidR="00247BC4" w:rsidRPr="000B6FC5" w:rsidTr="00FE64E5">
        <w:trPr>
          <w:trHeight w:val="325"/>
        </w:trPr>
        <w:tc>
          <w:tcPr>
            <w:tcW w:w="10273" w:type="dxa"/>
            <w:gridSpan w:val="6"/>
            <w:shd w:val="clear" w:color="auto" w:fill="auto"/>
            <w:vAlign w:val="center"/>
          </w:tcPr>
          <w:p w:rsidR="00247BC4" w:rsidRPr="000B6FC5" w:rsidRDefault="00247BC4" w:rsidP="00E210E2">
            <w:pPr>
              <w:rPr>
                <w:rFonts w:ascii="Calibri" w:hAnsi="Calibri" w:cs="Tahoma"/>
                <w:bCs/>
                <w:color w:val="000000"/>
                <w:sz w:val="22"/>
                <w:szCs w:val="22"/>
              </w:rPr>
            </w:pPr>
            <w:proofErr w:type="gramStart"/>
            <w:r w:rsidRPr="000B6FC5">
              <w:rPr>
                <w:rFonts w:ascii="Calibri" w:hAnsi="Calibri" w:cs="Tahoma"/>
                <w:bCs/>
                <w:color w:val="000000"/>
                <w:sz w:val="22"/>
                <w:szCs w:val="22"/>
              </w:rPr>
              <w:t xml:space="preserve">( </w:t>
            </w:r>
            <w:r w:rsidR="00E210E2" w:rsidRPr="000B6FC5">
              <w:rPr>
                <w:rFonts w:ascii="Calibri" w:hAnsi="Calibri" w:cs="Tahoma"/>
                <w:bCs/>
                <w:color w:val="000000"/>
                <w:sz w:val="22"/>
                <w:szCs w:val="22"/>
              </w:rPr>
              <w:t xml:space="preserve"> </w:t>
            </w:r>
            <w:proofErr w:type="gramEnd"/>
            <w:r w:rsidR="00E210E2" w:rsidRPr="000B6FC5">
              <w:rPr>
                <w:rFonts w:ascii="Calibri" w:hAnsi="Calibri" w:cs="Tahoma"/>
                <w:bCs/>
                <w:color w:val="000000"/>
                <w:sz w:val="22"/>
                <w:szCs w:val="22"/>
              </w:rPr>
              <w:t xml:space="preserve"> </w:t>
            </w:r>
            <w:r w:rsidRPr="000B6FC5">
              <w:rPr>
                <w:rFonts w:ascii="Calibri" w:hAnsi="Calibri" w:cs="Tahoma"/>
                <w:bCs/>
                <w:color w:val="000000"/>
                <w:sz w:val="22"/>
                <w:szCs w:val="22"/>
              </w:rPr>
              <w:t xml:space="preserve"> ) </w:t>
            </w:r>
            <w:r w:rsidRPr="000B6FC5">
              <w:rPr>
                <w:rFonts w:ascii="Calibri" w:hAnsi="Calibri" w:cs="Tahoma"/>
                <w:color w:val="000000"/>
                <w:sz w:val="22"/>
                <w:szCs w:val="22"/>
              </w:rPr>
              <w:t>AQUISIÇÃO</w:t>
            </w:r>
            <w:r w:rsidRPr="000B6FC5">
              <w:rPr>
                <w:rFonts w:ascii="Calibri" w:hAnsi="Calibri" w:cs="Tahoma"/>
                <w:bCs/>
                <w:color w:val="000000"/>
                <w:sz w:val="22"/>
                <w:szCs w:val="22"/>
              </w:rPr>
              <w:t xml:space="preserve"> / CONTRATAÇÃO </w:t>
            </w:r>
          </w:p>
          <w:p w:rsidR="00247BC4" w:rsidRPr="000B6FC5" w:rsidRDefault="00247BC4" w:rsidP="00E210E2">
            <w:pPr>
              <w:rPr>
                <w:rFonts w:ascii="Calibri" w:hAnsi="Calibri" w:cs="Tahoma"/>
                <w:bCs/>
                <w:color w:val="000000"/>
                <w:sz w:val="22"/>
                <w:szCs w:val="22"/>
              </w:rPr>
            </w:pPr>
            <w:proofErr w:type="gramStart"/>
            <w:r w:rsidRPr="000B6FC5">
              <w:rPr>
                <w:rFonts w:ascii="Calibri" w:hAnsi="Calibri" w:cs="Tahoma"/>
                <w:bCs/>
                <w:color w:val="000000"/>
                <w:sz w:val="22"/>
                <w:szCs w:val="22"/>
              </w:rPr>
              <w:t xml:space="preserve">( </w:t>
            </w:r>
            <w:r w:rsidR="002D1707" w:rsidRPr="000B6FC5">
              <w:rPr>
                <w:rFonts w:ascii="Calibri" w:hAnsi="Calibri" w:cs="Tahoma"/>
                <w:bCs/>
                <w:color w:val="000000"/>
                <w:sz w:val="22"/>
                <w:szCs w:val="22"/>
              </w:rPr>
              <w:t>x</w:t>
            </w:r>
            <w:proofErr w:type="gramEnd"/>
            <w:r w:rsidRPr="000B6FC5">
              <w:rPr>
                <w:rFonts w:ascii="Calibri" w:hAnsi="Calibri" w:cs="Tahoma"/>
                <w:bCs/>
                <w:color w:val="000000"/>
                <w:sz w:val="22"/>
                <w:szCs w:val="22"/>
              </w:rPr>
              <w:t xml:space="preserve"> ) REGISTRO DE PREÇOS</w:t>
            </w:r>
          </w:p>
          <w:p w:rsidR="00247BC4" w:rsidRPr="000B6FC5" w:rsidRDefault="00247BC4" w:rsidP="00E210E2">
            <w:pPr>
              <w:rPr>
                <w:rFonts w:ascii="Calibri" w:hAnsi="Calibri" w:cs="Tahoma"/>
                <w:bCs/>
                <w:color w:val="000000"/>
                <w:sz w:val="22"/>
                <w:szCs w:val="22"/>
              </w:rPr>
            </w:pPr>
            <w:proofErr w:type="gramStart"/>
            <w:r w:rsidRPr="000B6FC5">
              <w:rPr>
                <w:rFonts w:ascii="Calibri" w:hAnsi="Calibri" w:cs="Tahoma"/>
                <w:bCs/>
                <w:color w:val="000000"/>
                <w:sz w:val="22"/>
                <w:szCs w:val="22"/>
              </w:rPr>
              <w:t xml:space="preserve">(  </w:t>
            </w:r>
            <w:proofErr w:type="gramEnd"/>
            <w:r w:rsidRPr="000B6FC5">
              <w:rPr>
                <w:rFonts w:ascii="Calibri" w:hAnsi="Calibri" w:cs="Tahoma"/>
                <w:bCs/>
                <w:color w:val="000000"/>
                <w:sz w:val="22"/>
                <w:szCs w:val="22"/>
              </w:rPr>
              <w:t xml:space="preserve">  ) ADITIVO DE CONTRATO</w:t>
            </w:r>
          </w:p>
          <w:p w:rsidR="00247BC4" w:rsidRPr="000B6FC5" w:rsidRDefault="00247BC4" w:rsidP="00247BC4">
            <w:pPr>
              <w:rPr>
                <w:rFonts w:ascii="Calibri" w:hAnsi="Calibri" w:cs="Arial"/>
                <w:b/>
                <w:bCs/>
                <w:sz w:val="22"/>
                <w:szCs w:val="22"/>
              </w:rPr>
            </w:pPr>
            <w:r w:rsidRPr="000B6FC5">
              <w:rPr>
                <w:rFonts w:ascii="Calibri" w:hAnsi="Calibri" w:cs="Tahoma"/>
                <w:bCs/>
                <w:color w:val="000000"/>
                <w:sz w:val="22"/>
                <w:szCs w:val="22"/>
              </w:rPr>
              <w:t>(    ) LOCAÇÃO DE IMÓVEL</w:t>
            </w:r>
          </w:p>
        </w:tc>
      </w:tr>
      <w:tr w:rsidR="00146293" w:rsidRPr="000B6FC5" w:rsidTr="00FE64E5">
        <w:trPr>
          <w:trHeight w:val="325"/>
        </w:trPr>
        <w:tc>
          <w:tcPr>
            <w:tcW w:w="10273" w:type="dxa"/>
            <w:gridSpan w:val="6"/>
            <w:shd w:val="clear" w:color="auto" w:fill="auto"/>
            <w:vAlign w:val="center"/>
          </w:tcPr>
          <w:p w:rsidR="00146293" w:rsidRPr="000B6FC5" w:rsidRDefault="00146293" w:rsidP="00373C44">
            <w:pPr>
              <w:jc w:val="center"/>
              <w:rPr>
                <w:rFonts w:ascii="Calibri" w:hAnsi="Calibri"/>
                <w:sz w:val="22"/>
                <w:szCs w:val="22"/>
              </w:rPr>
            </w:pPr>
            <w:r w:rsidRPr="000B6FC5">
              <w:rPr>
                <w:rFonts w:ascii="Calibri" w:hAnsi="Calibri" w:cs="Arial"/>
                <w:b/>
                <w:bCs/>
                <w:sz w:val="22"/>
                <w:szCs w:val="22"/>
              </w:rPr>
              <w:t>I – INFORMAÇÕES PRIMÁRIAS SOBRE A DESPESA</w:t>
            </w:r>
          </w:p>
        </w:tc>
      </w:tr>
      <w:tr w:rsidR="00146293" w:rsidRPr="000B6FC5" w:rsidTr="00FE64E5">
        <w:trPr>
          <w:trHeight w:val="325"/>
        </w:trPr>
        <w:tc>
          <w:tcPr>
            <w:tcW w:w="4759" w:type="dxa"/>
            <w:gridSpan w:val="2"/>
            <w:shd w:val="clear" w:color="auto" w:fill="auto"/>
            <w:vAlign w:val="center"/>
          </w:tcPr>
          <w:p w:rsidR="00146293" w:rsidRPr="000B6FC5" w:rsidRDefault="00146293" w:rsidP="00373C44">
            <w:pPr>
              <w:tabs>
                <w:tab w:val="left" w:pos="497"/>
              </w:tabs>
              <w:ind w:right="57"/>
              <w:jc w:val="both"/>
              <w:rPr>
                <w:rFonts w:ascii="Calibri" w:hAnsi="Calibri"/>
                <w:sz w:val="22"/>
                <w:szCs w:val="22"/>
              </w:rPr>
            </w:pPr>
            <w:r w:rsidRPr="000B6FC5">
              <w:rPr>
                <w:rFonts w:ascii="Calibri" w:hAnsi="Calibri" w:cs="Calibri"/>
                <w:b/>
                <w:sz w:val="22"/>
                <w:szCs w:val="22"/>
              </w:rPr>
              <w:t>1 – ÓRGÃO</w:t>
            </w:r>
            <w:r w:rsidRPr="000B6FC5">
              <w:rPr>
                <w:rFonts w:ascii="Calibri" w:hAnsi="Calibri" w:cs="Calibri"/>
                <w:sz w:val="22"/>
                <w:szCs w:val="22"/>
              </w:rPr>
              <w:t>: DETRAN/MT</w:t>
            </w:r>
          </w:p>
        </w:tc>
        <w:tc>
          <w:tcPr>
            <w:tcW w:w="5514" w:type="dxa"/>
            <w:gridSpan w:val="4"/>
            <w:shd w:val="clear" w:color="auto" w:fill="auto"/>
            <w:vAlign w:val="center"/>
          </w:tcPr>
          <w:p w:rsidR="00146293" w:rsidRPr="000B6FC5" w:rsidRDefault="00146293" w:rsidP="00373C44">
            <w:pPr>
              <w:tabs>
                <w:tab w:val="left" w:pos="497"/>
              </w:tabs>
              <w:ind w:right="57"/>
              <w:jc w:val="both"/>
              <w:rPr>
                <w:rFonts w:ascii="Calibri" w:hAnsi="Calibri"/>
                <w:sz w:val="22"/>
                <w:szCs w:val="22"/>
              </w:rPr>
            </w:pPr>
            <w:r w:rsidRPr="000B6FC5">
              <w:rPr>
                <w:rFonts w:ascii="Calibri" w:hAnsi="Calibri" w:cs="Calibri"/>
                <w:b/>
                <w:sz w:val="22"/>
                <w:szCs w:val="22"/>
              </w:rPr>
              <w:t xml:space="preserve">2 – NÚMERO DA </w:t>
            </w:r>
            <w:r w:rsidR="0069061F" w:rsidRPr="000B6FC5">
              <w:rPr>
                <w:rFonts w:ascii="Calibri" w:hAnsi="Calibri" w:cs="Calibri"/>
                <w:b/>
                <w:sz w:val="22"/>
                <w:szCs w:val="22"/>
              </w:rPr>
              <w:t>UNIDADE</w:t>
            </w:r>
            <w:r w:rsidRPr="000B6FC5">
              <w:rPr>
                <w:rFonts w:ascii="Calibri" w:hAnsi="Calibri" w:cs="Calibri"/>
                <w:b/>
                <w:sz w:val="22"/>
                <w:szCs w:val="22"/>
              </w:rPr>
              <w:t xml:space="preserve"> ORÇAMENTÁRIA: </w:t>
            </w:r>
            <w:r w:rsidRPr="000B6FC5">
              <w:rPr>
                <w:rFonts w:ascii="Calibri" w:hAnsi="Calibri" w:cs="Calibri"/>
                <w:sz w:val="22"/>
                <w:szCs w:val="22"/>
              </w:rPr>
              <w:t>19301</w:t>
            </w:r>
          </w:p>
        </w:tc>
      </w:tr>
      <w:tr w:rsidR="00146293" w:rsidRPr="000B6FC5" w:rsidTr="00FE64E5">
        <w:trPr>
          <w:trHeight w:val="529"/>
        </w:trPr>
        <w:tc>
          <w:tcPr>
            <w:tcW w:w="10273" w:type="dxa"/>
            <w:gridSpan w:val="6"/>
            <w:shd w:val="clear" w:color="auto" w:fill="auto"/>
            <w:vAlign w:val="center"/>
          </w:tcPr>
          <w:p w:rsidR="00146293" w:rsidRPr="000B6FC5" w:rsidRDefault="00146293" w:rsidP="00373C44">
            <w:pPr>
              <w:tabs>
                <w:tab w:val="left" w:pos="497"/>
              </w:tabs>
              <w:ind w:right="57"/>
              <w:jc w:val="both"/>
              <w:rPr>
                <w:rFonts w:ascii="Calibri" w:hAnsi="Calibri" w:cs="Arial"/>
                <w:b/>
                <w:bCs/>
                <w:sz w:val="22"/>
                <w:szCs w:val="22"/>
              </w:rPr>
            </w:pPr>
            <w:r w:rsidRPr="000B6FC5">
              <w:rPr>
                <w:rFonts w:ascii="Calibri" w:hAnsi="Calibri" w:cs="Calibri"/>
                <w:b/>
                <w:sz w:val="22"/>
                <w:szCs w:val="22"/>
              </w:rPr>
              <w:t xml:space="preserve">3 – DESCRIÇÃO DE CATEGORIA DE INVESTIMENTO: </w:t>
            </w:r>
          </w:p>
          <w:p w:rsidR="00247BC4" w:rsidRPr="000B6FC5" w:rsidRDefault="00247BC4" w:rsidP="00247BC4">
            <w:pPr>
              <w:spacing w:line="276" w:lineRule="auto"/>
              <w:jc w:val="both"/>
              <w:rPr>
                <w:rFonts w:ascii="Calibri" w:hAnsi="Calibri" w:cs="Arial"/>
                <w:b/>
                <w:bCs/>
                <w:color w:val="000000"/>
                <w:sz w:val="22"/>
                <w:szCs w:val="22"/>
              </w:rPr>
            </w:pPr>
            <w:r w:rsidRPr="000B6FC5">
              <w:rPr>
                <w:rFonts w:ascii="Calibri" w:hAnsi="Calibri" w:cs="Arial"/>
                <w:b/>
                <w:bCs/>
                <w:color w:val="000000"/>
                <w:sz w:val="22"/>
                <w:szCs w:val="22"/>
                <w:u w:val="single"/>
              </w:rPr>
              <w:t>Investimento</w:t>
            </w:r>
            <w:r w:rsidRPr="000B6FC5">
              <w:rPr>
                <w:rFonts w:ascii="Calibri" w:hAnsi="Calibri" w:cs="Arial"/>
                <w:b/>
                <w:bCs/>
                <w:color w:val="000000"/>
                <w:sz w:val="22"/>
                <w:szCs w:val="22"/>
              </w:rPr>
              <w:t>:</w:t>
            </w:r>
          </w:p>
          <w:p w:rsidR="00247BC4" w:rsidRPr="000B6FC5" w:rsidRDefault="00247BC4" w:rsidP="00247BC4">
            <w:pPr>
              <w:rPr>
                <w:rFonts w:ascii="Calibri" w:hAnsi="Calibri" w:cs="Tahoma"/>
                <w:color w:val="000000"/>
                <w:sz w:val="22"/>
                <w:szCs w:val="22"/>
              </w:rPr>
            </w:pPr>
            <w:proofErr w:type="gramStart"/>
            <w:r w:rsidRPr="000B6FC5">
              <w:rPr>
                <w:rFonts w:ascii="Calibri" w:hAnsi="Calibri" w:cs="Tahoma"/>
                <w:color w:val="000000"/>
                <w:sz w:val="22"/>
                <w:szCs w:val="22"/>
              </w:rPr>
              <w:t xml:space="preserve">( </w:t>
            </w:r>
            <w:r w:rsidR="006C094C" w:rsidRPr="000B6FC5">
              <w:rPr>
                <w:rFonts w:ascii="Calibri" w:hAnsi="Calibri" w:cs="Tahoma"/>
                <w:color w:val="000000"/>
                <w:sz w:val="22"/>
                <w:szCs w:val="22"/>
              </w:rPr>
              <w:t>x</w:t>
            </w:r>
            <w:proofErr w:type="gramEnd"/>
            <w:r w:rsidRPr="000B6FC5">
              <w:rPr>
                <w:rFonts w:ascii="Calibri" w:hAnsi="Calibri" w:cs="Tahoma"/>
                <w:color w:val="000000"/>
                <w:sz w:val="22"/>
                <w:szCs w:val="22"/>
              </w:rPr>
              <w:t xml:space="preserve"> ) Obras e Serviços de Engenharia </w:t>
            </w:r>
          </w:p>
          <w:p w:rsidR="00247BC4" w:rsidRPr="000B6FC5" w:rsidRDefault="00247BC4" w:rsidP="00247BC4">
            <w:pPr>
              <w:rPr>
                <w:rFonts w:ascii="Calibri" w:hAnsi="Calibri" w:cs="Tahoma"/>
                <w:color w:val="000000"/>
                <w:sz w:val="22"/>
                <w:szCs w:val="22"/>
              </w:rPr>
            </w:pPr>
            <w:proofErr w:type="gramStart"/>
            <w:r w:rsidRPr="000B6FC5">
              <w:rPr>
                <w:rFonts w:ascii="Calibri" w:hAnsi="Calibri" w:cs="Tahoma"/>
                <w:color w:val="000000"/>
                <w:sz w:val="22"/>
                <w:szCs w:val="22"/>
              </w:rPr>
              <w:t xml:space="preserve">(  </w:t>
            </w:r>
            <w:proofErr w:type="gramEnd"/>
            <w:r w:rsidRPr="000B6FC5">
              <w:rPr>
                <w:rFonts w:ascii="Calibri" w:hAnsi="Calibri" w:cs="Tahoma"/>
                <w:color w:val="000000"/>
                <w:sz w:val="22"/>
                <w:szCs w:val="22"/>
              </w:rPr>
              <w:t xml:space="preserve">  ) Material Permanente</w:t>
            </w:r>
          </w:p>
          <w:p w:rsidR="00247BC4" w:rsidRPr="000B6FC5" w:rsidRDefault="00247BC4" w:rsidP="00247BC4">
            <w:pPr>
              <w:spacing w:line="276" w:lineRule="auto"/>
              <w:jc w:val="both"/>
              <w:rPr>
                <w:rFonts w:ascii="Calibri" w:hAnsi="Calibri" w:cs="Arial"/>
                <w:bCs/>
                <w:color w:val="000000"/>
                <w:sz w:val="22"/>
                <w:szCs w:val="22"/>
              </w:rPr>
            </w:pPr>
          </w:p>
          <w:p w:rsidR="00247BC4" w:rsidRPr="000B6FC5" w:rsidRDefault="00247BC4" w:rsidP="00247BC4">
            <w:pPr>
              <w:tabs>
                <w:tab w:val="left" w:pos="497"/>
              </w:tabs>
              <w:ind w:right="57"/>
              <w:jc w:val="both"/>
              <w:rPr>
                <w:rFonts w:ascii="Calibri" w:hAnsi="Calibri" w:cs="Calibri"/>
                <w:color w:val="000000"/>
                <w:sz w:val="22"/>
                <w:szCs w:val="22"/>
              </w:rPr>
            </w:pPr>
            <w:r w:rsidRPr="000B6FC5">
              <w:rPr>
                <w:rFonts w:ascii="Calibri" w:hAnsi="Calibri" w:cs="Calibri"/>
                <w:color w:val="000000"/>
                <w:sz w:val="22"/>
                <w:szCs w:val="22"/>
                <w:u w:val="single"/>
              </w:rPr>
              <w:t>Custeio</w:t>
            </w:r>
            <w:r w:rsidRPr="000B6FC5">
              <w:rPr>
                <w:rFonts w:ascii="Calibri" w:hAnsi="Calibri" w:cs="Calibri"/>
                <w:color w:val="000000"/>
                <w:sz w:val="22"/>
                <w:szCs w:val="22"/>
              </w:rPr>
              <w:t>:</w:t>
            </w:r>
          </w:p>
          <w:p w:rsidR="00247BC4" w:rsidRPr="000B6FC5" w:rsidRDefault="00247BC4" w:rsidP="00247BC4">
            <w:pPr>
              <w:rPr>
                <w:rFonts w:ascii="Calibri" w:hAnsi="Calibri" w:cs="Tahoma"/>
                <w:color w:val="000000"/>
                <w:sz w:val="22"/>
                <w:szCs w:val="22"/>
              </w:rPr>
            </w:pPr>
            <w:proofErr w:type="gramStart"/>
            <w:r w:rsidRPr="000B6FC5">
              <w:rPr>
                <w:rFonts w:ascii="Calibri" w:hAnsi="Calibri" w:cs="Tahoma"/>
                <w:color w:val="000000"/>
                <w:sz w:val="22"/>
                <w:szCs w:val="22"/>
              </w:rPr>
              <w:t xml:space="preserve">(  </w:t>
            </w:r>
            <w:proofErr w:type="gramEnd"/>
            <w:r w:rsidR="00E210E2" w:rsidRPr="000B6FC5">
              <w:rPr>
                <w:rFonts w:ascii="Calibri" w:hAnsi="Calibri" w:cs="Tahoma"/>
                <w:color w:val="000000"/>
                <w:sz w:val="22"/>
                <w:szCs w:val="22"/>
              </w:rPr>
              <w:t xml:space="preserve"> </w:t>
            </w:r>
            <w:r w:rsidRPr="000B6FC5">
              <w:rPr>
                <w:rFonts w:ascii="Calibri" w:hAnsi="Calibri" w:cs="Tahoma"/>
                <w:color w:val="000000"/>
                <w:sz w:val="22"/>
                <w:szCs w:val="22"/>
              </w:rPr>
              <w:t xml:space="preserve"> ) Material de Consumo</w:t>
            </w:r>
          </w:p>
          <w:p w:rsidR="00247BC4" w:rsidRPr="000B6FC5" w:rsidRDefault="00247BC4" w:rsidP="00247BC4">
            <w:pPr>
              <w:rPr>
                <w:rFonts w:ascii="Calibri" w:hAnsi="Calibri" w:cs="Tahoma"/>
                <w:color w:val="000000"/>
                <w:sz w:val="22"/>
                <w:szCs w:val="22"/>
              </w:rPr>
            </w:pPr>
            <w:proofErr w:type="gramStart"/>
            <w:r w:rsidRPr="000B6FC5">
              <w:rPr>
                <w:rFonts w:ascii="Calibri" w:hAnsi="Calibri" w:cs="Tahoma"/>
                <w:color w:val="000000"/>
                <w:sz w:val="22"/>
                <w:szCs w:val="22"/>
              </w:rPr>
              <w:t xml:space="preserve">(  </w:t>
            </w:r>
            <w:proofErr w:type="gramEnd"/>
            <w:r w:rsidRPr="000B6FC5">
              <w:rPr>
                <w:rFonts w:ascii="Calibri" w:hAnsi="Calibri" w:cs="Tahoma"/>
                <w:color w:val="000000"/>
                <w:sz w:val="22"/>
                <w:szCs w:val="22"/>
              </w:rPr>
              <w:t xml:space="preserve">  ) Capacitação</w:t>
            </w:r>
          </w:p>
          <w:p w:rsidR="00247BC4" w:rsidRPr="000B6FC5" w:rsidRDefault="00247BC4" w:rsidP="00247BC4">
            <w:pPr>
              <w:rPr>
                <w:rFonts w:ascii="Calibri" w:hAnsi="Calibri" w:cs="Tahoma"/>
                <w:color w:val="000000"/>
                <w:sz w:val="22"/>
                <w:szCs w:val="22"/>
              </w:rPr>
            </w:pPr>
            <w:proofErr w:type="gramStart"/>
            <w:r w:rsidRPr="000B6FC5">
              <w:rPr>
                <w:rFonts w:ascii="Calibri" w:hAnsi="Calibri" w:cs="Tahoma"/>
                <w:color w:val="000000"/>
                <w:sz w:val="22"/>
                <w:szCs w:val="22"/>
              </w:rPr>
              <w:t xml:space="preserve">(  </w:t>
            </w:r>
            <w:proofErr w:type="gramEnd"/>
            <w:r w:rsidRPr="000B6FC5">
              <w:rPr>
                <w:rFonts w:ascii="Calibri" w:hAnsi="Calibri" w:cs="Tahoma"/>
                <w:color w:val="000000"/>
                <w:sz w:val="22"/>
                <w:szCs w:val="22"/>
              </w:rPr>
              <w:t xml:space="preserve">  ) Consultoria/Auditoria/Assessoria</w:t>
            </w:r>
          </w:p>
          <w:p w:rsidR="00247BC4" w:rsidRPr="000B6FC5" w:rsidRDefault="00247BC4" w:rsidP="00247BC4">
            <w:pPr>
              <w:rPr>
                <w:rFonts w:ascii="Calibri" w:hAnsi="Calibri" w:cs="Tahoma"/>
                <w:color w:val="000000"/>
                <w:sz w:val="22"/>
                <w:szCs w:val="22"/>
              </w:rPr>
            </w:pPr>
            <w:proofErr w:type="gramStart"/>
            <w:r w:rsidRPr="000B6FC5">
              <w:rPr>
                <w:rFonts w:ascii="Calibri" w:hAnsi="Calibri" w:cs="Tahoma"/>
                <w:color w:val="000000"/>
                <w:sz w:val="22"/>
                <w:szCs w:val="22"/>
              </w:rPr>
              <w:t xml:space="preserve">( </w:t>
            </w:r>
            <w:r w:rsidR="00E210E2" w:rsidRPr="000B6FC5">
              <w:rPr>
                <w:rFonts w:ascii="Calibri" w:hAnsi="Calibri" w:cs="Tahoma"/>
                <w:color w:val="000000"/>
                <w:sz w:val="22"/>
                <w:szCs w:val="22"/>
              </w:rPr>
              <w:t xml:space="preserve"> </w:t>
            </w:r>
            <w:proofErr w:type="gramEnd"/>
            <w:r w:rsidR="00E210E2" w:rsidRPr="000B6FC5">
              <w:rPr>
                <w:rFonts w:ascii="Calibri" w:hAnsi="Calibri" w:cs="Tahoma"/>
                <w:color w:val="000000"/>
                <w:sz w:val="22"/>
                <w:szCs w:val="22"/>
              </w:rPr>
              <w:t xml:space="preserve"> </w:t>
            </w:r>
            <w:r w:rsidRPr="000B6FC5">
              <w:rPr>
                <w:rFonts w:ascii="Calibri" w:hAnsi="Calibri" w:cs="Tahoma"/>
                <w:color w:val="000000"/>
                <w:sz w:val="22"/>
                <w:szCs w:val="22"/>
              </w:rPr>
              <w:t xml:space="preserve"> ) Outros Serviços</w:t>
            </w:r>
          </w:p>
          <w:p w:rsidR="00146293" w:rsidRPr="000B6FC5" w:rsidRDefault="00247BC4" w:rsidP="00247BC4">
            <w:pPr>
              <w:jc w:val="both"/>
              <w:rPr>
                <w:rFonts w:ascii="Calibri" w:hAnsi="Calibri"/>
                <w:sz w:val="22"/>
                <w:szCs w:val="22"/>
              </w:rPr>
            </w:pPr>
            <w:r w:rsidRPr="000B6FC5">
              <w:rPr>
                <w:rFonts w:ascii="Calibri" w:hAnsi="Calibri" w:cs="Tahoma"/>
                <w:color w:val="000000"/>
                <w:sz w:val="22"/>
                <w:szCs w:val="22"/>
              </w:rPr>
              <w:t>(    ) Outras Despesas Correntes</w:t>
            </w:r>
          </w:p>
        </w:tc>
      </w:tr>
      <w:tr w:rsidR="00146293" w:rsidRPr="000B6FC5" w:rsidTr="00FE64E5">
        <w:trPr>
          <w:trHeight w:val="351"/>
        </w:trPr>
        <w:tc>
          <w:tcPr>
            <w:tcW w:w="10273" w:type="dxa"/>
            <w:gridSpan w:val="6"/>
            <w:shd w:val="clear" w:color="auto" w:fill="auto"/>
            <w:vAlign w:val="center"/>
          </w:tcPr>
          <w:p w:rsidR="00146293" w:rsidRPr="000B6FC5" w:rsidRDefault="00146293" w:rsidP="002D1707">
            <w:pPr>
              <w:tabs>
                <w:tab w:val="left" w:pos="497"/>
              </w:tabs>
              <w:ind w:right="57"/>
              <w:jc w:val="both"/>
              <w:rPr>
                <w:rFonts w:ascii="Calibri" w:hAnsi="Calibri"/>
                <w:sz w:val="22"/>
                <w:szCs w:val="22"/>
              </w:rPr>
            </w:pPr>
            <w:r w:rsidRPr="000B6FC5">
              <w:rPr>
                <w:rFonts w:ascii="Calibri" w:hAnsi="Calibri" w:cs="Calibri"/>
                <w:b/>
                <w:sz w:val="22"/>
                <w:szCs w:val="22"/>
              </w:rPr>
              <w:t xml:space="preserve">4 – </w:t>
            </w:r>
            <w:r w:rsidR="0069061F" w:rsidRPr="000B6FC5">
              <w:rPr>
                <w:rFonts w:ascii="Calibri" w:hAnsi="Calibri" w:cs="Calibri"/>
                <w:b/>
                <w:sz w:val="22"/>
                <w:szCs w:val="22"/>
              </w:rPr>
              <w:t>UNIDADE</w:t>
            </w:r>
            <w:r w:rsidRPr="000B6FC5">
              <w:rPr>
                <w:rFonts w:ascii="Calibri" w:hAnsi="Calibri" w:cs="Calibri"/>
                <w:b/>
                <w:sz w:val="22"/>
                <w:szCs w:val="22"/>
              </w:rPr>
              <w:t xml:space="preserve"> ADMINISTRATIVA </w:t>
            </w:r>
            <w:r w:rsidR="00F622AC" w:rsidRPr="000B6FC5">
              <w:rPr>
                <w:rFonts w:ascii="Calibri" w:hAnsi="Calibri" w:cs="Calibri"/>
                <w:b/>
                <w:sz w:val="22"/>
                <w:szCs w:val="22"/>
              </w:rPr>
              <w:t>DEMANDANTE</w:t>
            </w:r>
            <w:r w:rsidRPr="000B6FC5">
              <w:rPr>
                <w:rFonts w:ascii="Calibri" w:hAnsi="Calibri" w:cs="Calibri"/>
                <w:b/>
                <w:sz w:val="22"/>
                <w:szCs w:val="22"/>
              </w:rPr>
              <w:t xml:space="preserve">: </w:t>
            </w:r>
            <w:r w:rsidR="00774D39" w:rsidRPr="000B6FC5">
              <w:rPr>
                <w:rFonts w:ascii="Calibri" w:hAnsi="Calibri" w:cs="Calibri"/>
                <w:color w:val="000000"/>
                <w:sz w:val="22"/>
                <w:szCs w:val="22"/>
              </w:rPr>
              <w:t xml:space="preserve">COORDENADORIA DE </w:t>
            </w:r>
            <w:r w:rsidR="002D1707" w:rsidRPr="000B6FC5">
              <w:rPr>
                <w:rFonts w:ascii="Calibri" w:hAnsi="Calibri" w:cs="Calibri"/>
                <w:color w:val="000000"/>
                <w:sz w:val="22"/>
                <w:szCs w:val="22"/>
              </w:rPr>
              <w:t>OBRAS E ENGENHARIA</w:t>
            </w:r>
          </w:p>
        </w:tc>
      </w:tr>
      <w:tr w:rsidR="00247BC4" w:rsidRPr="000B6FC5" w:rsidTr="00FE64E5">
        <w:trPr>
          <w:trHeight w:val="351"/>
        </w:trPr>
        <w:tc>
          <w:tcPr>
            <w:tcW w:w="10273" w:type="dxa"/>
            <w:gridSpan w:val="6"/>
            <w:shd w:val="clear" w:color="auto" w:fill="auto"/>
            <w:vAlign w:val="center"/>
          </w:tcPr>
          <w:p w:rsidR="00247BC4" w:rsidRPr="000B6FC5" w:rsidRDefault="00247BC4" w:rsidP="00E210E2">
            <w:pPr>
              <w:tabs>
                <w:tab w:val="left" w:pos="497"/>
              </w:tabs>
              <w:ind w:right="57"/>
              <w:jc w:val="both"/>
              <w:rPr>
                <w:rFonts w:ascii="Calibri" w:hAnsi="Calibri" w:cs="Calibri"/>
                <w:b/>
                <w:sz w:val="22"/>
                <w:szCs w:val="22"/>
              </w:rPr>
            </w:pPr>
            <w:r w:rsidRPr="000B6FC5">
              <w:rPr>
                <w:rFonts w:ascii="Calibri" w:hAnsi="Calibri" w:cs="Calibri"/>
                <w:b/>
                <w:color w:val="000000"/>
                <w:sz w:val="22"/>
                <w:szCs w:val="22"/>
              </w:rPr>
              <w:t xml:space="preserve">5 – </w:t>
            </w:r>
            <w:r w:rsidR="0069061F" w:rsidRPr="000B6FC5">
              <w:rPr>
                <w:rFonts w:ascii="Calibri" w:hAnsi="Calibri" w:cs="Calibri"/>
                <w:b/>
                <w:color w:val="000000"/>
                <w:sz w:val="22"/>
                <w:szCs w:val="22"/>
              </w:rPr>
              <w:t>UNIDADE</w:t>
            </w:r>
            <w:r w:rsidRPr="000B6FC5">
              <w:rPr>
                <w:rFonts w:ascii="Calibri" w:hAnsi="Calibri" w:cs="Calibri"/>
                <w:b/>
                <w:color w:val="000000"/>
                <w:sz w:val="22"/>
                <w:szCs w:val="22"/>
              </w:rPr>
              <w:t xml:space="preserve"> ADMINISTRATIVA FISCALIZADORA: </w:t>
            </w:r>
            <w:r w:rsidR="002D1707" w:rsidRPr="000B6FC5">
              <w:rPr>
                <w:rFonts w:ascii="Calibri" w:hAnsi="Calibri" w:cs="Calibri"/>
                <w:color w:val="000000"/>
                <w:sz w:val="22"/>
                <w:szCs w:val="22"/>
              </w:rPr>
              <w:t>COORDENADORIA DE OBRAS E ENGENHARIA</w:t>
            </w:r>
          </w:p>
        </w:tc>
      </w:tr>
      <w:tr w:rsidR="00146293" w:rsidRPr="000B6FC5" w:rsidTr="00FE64E5">
        <w:tc>
          <w:tcPr>
            <w:tcW w:w="10273" w:type="dxa"/>
            <w:gridSpan w:val="6"/>
            <w:shd w:val="clear" w:color="auto" w:fill="auto"/>
          </w:tcPr>
          <w:p w:rsidR="00146293" w:rsidRPr="000B6FC5" w:rsidRDefault="00146293" w:rsidP="00126CED">
            <w:pPr>
              <w:jc w:val="center"/>
              <w:rPr>
                <w:rFonts w:ascii="Calibri" w:hAnsi="Calibri"/>
                <w:sz w:val="22"/>
                <w:szCs w:val="22"/>
              </w:rPr>
            </w:pPr>
            <w:r w:rsidRPr="000B6FC5">
              <w:rPr>
                <w:rFonts w:ascii="Calibri" w:hAnsi="Calibri" w:cs="Arial"/>
                <w:b/>
                <w:sz w:val="22"/>
                <w:szCs w:val="22"/>
              </w:rPr>
              <w:t xml:space="preserve">II – FUNDAMENTAÇÃO MÍNIMA PARA A </w:t>
            </w:r>
            <w:r w:rsidR="000403C0" w:rsidRPr="000B6FC5">
              <w:rPr>
                <w:rFonts w:ascii="Calibri" w:hAnsi="Calibri" w:cs="Arial"/>
                <w:b/>
                <w:sz w:val="22"/>
                <w:szCs w:val="22"/>
              </w:rPr>
              <w:t>CONTRATAÇÃO</w:t>
            </w:r>
          </w:p>
        </w:tc>
      </w:tr>
      <w:tr w:rsidR="00146293" w:rsidRPr="000B6FC5" w:rsidTr="00FE64E5">
        <w:tc>
          <w:tcPr>
            <w:tcW w:w="10273" w:type="dxa"/>
            <w:gridSpan w:val="6"/>
            <w:shd w:val="clear" w:color="auto" w:fill="auto"/>
          </w:tcPr>
          <w:p w:rsidR="00146293" w:rsidRPr="000B6FC5" w:rsidRDefault="00781170" w:rsidP="00916C13">
            <w:pPr>
              <w:numPr>
                <w:ilvl w:val="0"/>
                <w:numId w:val="3"/>
              </w:numPr>
              <w:shd w:val="clear" w:color="auto" w:fill="D9D9D9" w:themeFill="background1" w:themeFillShade="D9"/>
              <w:tabs>
                <w:tab w:val="left" w:pos="497"/>
              </w:tabs>
              <w:ind w:left="0" w:right="57" w:firstLine="0"/>
              <w:jc w:val="both"/>
              <w:rPr>
                <w:rFonts w:ascii="Calibri" w:eastAsia="Calibri" w:hAnsi="Calibri" w:cs="Calibri"/>
                <w:b/>
                <w:sz w:val="22"/>
                <w:szCs w:val="22"/>
              </w:rPr>
            </w:pPr>
            <w:r w:rsidRPr="000B6FC5">
              <w:rPr>
                <w:rFonts w:ascii="Calibri" w:eastAsia="Calibri" w:hAnsi="Calibri" w:cs="Calibri"/>
                <w:b/>
                <w:sz w:val="22"/>
                <w:szCs w:val="22"/>
              </w:rPr>
              <w:t xml:space="preserve">DO </w:t>
            </w:r>
            <w:r w:rsidR="00966B77" w:rsidRPr="000B6FC5">
              <w:rPr>
                <w:rFonts w:ascii="Calibri" w:eastAsia="Calibri" w:hAnsi="Calibri" w:cs="Calibri"/>
                <w:b/>
                <w:sz w:val="22"/>
                <w:szCs w:val="22"/>
              </w:rPr>
              <w:t xml:space="preserve">OBJETO </w:t>
            </w:r>
          </w:p>
          <w:p w:rsidR="00524A0E" w:rsidRDefault="009E546B" w:rsidP="002A7128">
            <w:pPr>
              <w:numPr>
                <w:ilvl w:val="1"/>
                <w:numId w:val="3"/>
              </w:numPr>
              <w:tabs>
                <w:tab w:val="left" w:pos="625"/>
              </w:tabs>
              <w:spacing w:line="276" w:lineRule="auto"/>
              <w:ind w:right="57"/>
              <w:jc w:val="both"/>
              <w:rPr>
                <w:rFonts w:ascii="Calibri" w:hAnsi="Calibri" w:cs="Calibri"/>
                <w:sz w:val="22"/>
                <w:szCs w:val="22"/>
              </w:rPr>
            </w:pPr>
            <w:r w:rsidRPr="009E546B">
              <w:rPr>
                <w:rFonts w:ascii="Calibri" w:hAnsi="Calibri" w:cs="Calibri"/>
                <w:sz w:val="22"/>
                <w:szCs w:val="22"/>
              </w:rPr>
              <w:t>O objeto da presente licitação é o REGISTRO DE PREÇOS para e</w:t>
            </w:r>
            <w:r>
              <w:rPr>
                <w:rFonts w:ascii="Calibri" w:hAnsi="Calibri" w:cs="Calibri"/>
                <w:sz w:val="22"/>
                <w:szCs w:val="22"/>
              </w:rPr>
              <w:t xml:space="preserve">ventual contratação de empresa </w:t>
            </w:r>
            <w:r w:rsidRPr="009E546B">
              <w:rPr>
                <w:rFonts w:ascii="Calibri" w:hAnsi="Calibri" w:cs="Calibri"/>
                <w:sz w:val="22"/>
                <w:szCs w:val="22"/>
              </w:rPr>
              <w:t>capacitada, que sob demanda, prestará serviços comuns de engenharia</w:t>
            </w:r>
            <w:r w:rsidR="007905E6">
              <w:rPr>
                <w:rFonts w:ascii="Calibri" w:hAnsi="Calibri" w:cs="Calibri"/>
                <w:sz w:val="22"/>
                <w:szCs w:val="22"/>
              </w:rPr>
              <w:t xml:space="preserve"> (manutenção predial preventiva e corretiva)</w:t>
            </w:r>
            <w:r w:rsidR="00D50F48">
              <w:rPr>
                <w:rFonts w:ascii="Calibri" w:hAnsi="Calibri" w:cs="Calibri"/>
                <w:sz w:val="22"/>
                <w:szCs w:val="22"/>
              </w:rPr>
              <w:t xml:space="preserve"> </w:t>
            </w:r>
            <w:r w:rsidR="00502543">
              <w:rPr>
                <w:rFonts w:ascii="Calibri" w:hAnsi="Calibri" w:cs="Calibri"/>
                <w:sz w:val="22"/>
                <w:szCs w:val="22"/>
              </w:rPr>
              <w:t>c</w:t>
            </w:r>
            <w:r w:rsidRPr="009E546B">
              <w:rPr>
                <w:rFonts w:ascii="Calibri" w:hAnsi="Calibri" w:cs="Calibri"/>
                <w:sz w:val="22"/>
                <w:szCs w:val="22"/>
              </w:rPr>
              <w:t>om fornecimento de peças, equipamentos, materiais e mão de obra, com percentual desconto a ser aplicado na forma estabelecida em planilhas de serviços e insumos, constantes na tabela do Sistema Nacional de Pesquisa de Custos e Índices da Construção Civil, doravan</w:t>
            </w:r>
            <w:r w:rsidR="00353A63">
              <w:rPr>
                <w:rFonts w:ascii="Calibri" w:hAnsi="Calibri" w:cs="Calibri"/>
                <w:sz w:val="22"/>
                <w:szCs w:val="22"/>
              </w:rPr>
              <w:t xml:space="preserve">te denominada TABELA SINAPI </w:t>
            </w:r>
            <w:r w:rsidR="005B6984">
              <w:rPr>
                <w:rFonts w:ascii="Calibri" w:hAnsi="Calibri" w:cs="Calibri"/>
                <w:sz w:val="22"/>
                <w:szCs w:val="22"/>
              </w:rPr>
              <w:t>vigente</w:t>
            </w:r>
            <w:r w:rsidRPr="009E546B">
              <w:rPr>
                <w:rFonts w:ascii="Calibri" w:hAnsi="Calibri" w:cs="Calibri"/>
                <w:sz w:val="22"/>
                <w:szCs w:val="22"/>
              </w:rPr>
              <w:t>, estabelecida para o Estado de Mato Grosso, para atender as unid</w:t>
            </w:r>
            <w:r>
              <w:rPr>
                <w:rFonts w:ascii="Calibri" w:hAnsi="Calibri" w:cs="Calibri"/>
                <w:sz w:val="22"/>
                <w:szCs w:val="22"/>
              </w:rPr>
              <w:t>ades descentralizadas</w:t>
            </w:r>
            <w:r w:rsidR="006E6767">
              <w:rPr>
                <w:rFonts w:ascii="Calibri" w:hAnsi="Calibri" w:cs="Calibri"/>
                <w:sz w:val="22"/>
                <w:szCs w:val="22"/>
              </w:rPr>
              <w:t xml:space="preserve"> do DETRAN/MT no interior</w:t>
            </w:r>
            <w:r w:rsidRPr="009E546B">
              <w:rPr>
                <w:rFonts w:ascii="Calibri" w:hAnsi="Calibri" w:cs="Calibri"/>
                <w:sz w:val="22"/>
                <w:szCs w:val="22"/>
              </w:rPr>
              <w:t>, acrescido do BDI</w:t>
            </w:r>
            <w:r w:rsidR="006E6767">
              <w:rPr>
                <w:rFonts w:ascii="Calibri" w:hAnsi="Calibri" w:cs="Calibri"/>
                <w:sz w:val="22"/>
                <w:szCs w:val="22"/>
              </w:rPr>
              <w:t>.</w:t>
            </w:r>
          </w:p>
          <w:p w:rsidR="00524A0E" w:rsidRDefault="00524A0E" w:rsidP="00524A0E">
            <w:pPr>
              <w:tabs>
                <w:tab w:val="left" w:pos="625"/>
              </w:tabs>
              <w:spacing w:line="276" w:lineRule="auto"/>
              <w:ind w:left="502" w:right="57"/>
              <w:jc w:val="both"/>
              <w:rPr>
                <w:rFonts w:ascii="Calibri" w:hAnsi="Calibri" w:cs="Calibri"/>
                <w:sz w:val="22"/>
                <w:szCs w:val="22"/>
              </w:rPr>
            </w:pPr>
          </w:p>
          <w:p w:rsidR="00FE44C6" w:rsidRDefault="00524A0E" w:rsidP="002A7128">
            <w:pPr>
              <w:numPr>
                <w:ilvl w:val="1"/>
                <w:numId w:val="3"/>
              </w:numPr>
              <w:tabs>
                <w:tab w:val="left" w:pos="625"/>
              </w:tabs>
              <w:spacing w:line="276" w:lineRule="auto"/>
              <w:ind w:right="57"/>
              <w:jc w:val="both"/>
              <w:rPr>
                <w:rFonts w:ascii="Calibri" w:hAnsi="Calibri" w:cs="Calibri"/>
                <w:sz w:val="22"/>
                <w:szCs w:val="22"/>
              </w:rPr>
            </w:pPr>
            <w:r>
              <w:rPr>
                <w:rFonts w:ascii="Calibri" w:hAnsi="Calibri" w:cs="Calibri"/>
                <w:sz w:val="22"/>
                <w:szCs w:val="22"/>
              </w:rPr>
              <w:t>A presente ata é restrita ao Detran-MT, portanto não será objeto de adesão por outro</w:t>
            </w:r>
            <w:bookmarkStart w:id="0" w:name="_GoBack"/>
            <w:bookmarkEnd w:id="0"/>
            <w:r>
              <w:rPr>
                <w:rFonts w:ascii="Calibri" w:hAnsi="Calibri" w:cs="Calibri"/>
                <w:sz w:val="22"/>
                <w:szCs w:val="22"/>
              </w:rPr>
              <w:t xml:space="preserve">s órgãos. </w:t>
            </w:r>
          </w:p>
          <w:p w:rsidR="00071AEF" w:rsidRDefault="00071AEF" w:rsidP="00071AEF">
            <w:pPr>
              <w:tabs>
                <w:tab w:val="left" w:pos="625"/>
              </w:tabs>
              <w:spacing w:line="276" w:lineRule="auto"/>
              <w:ind w:left="502" w:right="57"/>
              <w:jc w:val="both"/>
              <w:rPr>
                <w:rFonts w:ascii="Calibri" w:hAnsi="Calibri" w:cs="Calibri"/>
                <w:sz w:val="22"/>
                <w:szCs w:val="22"/>
              </w:rPr>
            </w:pPr>
          </w:p>
          <w:p w:rsidR="00071AEF" w:rsidRDefault="00071AEF" w:rsidP="00071AEF">
            <w:pPr>
              <w:pStyle w:val="PargrafodaLista"/>
              <w:numPr>
                <w:ilvl w:val="1"/>
                <w:numId w:val="3"/>
              </w:numPr>
              <w:spacing w:line="276" w:lineRule="auto"/>
              <w:jc w:val="both"/>
              <w:rPr>
                <w:rFonts w:ascii="Calibri" w:hAnsi="Calibri" w:cs="Calibri"/>
                <w:sz w:val="22"/>
                <w:szCs w:val="22"/>
              </w:rPr>
            </w:pPr>
            <w:r w:rsidRPr="00D20ADA">
              <w:rPr>
                <w:rFonts w:ascii="Calibri" w:hAnsi="Calibri" w:cs="Calibri"/>
                <w:sz w:val="22"/>
                <w:szCs w:val="22"/>
              </w:rPr>
              <w:t>Em julgado recente, o Tribunal de Contas da União – TCU ampliou a descrição dos serviços comuns de engenharia, tornando obrigatória a utilização de pregão para sua aquisição. Assim, por meio do Acórdão nº 713/2019 – Plenário, o ministro Bruno Dantas entendeu que “são considerados serviços comuns, tornando obrigatória a utilização do pregão, preferencialmente em sua forma eletrônica, os serviços de engenharia consultiva com padrões de desempenho e qualidade que possam ser objetivamente definidos no edital de licitação, por meio de especificações usuais no mercado”.</w:t>
            </w:r>
          </w:p>
          <w:p w:rsidR="002A7128" w:rsidRPr="00D20ADA" w:rsidRDefault="002A7128" w:rsidP="002A7128">
            <w:pPr>
              <w:pStyle w:val="PargrafodaLista"/>
              <w:spacing w:line="276" w:lineRule="auto"/>
              <w:ind w:left="502"/>
              <w:jc w:val="both"/>
              <w:rPr>
                <w:rFonts w:ascii="Calibri" w:hAnsi="Calibri" w:cs="Calibri"/>
                <w:sz w:val="22"/>
                <w:szCs w:val="22"/>
              </w:rPr>
            </w:pPr>
          </w:p>
          <w:p w:rsidR="00890275" w:rsidRDefault="00890275" w:rsidP="002A7128">
            <w:pPr>
              <w:numPr>
                <w:ilvl w:val="1"/>
                <w:numId w:val="3"/>
              </w:numPr>
              <w:tabs>
                <w:tab w:val="left" w:pos="625"/>
              </w:tabs>
              <w:spacing w:line="276" w:lineRule="auto"/>
              <w:ind w:right="57"/>
              <w:jc w:val="both"/>
              <w:rPr>
                <w:rFonts w:ascii="Calibri" w:hAnsi="Calibri" w:cs="Calibri"/>
                <w:sz w:val="22"/>
                <w:szCs w:val="22"/>
              </w:rPr>
            </w:pPr>
            <w:r w:rsidRPr="00890275">
              <w:rPr>
                <w:rFonts w:ascii="Calibri" w:hAnsi="Calibri" w:cs="Calibri"/>
                <w:sz w:val="22"/>
                <w:szCs w:val="22"/>
              </w:rPr>
              <w:t>A licitação será dividida em itens, conforme tabela constante do Termo de Referência, facultando-se ao licitante a participação em quantos itens forem de seu interesse.</w:t>
            </w:r>
          </w:p>
          <w:p w:rsidR="00524A0E" w:rsidRDefault="00524A0E" w:rsidP="00524A0E">
            <w:pPr>
              <w:pStyle w:val="PargrafodaLista"/>
              <w:rPr>
                <w:rFonts w:ascii="Calibri" w:hAnsi="Calibri" w:cs="Calibri"/>
                <w:sz w:val="22"/>
                <w:szCs w:val="22"/>
              </w:rPr>
            </w:pPr>
          </w:p>
          <w:p w:rsidR="002A7128" w:rsidRPr="00890275" w:rsidRDefault="002A7128" w:rsidP="002A7128">
            <w:pPr>
              <w:tabs>
                <w:tab w:val="left" w:pos="625"/>
              </w:tabs>
              <w:spacing w:line="276" w:lineRule="auto"/>
              <w:ind w:left="502" w:right="57"/>
              <w:jc w:val="both"/>
              <w:rPr>
                <w:rFonts w:ascii="Calibri" w:hAnsi="Calibri" w:cs="Calibri"/>
                <w:sz w:val="22"/>
                <w:szCs w:val="22"/>
              </w:rPr>
            </w:pPr>
          </w:p>
        </w:tc>
      </w:tr>
      <w:tr w:rsidR="004E001A" w:rsidRPr="000B6FC5" w:rsidTr="00FE64E5">
        <w:tc>
          <w:tcPr>
            <w:tcW w:w="10273" w:type="dxa"/>
            <w:gridSpan w:val="6"/>
            <w:shd w:val="clear" w:color="auto" w:fill="auto"/>
          </w:tcPr>
          <w:p w:rsidR="004E001A" w:rsidRDefault="004E001A" w:rsidP="00FE44C6">
            <w:pPr>
              <w:numPr>
                <w:ilvl w:val="0"/>
                <w:numId w:val="3"/>
              </w:numPr>
              <w:shd w:val="clear" w:color="auto" w:fill="D9D9D9" w:themeFill="background1" w:themeFillShade="D9"/>
              <w:tabs>
                <w:tab w:val="left" w:pos="497"/>
              </w:tabs>
              <w:ind w:left="0" w:right="57" w:firstLine="0"/>
              <w:jc w:val="both"/>
              <w:rPr>
                <w:rFonts w:ascii="Calibri" w:eastAsia="Calibri" w:hAnsi="Calibri" w:cs="Calibri"/>
                <w:b/>
                <w:sz w:val="22"/>
                <w:szCs w:val="22"/>
              </w:rPr>
            </w:pPr>
            <w:r w:rsidRPr="000B6FC5">
              <w:rPr>
                <w:rFonts w:ascii="Calibri" w:eastAsia="Calibri" w:hAnsi="Calibri" w:cs="Calibri"/>
                <w:b/>
                <w:sz w:val="22"/>
                <w:szCs w:val="22"/>
              </w:rPr>
              <w:t>DA DOTAÇÃO ORÇAMENTÁRIA</w:t>
            </w:r>
          </w:p>
          <w:p w:rsidR="001F7D61" w:rsidRPr="000B6FC5" w:rsidRDefault="001F7D61" w:rsidP="001F7D61">
            <w:pPr>
              <w:shd w:val="clear" w:color="auto" w:fill="D9D9D9" w:themeFill="background1" w:themeFillShade="D9"/>
              <w:tabs>
                <w:tab w:val="left" w:pos="497"/>
              </w:tabs>
              <w:ind w:right="57"/>
              <w:jc w:val="both"/>
              <w:rPr>
                <w:rFonts w:ascii="Calibri" w:eastAsia="Calibri" w:hAnsi="Calibri" w:cs="Calibri"/>
                <w:b/>
                <w:sz w:val="22"/>
                <w:szCs w:val="22"/>
              </w:rPr>
            </w:pPr>
          </w:p>
          <w:p w:rsidR="004E001A" w:rsidRPr="000B6FC5" w:rsidRDefault="004E001A" w:rsidP="00FE44C6">
            <w:pPr>
              <w:numPr>
                <w:ilvl w:val="1"/>
                <w:numId w:val="3"/>
              </w:numPr>
              <w:ind w:left="0" w:firstLine="0"/>
              <w:jc w:val="both"/>
              <w:rPr>
                <w:rFonts w:ascii="Calibri" w:eastAsia="Calibri" w:hAnsi="Calibri" w:cs="Calibri"/>
                <w:sz w:val="22"/>
                <w:szCs w:val="22"/>
              </w:rPr>
            </w:pPr>
            <w:r w:rsidRPr="000B6FC5">
              <w:rPr>
                <w:rFonts w:ascii="Calibri" w:hAnsi="Calibri"/>
                <w:sz w:val="22"/>
                <w:szCs w:val="22"/>
              </w:rPr>
              <w:lastRenderedPageBreak/>
              <w:t>As des</w:t>
            </w:r>
            <w:r w:rsidR="00054FBA" w:rsidRPr="000B6FC5">
              <w:rPr>
                <w:rFonts w:ascii="Calibri" w:hAnsi="Calibri"/>
                <w:sz w:val="22"/>
                <w:szCs w:val="22"/>
              </w:rPr>
              <w:t xml:space="preserve">pesas </w:t>
            </w:r>
            <w:r w:rsidR="00054FBA" w:rsidRPr="000B6FC5">
              <w:rPr>
                <w:rFonts w:ascii="Calibri" w:hAnsi="Calibri" w:cs="Arial"/>
                <w:sz w:val="22"/>
                <w:szCs w:val="22"/>
              </w:rPr>
              <w:t>decorrentes</w:t>
            </w:r>
            <w:r w:rsidR="00054FBA" w:rsidRPr="000B6FC5">
              <w:rPr>
                <w:rFonts w:ascii="Calibri" w:hAnsi="Calibri"/>
                <w:sz w:val="22"/>
                <w:szCs w:val="22"/>
              </w:rPr>
              <w:t xml:space="preserve"> do serviç</w:t>
            </w:r>
            <w:r w:rsidR="00FB12B7" w:rsidRPr="000B6FC5">
              <w:rPr>
                <w:rFonts w:ascii="Calibri" w:hAnsi="Calibri"/>
                <w:sz w:val="22"/>
                <w:szCs w:val="22"/>
              </w:rPr>
              <w:t>o</w:t>
            </w:r>
            <w:r w:rsidR="00054FBA" w:rsidRPr="000B6FC5">
              <w:rPr>
                <w:rFonts w:ascii="Calibri" w:hAnsi="Calibri"/>
                <w:sz w:val="22"/>
                <w:szCs w:val="22"/>
              </w:rPr>
              <w:t xml:space="preserve"> a ser contratado </w:t>
            </w:r>
            <w:r w:rsidR="00FB12B7" w:rsidRPr="000B6FC5">
              <w:rPr>
                <w:rFonts w:ascii="Calibri" w:hAnsi="Calibri"/>
                <w:sz w:val="22"/>
                <w:szCs w:val="22"/>
              </w:rPr>
              <w:t>correrão</w:t>
            </w:r>
            <w:r w:rsidR="00054FBA" w:rsidRPr="000B6FC5">
              <w:rPr>
                <w:rFonts w:ascii="Calibri" w:hAnsi="Calibri"/>
                <w:sz w:val="22"/>
                <w:szCs w:val="22"/>
              </w:rPr>
              <w:t xml:space="preserve"> às expensas</w:t>
            </w:r>
            <w:r w:rsidRPr="000B6FC5">
              <w:rPr>
                <w:rFonts w:ascii="Calibri" w:hAnsi="Calibri"/>
                <w:sz w:val="22"/>
                <w:szCs w:val="22"/>
              </w:rPr>
              <w:t xml:space="preserve"> dos recursos específicos consignados no orçamento do Departamento Estadual de Trânsito</w:t>
            </w:r>
            <w:r w:rsidR="00054FBA" w:rsidRPr="000B6FC5">
              <w:rPr>
                <w:rFonts w:ascii="Calibri" w:hAnsi="Calibri"/>
                <w:sz w:val="22"/>
                <w:szCs w:val="22"/>
              </w:rPr>
              <w:t xml:space="preserve"> de Mato Grosso</w:t>
            </w:r>
            <w:r w:rsidRPr="000B6FC5">
              <w:rPr>
                <w:rFonts w:ascii="Calibri" w:hAnsi="Calibri"/>
                <w:sz w:val="22"/>
                <w:szCs w:val="22"/>
              </w:rPr>
              <w:t xml:space="preserve"> – DETRAN/MT,</w:t>
            </w:r>
            <w:r w:rsidR="00F126F6" w:rsidRPr="000B6FC5">
              <w:rPr>
                <w:rFonts w:ascii="Calibri" w:hAnsi="Calibri"/>
                <w:sz w:val="22"/>
                <w:szCs w:val="22"/>
              </w:rPr>
              <w:t xml:space="preserve"> conforme dotação orçamentária abaixo relacionada:</w:t>
            </w:r>
          </w:p>
          <w:p w:rsidR="00FE44C6" w:rsidRPr="000B6FC5" w:rsidRDefault="00FE44C6" w:rsidP="00FE44C6">
            <w:pPr>
              <w:jc w:val="both"/>
              <w:rPr>
                <w:rFonts w:ascii="Calibri" w:eastAsia="Calibri" w:hAnsi="Calibri" w:cs="Calibri"/>
                <w:sz w:val="22"/>
                <w:szCs w:val="22"/>
              </w:rPr>
            </w:pPr>
          </w:p>
        </w:tc>
      </w:tr>
      <w:tr w:rsidR="004E001A" w:rsidRPr="000B6FC5" w:rsidTr="00FE64E5">
        <w:tblPrEx>
          <w:tblCellMar>
            <w:top w:w="55" w:type="dxa"/>
            <w:left w:w="55" w:type="dxa"/>
            <w:bottom w:w="55" w:type="dxa"/>
            <w:right w:w="55" w:type="dxa"/>
          </w:tblCellMar>
        </w:tblPrEx>
        <w:trPr>
          <w:trHeight w:val="217"/>
        </w:trPr>
        <w:tc>
          <w:tcPr>
            <w:tcW w:w="3641" w:type="dxa"/>
            <w:shd w:val="clear" w:color="auto" w:fill="auto"/>
          </w:tcPr>
          <w:p w:rsidR="004E001A" w:rsidRPr="000B6FC5" w:rsidRDefault="004E001A" w:rsidP="00373C44">
            <w:pPr>
              <w:pStyle w:val="PargrafodaLista1"/>
              <w:tabs>
                <w:tab w:val="left" w:pos="314"/>
              </w:tabs>
              <w:ind w:left="0"/>
              <w:jc w:val="both"/>
              <w:rPr>
                <w:rFonts w:ascii="Calibri" w:hAnsi="Calibri"/>
                <w:color w:val="000000"/>
                <w:sz w:val="22"/>
                <w:szCs w:val="22"/>
              </w:rPr>
            </w:pPr>
            <w:r w:rsidRPr="000B6FC5">
              <w:rPr>
                <w:rFonts w:ascii="Calibri" w:hAnsi="Calibri" w:cs="Calibri"/>
                <w:bCs/>
                <w:color w:val="000000"/>
                <w:sz w:val="22"/>
                <w:szCs w:val="22"/>
              </w:rPr>
              <w:lastRenderedPageBreak/>
              <w:t>Programa:</w:t>
            </w:r>
          </w:p>
        </w:tc>
        <w:tc>
          <w:tcPr>
            <w:tcW w:w="1865" w:type="dxa"/>
            <w:gridSpan w:val="3"/>
            <w:shd w:val="clear" w:color="auto" w:fill="auto"/>
          </w:tcPr>
          <w:p w:rsidR="004E001A" w:rsidRPr="000B6FC5" w:rsidRDefault="00710090" w:rsidP="00373C44">
            <w:pPr>
              <w:pStyle w:val="PargrafodaLista1"/>
              <w:tabs>
                <w:tab w:val="left" w:pos="314"/>
              </w:tabs>
              <w:ind w:left="0"/>
              <w:jc w:val="center"/>
              <w:rPr>
                <w:rFonts w:ascii="Calibri" w:hAnsi="Calibri"/>
                <w:color w:val="000000"/>
                <w:sz w:val="22"/>
                <w:szCs w:val="22"/>
              </w:rPr>
            </w:pPr>
            <w:r>
              <w:rPr>
                <w:rFonts w:ascii="Calibri" w:hAnsi="Calibri" w:cs="Times New Roman"/>
                <w:color w:val="000000"/>
                <w:sz w:val="22"/>
                <w:szCs w:val="22"/>
              </w:rPr>
              <w:t>506</w:t>
            </w:r>
          </w:p>
        </w:tc>
        <w:tc>
          <w:tcPr>
            <w:tcW w:w="3839" w:type="dxa"/>
            <w:shd w:val="clear" w:color="auto" w:fill="auto"/>
          </w:tcPr>
          <w:p w:rsidR="004E001A" w:rsidRPr="000B6FC5" w:rsidRDefault="004E001A" w:rsidP="00373C44">
            <w:pPr>
              <w:pStyle w:val="PargrafodaLista1"/>
              <w:tabs>
                <w:tab w:val="left" w:pos="314"/>
              </w:tabs>
              <w:ind w:left="0"/>
              <w:jc w:val="both"/>
              <w:rPr>
                <w:rFonts w:ascii="Calibri" w:hAnsi="Calibri"/>
                <w:color w:val="000000"/>
                <w:sz w:val="22"/>
                <w:szCs w:val="22"/>
              </w:rPr>
            </w:pPr>
            <w:r w:rsidRPr="000B6FC5">
              <w:rPr>
                <w:rFonts w:ascii="Calibri" w:hAnsi="Calibri" w:cs="Calibri"/>
                <w:bCs/>
                <w:color w:val="000000"/>
                <w:sz w:val="22"/>
                <w:szCs w:val="22"/>
              </w:rPr>
              <w:t>Projeto/Atividade (Ação):</w:t>
            </w:r>
          </w:p>
        </w:tc>
        <w:tc>
          <w:tcPr>
            <w:tcW w:w="928" w:type="dxa"/>
            <w:shd w:val="clear" w:color="auto" w:fill="auto"/>
          </w:tcPr>
          <w:p w:rsidR="004E001A" w:rsidRPr="000B6FC5" w:rsidRDefault="00634E0F" w:rsidP="00634E0F">
            <w:pPr>
              <w:pStyle w:val="PargrafodaLista1"/>
              <w:tabs>
                <w:tab w:val="left" w:pos="314"/>
              </w:tabs>
              <w:ind w:left="0"/>
              <w:jc w:val="center"/>
              <w:rPr>
                <w:rFonts w:ascii="Calibri" w:hAnsi="Calibri"/>
                <w:color w:val="000000"/>
                <w:sz w:val="22"/>
                <w:szCs w:val="22"/>
              </w:rPr>
            </w:pPr>
            <w:r w:rsidRPr="000B6FC5">
              <w:rPr>
                <w:rFonts w:ascii="Calibri" w:hAnsi="Calibri" w:cs="Times New Roman"/>
                <w:color w:val="000000"/>
                <w:sz w:val="22"/>
                <w:szCs w:val="22"/>
              </w:rPr>
              <w:t>2388</w:t>
            </w:r>
          </w:p>
        </w:tc>
      </w:tr>
      <w:tr w:rsidR="004E001A" w:rsidRPr="000B6FC5" w:rsidTr="00FE64E5">
        <w:tblPrEx>
          <w:tblCellMar>
            <w:top w:w="55" w:type="dxa"/>
            <w:left w:w="55" w:type="dxa"/>
            <w:bottom w:w="55" w:type="dxa"/>
            <w:right w:w="55" w:type="dxa"/>
          </w:tblCellMar>
        </w:tblPrEx>
        <w:trPr>
          <w:trHeight w:val="122"/>
        </w:trPr>
        <w:tc>
          <w:tcPr>
            <w:tcW w:w="3641" w:type="dxa"/>
            <w:shd w:val="clear" w:color="auto" w:fill="auto"/>
          </w:tcPr>
          <w:p w:rsidR="004E001A" w:rsidRPr="000B6FC5" w:rsidRDefault="00D803DD" w:rsidP="00373C44">
            <w:pPr>
              <w:pStyle w:val="PargrafodaLista1"/>
              <w:tabs>
                <w:tab w:val="left" w:pos="314"/>
              </w:tabs>
              <w:ind w:left="0"/>
              <w:jc w:val="both"/>
              <w:rPr>
                <w:rFonts w:ascii="Calibri" w:hAnsi="Calibri"/>
                <w:color w:val="000000"/>
                <w:sz w:val="22"/>
                <w:szCs w:val="22"/>
              </w:rPr>
            </w:pPr>
            <w:proofErr w:type="spellStart"/>
            <w:r w:rsidRPr="000B6FC5">
              <w:rPr>
                <w:rFonts w:ascii="Calibri" w:hAnsi="Calibri" w:cs="Calibri"/>
                <w:bCs/>
                <w:color w:val="000000"/>
                <w:sz w:val="22"/>
                <w:szCs w:val="22"/>
              </w:rPr>
              <w:t>Subação</w:t>
            </w:r>
            <w:proofErr w:type="spellEnd"/>
            <w:r w:rsidR="004E001A" w:rsidRPr="000B6FC5">
              <w:rPr>
                <w:rFonts w:ascii="Calibri" w:hAnsi="Calibri" w:cs="Calibri"/>
                <w:bCs/>
                <w:color w:val="000000"/>
                <w:sz w:val="22"/>
                <w:szCs w:val="22"/>
              </w:rPr>
              <w:t>:</w:t>
            </w:r>
            <w:r w:rsidR="001A2D0B" w:rsidRPr="000B6FC5">
              <w:rPr>
                <w:rFonts w:ascii="Calibri" w:hAnsi="Calibri" w:cs="Calibri"/>
                <w:bCs/>
                <w:color w:val="000000"/>
                <w:sz w:val="22"/>
                <w:szCs w:val="22"/>
              </w:rPr>
              <w:t xml:space="preserve"> </w:t>
            </w:r>
          </w:p>
        </w:tc>
        <w:tc>
          <w:tcPr>
            <w:tcW w:w="1865" w:type="dxa"/>
            <w:gridSpan w:val="3"/>
            <w:shd w:val="clear" w:color="auto" w:fill="auto"/>
          </w:tcPr>
          <w:p w:rsidR="004E001A" w:rsidRPr="000B6FC5" w:rsidRDefault="00634E0F" w:rsidP="00761FD0">
            <w:pPr>
              <w:pStyle w:val="PargrafodaLista1"/>
              <w:tabs>
                <w:tab w:val="left" w:pos="314"/>
              </w:tabs>
              <w:ind w:left="0"/>
              <w:jc w:val="center"/>
              <w:rPr>
                <w:rFonts w:ascii="Calibri" w:hAnsi="Calibri"/>
                <w:color w:val="000000"/>
                <w:sz w:val="22"/>
                <w:szCs w:val="22"/>
              </w:rPr>
            </w:pPr>
            <w:r w:rsidRPr="000B6FC5">
              <w:rPr>
                <w:rFonts w:ascii="Calibri" w:hAnsi="Calibri"/>
                <w:color w:val="000000"/>
                <w:sz w:val="22"/>
                <w:szCs w:val="22"/>
              </w:rPr>
              <w:t>01</w:t>
            </w:r>
          </w:p>
        </w:tc>
        <w:tc>
          <w:tcPr>
            <w:tcW w:w="3839" w:type="dxa"/>
            <w:shd w:val="clear" w:color="auto" w:fill="auto"/>
          </w:tcPr>
          <w:p w:rsidR="004E001A" w:rsidRPr="000B6FC5" w:rsidRDefault="00247BC4" w:rsidP="00247BC4">
            <w:pPr>
              <w:pStyle w:val="PargrafodaLista1"/>
              <w:tabs>
                <w:tab w:val="left" w:pos="314"/>
              </w:tabs>
              <w:ind w:left="0"/>
              <w:jc w:val="both"/>
              <w:rPr>
                <w:rFonts w:ascii="Calibri" w:hAnsi="Calibri"/>
                <w:color w:val="000000"/>
                <w:sz w:val="22"/>
                <w:szCs w:val="22"/>
              </w:rPr>
            </w:pPr>
            <w:r w:rsidRPr="000B6FC5">
              <w:rPr>
                <w:rFonts w:ascii="Calibri" w:hAnsi="Calibri" w:cs="Calibri"/>
                <w:bCs/>
                <w:color w:val="000000"/>
                <w:sz w:val="22"/>
                <w:szCs w:val="22"/>
              </w:rPr>
              <w:t>Etapa</w:t>
            </w:r>
            <w:r w:rsidR="004E001A" w:rsidRPr="000B6FC5">
              <w:rPr>
                <w:rFonts w:ascii="Calibri" w:hAnsi="Calibri" w:cs="Calibri"/>
                <w:bCs/>
                <w:color w:val="000000"/>
                <w:sz w:val="22"/>
                <w:szCs w:val="22"/>
              </w:rPr>
              <w:t>:</w:t>
            </w:r>
          </w:p>
        </w:tc>
        <w:tc>
          <w:tcPr>
            <w:tcW w:w="928" w:type="dxa"/>
            <w:shd w:val="clear" w:color="auto" w:fill="auto"/>
          </w:tcPr>
          <w:p w:rsidR="004E001A" w:rsidRPr="000B6FC5" w:rsidRDefault="00634E0F" w:rsidP="00373C44">
            <w:pPr>
              <w:pStyle w:val="PargrafodaLista1"/>
              <w:tabs>
                <w:tab w:val="left" w:pos="314"/>
              </w:tabs>
              <w:ind w:left="0"/>
              <w:jc w:val="center"/>
              <w:rPr>
                <w:rFonts w:ascii="Calibri" w:hAnsi="Calibri"/>
                <w:color w:val="000000"/>
                <w:sz w:val="22"/>
                <w:szCs w:val="22"/>
              </w:rPr>
            </w:pPr>
            <w:r w:rsidRPr="000B6FC5">
              <w:rPr>
                <w:rFonts w:ascii="Calibri" w:hAnsi="Calibri"/>
                <w:color w:val="000000"/>
                <w:sz w:val="22"/>
                <w:szCs w:val="22"/>
              </w:rPr>
              <w:t>03</w:t>
            </w:r>
          </w:p>
        </w:tc>
      </w:tr>
      <w:tr w:rsidR="004E001A" w:rsidRPr="000B6FC5" w:rsidTr="00FE64E5">
        <w:tblPrEx>
          <w:tblCellMar>
            <w:top w:w="55" w:type="dxa"/>
            <w:left w:w="55" w:type="dxa"/>
            <w:bottom w:w="55" w:type="dxa"/>
            <w:right w:w="55" w:type="dxa"/>
          </w:tblCellMar>
        </w:tblPrEx>
        <w:trPr>
          <w:trHeight w:val="43"/>
        </w:trPr>
        <w:tc>
          <w:tcPr>
            <w:tcW w:w="3641" w:type="dxa"/>
            <w:shd w:val="clear" w:color="auto" w:fill="auto"/>
          </w:tcPr>
          <w:p w:rsidR="004E001A" w:rsidRPr="000B6FC5" w:rsidRDefault="004E001A" w:rsidP="00373C44">
            <w:pPr>
              <w:pStyle w:val="PargrafodaLista1"/>
              <w:tabs>
                <w:tab w:val="left" w:pos="314"/>
              </w:tabs>
              <w:ind w:left="0"/>
              <w:jc w:val="both"/>
              <w:rPr>
                <w:rFonts w:ascii="Calibri" w:hAnsi="Calibri"/>
                <w:color w:val="000000"/>
                <w:sz w:val="22"/>
                <w:szCs w:val="22"/>
              </w:rPr>
            </w:pPr>
            <w:r w:rsidRPr="000B6FC5">
              <w:rPr>
                <w:rFonts w:ascii="Calibri" w:hAnsi="Calibri" w:cs="Calibri"/>
                <w:bCs/>
                <w:color w:val="000000"/>
                <w:sz w:val="22"/>
                <w:szCs w:val="22"/>
              </w:rPr>
              <w:t>Natureza da Despesa:</w:t>
            </w:r>
          </w:p>
        </w:tc>
        <w:tc>
          <w:tcPr>
            <w:tcW w:w="1865" w:type="dxa"/>
            <w:gridSpan w:val="3"/>
            <w:shd w:val="clear" w:color="auto" w:fill="FFFFFF" w:themeFill="background1"/>
          </w:tcPr>
          <w:p w:rsidR="004E001A" w:rsidRPr="000B6FC5" w:rsidRDefault="004E001A" w:rsidP="008A5F99">
            <w:pPr>
              <w:pStyle w:val="PargrafodaLista1"/>
              <w:tabs>
                <w:tab w:val="left" w:pos="314"/>
              </w:tabs>
              <w:ind w:left="0"/>
              <w:jc w:val="center"/>
              <w:rPr>
                <w:rFonts w:ascii="Calibri" w:hAnsi="Calibri"/>
                <w:color w:val="000000"/>
                <w:sz w:val="22"/>
                <w:szCs w:val="22"/>
              </w:rPr>
            </w:pPr>
            <w:r w:rsidRPr="000B6FC5">
              <w:rPr>
                <w:rFonts w:ascii="Calibri" w:hAnsi="Calibri" w:cs="Times New Roman"/>
                <w:color w:val="000000"/>
                <w:sz w:val="22"/>
                <w:szCs w:val="22"/>
              </w:rPr>
              <w:t>3390-3</w:t>
            </w:r>
            <w:r w:rsidR="008A5F99" w:rsidRPr="000B6FC5">
              <w:rPr>
                <w:rFonts w:ascii="Calibri" w:hAnsi="Calibri" w:cs="Times New Roman"/>
                <w:color w:val="000000"/>
                <w:sz w:val="22"/>
                <w:szCs w:val="22"/>
              </w:rPr>
              <w:t>9</w:t>
            </w:r>
            <w:r w:rsidRPr="000B6FC5">
              <w:rPr>
                <w:rFonts w:ascii="Calibri" w:hAnsi="Calibri" w:cs="Times New Roman"/>
                <w:color w:val="000000"/>
                <w:sz w:val="22"/>
                <w:szCs w:val="22"/>
              </w:rPr>
              <w:t>00</w:t>
            </w:r>
          </w:p>
        </w:tc>
        <w:tc>
          <w:tcPr>
            <w:tcW w:w="3839" w:type="dxa"/>
            <w:shd w:val="clear" w:color="auto" w:fill="auto"/>
          </w:tcPr>
          <w:p w:rsidR="004E001A" w:rsidRPr="000B6FC5" w:rsidRDefault="004E001A" w:rsidP="00373C44">
            <w:pPr>
              <w:pStyle w:val="PargrafodaLista1"/>
              <w:tabs>
                <w:tab w:val="left" w:pos="314"/>
              </w:tabs>
              <w:ind w:left="0"/>
              <w:jc w:val="both"/>
              <w:rPr>
                <w:rFonts w:ascii="Calibri" w:hAnsi="Calibri"/>
                <w:color w:val="000000"/>
                <w:sz w:val="22"/>
                <w:szCs w:val="22"/>
              </w:rPr>
            </w:pPr>
            <w:r w:rsidRPr="000B6FC5">
              <w:rPr>
                <w:rFonts w:ascii="Calibri" w:hAnsi="Calibri" w:cs="Calibri"/>
                <w:bCs/>
                <w:color w:val="000000"/>
                <w:sz w:val="22"/>
                <w:szCs w:val="22"/>
              </w:rPr>
              <w:t>Fonte:</w:t>
            </w:r>
          </w:p>
        </w:tc>
        <w:tc>
          <w:tcPr>
            <w:tcW w:w="928" w:type="dxa"/>
            <w:shd w:val="clear" w:color="auto" w:fill="auto"/>
          </w:tcPr>
          <w:p w:rsidR="004E001A" w:rsidRPr="000B6FC5" w:rsidRDefault="00634E0F" w:rsidP="00373C44">
            <w:pPr>
              <w:pStyle w:val="PargrafodaLista1"/>
              <w:tabs>
                <w:tab w:val="left" w:pos="314"/>
              </w:tabs>
              <w:ind w:left="0"/>
              <w:jc w:val="center"/>
              <w:rPr>
                <w:rFonts w:ascii="Calibri" w:hAnsi="Calibri"/>
                <w:color w:val="000000"/>
                <w:sz w:val="22"/>
                <w:szCs w:val="22"/>
              </w:rPr>
            </w:pPr>
            <w:r w:rsidRPr="000B6FC5">
              <w:rPr>
                <w:rFonts w:ascii="Calibri" w:hAnsi="Calibri" w:cs="Times New Roman"/>
                <w:color w:val="000000"/>
                <w:sz w:val="22"/>
                <w:szCs w:val="22"/>
              </w:rPr>
              <w:t>240</w:t>
            </w:r>
          </w:p>
        </w:tc>
      </w:tr>
      <w:tr w:rsidR="00520841" w:rsidRPr="000B6FC5" w:rsidTr="00FE64E5">
        <w:tblPrEx>
          <w:tblCellMar>
            <w:top w:w="55" w:type="dxa"/>
            <w:left w:w="55" w:type="dxa"/>
            <w:bottom w:w="55" w:type="dxa"/>
            <w:right w:w="55" w:type="dxa"/>
          </w:tblCellMar>
        </w:tblPrEx>
        <w:tc>
          <w:tcPr>
            <w:tcW w:w="10273" w:type="dxa"/>
            <w:gridSpan w:val="6"/>
            <w:shd w:val="clear" w:color="auto" w:fill="auto"/>
          </w:tcPr>
          <w:p w:rsidR="00F77BEB" w:rsidRPr="000B6FC5" w:rsidRDefault="00146293" w:rsidP="005507F9">
            <w:pPr>
              <w:numPr>
                <w:ilvl w:val="0"/>
                <w:numId w:val="3"/>
              </w:numPr>
              <w:shd w:val="clear" w:color="auto" w:fill="D9D9D9" w:themeFill="background1" w:themeFillShade="D9"/>
              <w:tabs>
                <w:tab w:val="left" w:pos="497"/>
              </w:tabs>
              <w:ind w:left="0" w:right="57" w:firstLine="0"/>
              <w:jc w:val="both"/>
              <w:rPr>
                <w:rFonts w:ascii="Calibri" w:eastAsia="Calibri" w:hAnsi="Calibri" w:cs="Calibri"/>
                <w:b/>
                <w:sz w:val="22"/>
                <w:szCs w:val="22"/>
              </w:rPr>
            </w:pPr>
            <w:r w:rsidRPr="000B6FC5">
              <w:rPr>
                <w:rFonts w:ascii="Calibri" w:eastAsia="Calibri" w:hAnsi="Calibri" w:cs="Calibri"/>
                <w:b/>
                <w:sz w:val="22"/>
                <w:szCs w:val="22"/>
              </w:rPr>
              <w:t xml:space="preserve">DA </w:t>
            </w:r>
            <w:r w:rsidR="004E001A" w:rsidRPr="000B6FC5">
              <w:rPr>
                <w:rFonts w:ascii="Calibri" w:eastAsia="Calibri" w:hAnsi="Calibri" w:cs="Calibri"/>
                <w:b/>
                <w:sz w:val="22"/>
                <w:szCs w:val="22"/>
              </w:rPr>
              <w:t>DESCRIÇÃO DO</w:t>
            </w:r>
            <w:r w:rsidR="004459C1" w:rsidRPr="000B6FC5">
              <w:rPr>
                <w:rFonts w:ascii="Calibri" w:eastAsia="Calibri" w:hAnsi="Calibri" w:cs="Calibri"/>
                <w:b/>
                <w:sz w:val="22"/>
                <w:szCs w:val="22"/>
              </w:rPr>
              <w:t>S SERVIÇOS</w:t>
            </w:r>
            <w:r w:rsidR="001A2D0B" w:rsidRPr="000B6FC5">
              <w:rPr>
                <w:rFonts w:ascii="Calibri" w:eastAsia="Calibri" w:hAnsi="Calibri" w:cs="Calibri"/>
                <w:b/>
                <w:sz w:val="22"/>
                <w:szCs w:val="22"/>
              </w:rPr>
              <w:t xml:space="preserve"> </w:t>
            </w:r>
            <w:r w:rsidR="0077742E" w:rsidRPr="000B6FC5">
              <w:rPr>
                <w:rFonts w:ascii="Calibri" w:eastAsia="Calibri" w:hAnsi="Calibri" w:cs="Calibri"/>
                <w:b/>
                <w:sz w:val="22"/>
                <w:szCs w:val="22"/>
              </w:rPr>
              <w:t>E ESTIMATIVA DO VALOR</w:t>
            </w:r>
          </w:p>
          <w:p w:rsidR="008817B1" w:rsidRDefault="00D7291E" w:rsidP="005507F9">
            <w:pPr>
              <w:tabs>
                <w:tab w:val="left" w:pos="497"/>
              </w:tabs>
              <w:ind w:right="57"/>
              <w:jc w:val="both"/>
              <w:rPr>
                <w:rFonts w:ascii="Calibri" w:eastAsia="Calibri" w:hAnsi="Calibri" w:cs="Calibri"/>
                <w:b/>
                <w:sz w:val="22"/>
                <w:szCs w:val="22"/>
              </w:rPr>
            </w:pPr>
            <w:r w:rsidRPr="000B6FC5">
              <w:rPr>
                <w:rFonts w:ascii="Calibri" w:eastAsia="Calibri" w:hAnsi="Calibri" w:cs="Calibri"/>
                <w:b/>
                <w:sz w:val="22"/>
                <w:szCs w:val="22"/>
              </w:rPr>
              <w:t xml:space="preserve">        </w:t>
            </w:r>
          </w:p>
          <w:p w:rsidR="008817B1" w:rsidRDefault="008817B1" w:rsidP="005507F9">
            <w:pPr>
              <w:tabs>
                <w:tab w:val="left" w:pos="497"/>
              </w:tabs>
              <w:ind w:right="57"/>
              <w:jc w:val="both"/>
              <w:rPr>
                <w:rFonts w:ascii="Calibri" w:eastAsia="Calibri" w:hAnsi="Calibri" w:cs="Calibri"/>
                <w:b/>
                <w:sz w:val="22"/>
                <w:szCs w:val="22"/>
              </w:rPr>
            </w:pPr>
          </w:p>
          <w:p w:rsidR="0031752F" w:rsidRPr="000B6FC5" w:rsidRDefault="00D7291E" w:rsidP="005507F9">
            <w:pPr>
              <w:tabs>
                <w:tab w:val="left" w:pos="497"/>
              </w:tabs>
              <w:ind w:right="57"/>
              <w:jc w:val="both"/>
              <w:rPr>
                <w:rFonts w:ascii="Calibri" w:eastAsia="Calibri" w:hAnsi="Calibri" w:cs="Calibri"/>
                <w:b/>
                <w:sz w:val="22"/>
                <w:szCs w:val="22"/>
              </w:rPr>
            </w:pPr>
            <w:r w:rsidRPr="000B6FC5">
              <w:rPr>
                <w:rFonts w:ascii="Calibri" w:eastAsia="Calibri" w:hAnsi="Calibri" w:cs="Calibri"/>
                <w:b/>
                <w:sz w:val="22"/>
                <w:szCs w:val="22"/>
              </w:rPr>
              <w:t xml:space="preserve">   </w:t>
            </w:r>
          </w:p>
          <w:tbl>
            <w:tblPr>
              <w:tblW w:w="9151" w:type="dxa"/>
              <w:jc w:val="center"/>
              <w:tblLayout w:type="fixed"/>
              <w:tblCellMar>
                <w:left w:w="70" w:type="dxa"/>
                <w:right w:w="70" w:type="dxa"/>
              </w:tblCellMar>
              <w:tblLook w:val="04A0" w:firstRow="1" w:lastRow="0" w:firstColumn="1" w:lastColumn="0" w:noHBand="0" w:noVBand="1"/>
            </w:tblPr>
            <w:tblGrid>
              <w:gridCol w:w="1109"/>
              <w:gridCol w:w="862"/>
              <w:gridCol w:w="660"/>
              <w:gridCol w:w="700"/>
              <w:gridCol w:w="3100"/>
              <w:gridCol w:w="1240"/>
              <w:gridCol w:w="1480"/>
            </w:tblGrid>
            <w:tr w:rsidR="00BE37DD" w:rsidRPr="00BE37DD" w:rsidTr="008817B1">
              <w:trPr>
                <w:trHeight w:val="450"/>
                <w:jc w:val="center"/>
              </w:trPr>
              <w:tc>
                <w:tcPr>
                  <w:tcW w:w="1109"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BE37DD" w:rsidRPr="00BE37DD" w:rsidRDefault="00BE37DD" w:rsidP="00BE37DD">
                  <w:pPr>
                    <w:widowControl/>
                    <w:suppressAutoHyphens w:val="0"/>
                    <w:jc w:val="center"/>
                    <w:rPr>
                      <w:rFonts w:ascii="Calibri" w:eastAsia="Times New Roman" w:hAnsi="Calibri" w:cs="Calibri"/>
                      <w:b/>
                      <w:bCs/>
                      <w:color w:val="000000"/>
                      <w:kern w:val="0"/>
                      <w:sz w:val="16"/>
                      <w:szCs w:val="16"/>
                      <w:lang w:eastAsia="pt-BR" w:bidi="ar-SA"/>
                    </w:rPr>
                  </w:pPr>
                  <w:r w:rsidRPr="00BE37DD">
                    <w:rPr>
                      <w:rFonts w:ascii="Calibri" w:eastAsia="Times New Roman" w:hAnsi="Calibri" w:cs="Calibri"/>
                      <w:b/>
                      <w:bCs/>
                      <w:color w:val="000000"/>
                      <w:kern w:val="0"/>
                      <w:sz w:val="16"/>
                      <w:szCs w:val="16"/>
                      <w:lang w:eastAsia="pt-BR" w:bidi="ar-SA"/>
                    </w:rPr>
                    <w:t>Item/Lote</w:t>
                  </w:r>
                </w:p>
              </w:tc>
              <w:tc>
                <w:tcPr>
                  <w:tcW w:w="862" w:type="dxa"/>
                  <w:tcBorders>
                    <w:top w:val="single" w:sz="4" w:space="0" w:color="auto"/>
                    <w:left w:val="nil"/>
                    <w:bottom w:val="single" w:sz="4" w:space="0" w:color="auto"/>
                    <w:right w:val="single" w:sz="4" w:space="0" w:color="auto"/>
                  </w:tcBorders>
                  <w:shd w:val="clear" w:color="000000" w:fill="AEAAAA"/>
                  <w:vAlign w:val="center"/>
                  <w:hideMark/>
                </w:tcPr>
                <w:p w:rsidR="00BE37DD" w:rsidRPr="00BE37DD" w:rsidRDefault="00BE37DD" w:rsidP="00BE37DD">
                  <w:pPr>
                    <w:widowControl/>
                    <w:suppressAutoHyphens w:val="0"/>
                    <w:jc w:val="center"/>
                    <w:rPr>
                      <w:rFonts w:ascii="Calibri" w:eastAsia="Times New Roman" w:hAnsi="Calibri" w:cs="Calibri"/>
                      <w:b/>
                      <w:bCs/>
                      <w:color w:val="000000"/>
                      <w:kern w:val="0"/>
                      <w:sz w:val="16"/>
                      <w:szCs w:val="16"/>
                      <w:lang w:eastAsia="pt-BR" w:bidi="ar-SA"/>
                    </w:rPr>
                  </w:pPr>
                  <w:r w:rsidRPr="00BE37DD">
                    <w:rPr>
                      <w:rFonts w:ascii="Calibri" w:eastAsia="Times New Roman" w:hAnsi="Calibri" w:cs="Calibri"/>
                      <w:b/>
                      <w:bCs/>
                      <w:color w:val="000000"/>
                      <w:kern w:val="0"/>
                      <w:sz w:val="16"/>
                      <w:szCs w:val="16"/>
                      <w:lang w:eastAsia="pt-BR" w:bidi="ar-SA"/>
                    </w:rPr>
                    <w:t>Código SIAG/TCE</w:t>
                  </w:r>
                </w:p>
              </w:tc>
              <w:tc>
                <w:tcPr>
                  <w:tcW w:w="660" w:type="dxa"/>
                  <w:tcBorders>
                    <w:top w:val="single" w:sz="4" w:space="0" w:color="auto"/>
                    <w:left w:val="nil"/>
                    <w:bottom w:val="single" w:sz="4" w:space="0" w:color="auto"/>
                    <w:right w:val="single" w:sz="4" w:space="0" w:color="auto"/>
                  </w:tcBorders>
                  <w:shd w:val="clear" w:color="000000" w:fill="AEAAAA"/>
                  <w:noWrap/>
                  <w:vAlign w:val="center"/>
                  <w:hideMark/>
                </w:tcPr>
                <w:p w:rsidR="00BE37DD" w:rsidRPr="00BE37DD" w:rsidRDefault="00BE37DD" w:rsidP="00BE37DD">
                  <w:pPr>
                    <w:widowControl/>
                    <w:suppressAutoHyphens w:val="0"/>
                    <w:jc w:val="center"/>
                    <w:rPr>
                      <w:rFonts w:ascii="Calibri" w:eastAsia="Times New Roman" w:hAnsi="Calibri" w:cs="Calibri"/>
                      <w:b/>
                      <w:bCs/>
                      <w:color w:val="000000"/>
                      <w:kern w:val="0"/>
                      <w:sz w:val="16"/>
                      <w:szCs w:val="16"/>
                      <w:lang w:eastAsia="pt-BR" w:bidi="ar-SA"/>
                    </w:rPr>
                  </w:pPr>
                  <w:r w:rsidRPr="00BE37DD">
                    <w:rPr>
                      <w:rFonts w:ascii="Calibri" w:eastAsia="Times New Roman" w:hAnsi="Calibri" w:cs="Calibri"/>
                      <w:b/>
                      <w:bCs/>
                      <w:color w:val="000000"/>
                      <w:kern w:val="0"/>
                      <w:sz w:val="16"/>
                      <w:szCs w:val="16"/>
                      <w:lang w:eastAsia="pt-BR" w:bidi="ar-SA"/>
                    </w:rPr>
                    <w:t>UND.</w:t>
                  </w:r>
                </w:p>
              </w:tc>
              <w:tc>
                <w:tcPr>
                  <w:tcW w:w="700" w:type="dxa"/>
                  <w:tcBorders>
                    <w:top w:val="single" w:sz="4" w:space="0" w:color="auto"/>
                    <w:left w:val="nil"/>
                    <w:bottom w:val="single" w:sz="4" w:space="0" w:color="auto"/>
                    <w:right w:val="single" w:sz="4" w:space="0" w:color="auto"/>
                  </w:tcBorders>
                  <w:shd w:val="clear" w:color="000000" w:fill="AEAAAA"/>
                  <w:noWrap/>
                  <w:vAlign w:val="center"/>
                  <w:hideMark/>
                </w:tcPr>
                <w:p w:rsidR="00BE37DD" w:rsidRPr="00BE37DD" w:rsidRDefault="00BE37DD" w:rsidP="00BE37DD">
                  <w:pPr>
                    <w:widowControl/>
                    <w:suppressAutoHyphens w:val="0"/>
                    <w:jc w:val="center"/>
                    <w:rPr>
                      <w:rFonts w:ascii="Calibri" w:eastAsia="Times New Roman" w:hAnsi="Calibri" w:cs="Calibri"/>
                      <w:b/>
                      <w:bCs/>
                      <w:color w:val="000000"/>
                      <w:kern w:val="0"/>
                      <w:sz w:val="16"/>
                      <w:szCs w:val="16"/>
                      <w:lang w:eastAsia="pt-BR" w:bidi="ar-SA"/>
                    </w:rPr>
                  </w:pPr>
                  <w:r w:rsidRPr="00BE37DD">
                    <w:rPr>
                      <w:rFonts w:ascii="Calibri" w:eastAsia="Times New Roman" w:hAnsi="Calibri" w:cs="Calibri"/>
                      <w:b/>
                      <w:bCs/>
                      <w:color w:val="000000"/>
                      <w:kern w:val="0"/>
                      <w:sz w:val="16"/>
                      <w:szCs w:val="16"/>
                      <w:lang w:eastAsia="pt-BR" w:bidi="ar-SA"/>
                    </w:rPr>
                    <w:t>QTD.</w:t>
                  </w:r>
                </w:p>
              </w:tc>
              <w:tc>
                <w:tcPr>
                  <w:tcW w:w="3100" w:type="dxa"/>
                  <w:tcBorders>
                    <w:top w:val="single" w:sz="4" w:space="0" w:color="auto"/>
                    <w:left w:val="nil"/>
                    <w:bottom w:val="single" w:sz="4" w:space="0" w:color="auto"/>
                    <w:right w:val="single" w:sz="4" w:space="0" w:color="auto"/>
                  </w:tcBorders>
                  <w:shd w:val="clear" w:color="000000" w:fill="AEAAAA"/>
                  <w:noWrap/>
                  <w:vAlign w:val="center"/>
                  <w:hideMark/>
                </w:tcPr>
                <w:p w:rsidR="00BE37DD" w:rsidRPr="00BE37DD" w:rsidRDefault="00BE37DD" w:rsidP="00BE37DD">
                  <w:pPr>
                    <w:widowControl/>
                    <w:suppressAutoHyphens w:val="0"/>
                    <w:jc w:val="center"/>
                    <w:rPr>
                      <w:rFonts w:ascii="Calibri" w:eastAsia="Times New Roman" w:hAnsi="Calibri" w:cs="Calibri"/>
                      <w:b/>
                      <w:bCs/>
                      <w:color w:val="000000"/>
                      <w:kern w:val="0"/>
                      <w:sz w:val="16"/>
                      <w:szCs w:val="16"/>
                      <w:lang w:eastAsia="pt-BR" w:bidi="ar-SA"/>
                    </w:rPr>
                  </w:pPr>
                  <w:r w:rsidRPr="00BE37DD">
                    <w:rPr>
                      <w:rFonts w:ascii="Calibri" w:eastAsia="Times New Roman" w:hAnsi="Calibri" w:cs="Calibri"/>
                      <w:b/>
                      <w:bCs/>
                      <w:color w:val="000000"/>
                      <w:kern w:val="0"/>
                      <w:sz w:val="16"/>
                      <w:szCs w:val="16"/>
                      <w:lang w:eastAsia="pt-BR" w:bidi="ar-SA"/>
                    </w:rPr>
                    <w:t>Serviço</w:t>
                  </w:r>
                </w:p>
              </w:tc>
              <w:tc>
                <w:tcPr>
                  <w:tcW w:w="1240" w:type="dxa"/>
                  <w:tcBorders>
                    <w:top w:val="single" w:sz="4" w:space="0" w:color="auto"/>
                    <w:left w:val="nil"/>
                    <w:bottom w:val="single" w:sz="4" w:space="0" w:color="auto"/>
                    <w:right w:val="single" w:sz="4" w:space="0" w:color="auto"/>
                  </w:tcBorders>
                  <w:shd w:val="clear" w:color="000000" w:fill="AEAAAA"/>
                  <w:noWrap/>
                  <w:vAlign w:val="center"/>
                  <w:hideMark/>
                </w:tcPr>
                <w:p w:rsidR="00BE37DD" w:rsidRPr="00BE37DD" w:rsidRDefault="00BE37DD" w:rsidP="00BE37DD">
                  <w:pPr>
                    <w:widowControl/>
                    <w:suppressAutoHyphens w:val="0"/>
                    <w:jc w:val="center"/>
                    <w:rPr>
                      <w:rFonts w:ascii="Calibri" w:eastAsia="Times New Roman" w:hAnsi="Calibri" w:cs="Calibri"/>
                      <w:b/>
                      <w:bCs/>
                      <w:color w:val="000000"/>
                      <w:kern w:val="0"/>
                      <w:sz w:val="16"/>
                      <w:szCs w:val="16"/>
                      <w:lang w:eastAsia="pt-BR" w:bidi="ar-SA"/>
                    </w:rPr>
                  </w:pPr>
                  <w:r w:rsidRPr="00BE37DD">
                    <w:rPr>
                      <w:rFonts w:ascii="Calibri" w:eastAsia="Times New Roman" w:hAnsi="Calibri" w:cs="Calibri"/>
                      <w:b/>
                      <w:bCs/>
                      <w:color w:val="000000"/>
                      <w:kern w:val="0"/>
                      <w:sz w:val="16"/>
                      <w:szCs w:val="16"/>
                      <w:lang w:eastAsia="pt-BR" w:bidi="ar-SA"/>
                    </w:rPr>
                    <w:t>Valor Unitário</w:t>
                  </w:r>
                </w:p>
              </w:tc>
              <w:tc>
                <w:tcPr>
                  <w:tcW w:w="1480" w:type="dxa"/>
                  <w:tcBorders>
                    <w:top w:val="single" w:sz="4" w:space="0" w:color="auto"/>
                    <w:left w:val="nil"/>
                    <w:bottom w:val="single" w:sz="4" w:space="0" w:color="auto"/>
                    <w:right w:val="single" w:sz="4" w:space="0" w:color="auto"/>
                  </w:tcBorders>
                  <w:shd w:val="clear" w:color="000000" w:fill="AEAAAA"/>
                  <w:noWrap/>
                  <w:vAlign w:val="center"/>
                  <w:hideMark/>
                </w:tcPr>
                <w:p w:rsidR="00BE37DD" w:rsidRPr="00BE37DD" w:rsidRDefault="00BE37DD" w:rsidP="00BE37DD">
                  <w:pPr>
                    <w:widowControl/>
                    <w:suppressAutoHyphens w:val="0"/>
                    <w:jc w:val="center"/>
                    <w:rPr>
                      <w:rFonts w:ascii="Calibri" w:eastAsia="Times New Roman" w:hAnsi="Calibri" w:cs="Calibri"/>
                      <w:b/>
                      <w:bCs/>
                      <w:color w:val="000000"/>
                      <w:kern w:val="0"/>
                      <w:sz w:val="16"/>
                      <w:szCs w:val="16"/>
                      <w:lang w:eastAsia="pt-BR" w:bidi="ar-SA"/>
                    </w:rPr>
                  </w:pPr>
                  <w:r w:rsidRPr="00BE37DD">
                    <w:rPr>
                      <w:rFonts w:ascii="Calibri" w:eastAsia="Times New Roman" w:hAnsi="Calibri" w:cs="Calibri"/>
                      <w:b/>
                      <w:bCs/>
                      <w:color w:val="000000"/>
                      <w:kern w:val="0"/>
                      <w:sz w:val="16"/>
                      <w:szCs w:val="16"/>
                      <w:lang w:eastAsia="pt-BR" w:bidi="ar-SA"/>
                    </w:rPr>
                    <w:t>Subtotal</w:t>
                  </w:r>
                </w:p>
              </w:tc>
            </w:tr>
            <w:tr w:rsidR="00BE37DD" w:rsidRPr="00BE37DD" w:rsidTr="008817B1">
              <w:trPr>
                <w:trHeight w:val="1485"/>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1/1</w:t>
                  </w:r>
                </w:p>
              </w:tc>
              <w:tc>
                <w:tcPr>
                  <w:tcW w:w="862"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 xml:space="preserve"> A cadastrar</w:t>
                  </w:r>
                </w:p>
              </w:tc>
              <w:tc>
                <w:tcPr>
                  <w:tcW w:w="660"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UND</w:t>
                  </w:r>
                </w:p>
              </w:tc>
              <w:tc>
                <w:tcPr>
                  <w:tcW w:w="700"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1</w:t>
                  </w:r>
                </w:p>
              </w:tc>
              <w:tc>
                <w:tcPr>
                  <w:tcW w:w="3100" w:type="dxa"/>
                  <w:tcBorders>
                    <w:top w:val="nil"/>
                    <w:left w:val="nil"/>
                    <w:bottom w:val="single" w:sz="4" w:space="0" w:color="auto"/>
                    <w:right w:val="single" w:sz="4" w:space="0" w:color="auto"/>
                  </w:tcBorders>
                  <w:shd w:val="clear" w:color="auto" w:fill="auto"/>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MANUTENÇÃO PREDIAL: POLO I (ARIPUANÃ, COLNIZA, JUÍNA, ALTA FLORESTA, COLÍDER, GUARANTA DO NORTE, PEIXOTO DE AZEVEDO, TERRA NOVA DO NORTE, CONFRESA, SÃO FÉLIX DO ARAGUAIA, NOBRES, VILA RICA)</w:t>
                  </w:r>
                </w:p>
              </w:tc>
              <w:tc>
                <w:tcPr>
                  <w:tcW w:w="1240"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R$1.230.589,09</w:t>
                  </w:r>
                </w:p>
              </w:tc>
              <w:tc>
                <w:tcPr>
                  <w:tcW w:w="1480"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R$1.230.589,09</w:t>
                  </w:r>
                </w:p>
              </w:tc>
            </w:tr>
            <w:tr w:rsidR="00BE37DD" w:rsidRPr="00BE37DD" w:rsidTr="008817B1">
              <w:trPr>
                <w:trHeight w:val="171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1/2</w:t>
                  </w:r>
                </w:p>
              </w:tc>
              <w:tc>
                <w:tcPr>
                  <w:tcW w:w="862"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 xml:space="preserve"> A cadastrar</w:t>
                  </w:r>
                </w:p>
              </w:tc>
              <w:tc>
                <w:tcPr>
                  <w:tcW w:w="660"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UND</w:t>
                  </w:r>
                </w:p>
              </w:tc>
              <w:tc>
                <w:tcPr>
                  <w:tcW w:w="700"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1</w:t>
                  </w:r>
                </w:p>
              </w:tc>
              <w:tc>
                <w:tcPr>
                  <w:tcW w:w="3100" w:type="dxa"/>
                  <w:tcBorders>
                    <w:top w:val="nil"/>
                    <w:left w:val="nil"/>
                    <w:bottom w:val="single" w:sz="4" w:space="0" w:color="auto"/>
                    <w:right w:val="single" w:sz="4" w:space="0" w:color="auto"/>
                  </w:tcBorders>
                  <w:shd w:val="clear" w:color="auto" w:fill="auto"/>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 xml:space="preserve">MANUTENÇÃO PREDIAL: POLO II (ÁGUA BOA, CANARANA, NOVA XAVANTINA, BARRA DO GARÇAS, TORIXOREU, DOM AQUINO, JACIARA, PEDRA PRETA, RONDONOPOLIS, PARANATINGA, POXOREU, PRIMAVERA DO LESTE, CAMPO VERDE, ALTO ARAGUAIA, ALTO GARÇAS, GUIRATINGA) </w:t>
                  </w:r>
                </w:p>
              </w:tc>
              <w:tc>
                <w:tcPr>
                  <w:tcW w:w="1240"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R$1.889.758,50</w:t>
                  </w:r>
                </w:p>
              </w:tc>
              <w:tc>
                <w:tcPr>
                  <w:tcW w:w="1480"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R$1.889.758,50</w:t>
                  </w:r>
                </w:p>
              </w:tc>
            </w:tr>
            <w:tr w:rsidR="00BE37DD" w:rsidRPr="00BE37DD" w:rsidTr="008817B1">
              <w:trPr>
                <w:trHeight w:val="213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1/3</w:t>
                  </w:r>
                </w:p>
              </w:tc>
              <w:tc>
                <w:tcPr>
                  <w:tcW w:w="862"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 xml:space="preserve"> A cadastrar</w:t>
                  </w:r>
                </w:p>
              </w:tc>
              <w:tc>
                <w:tcPr>
                  <w:tcW w:w="660"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UND</w:t>
                  </w:r>
                </w:p>
              </w:tc>
              <w:tc>
                <w:tcPr>
                  <w:tcW w:w="700"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1</w:t>
                  </w:r>
                </w:p>
              </w:tc>
              <w:tc>
                <w:tcPr>
                  <w:tcW w:w="3100" w:type="dxa"/>
                  <w:tcBorders>
                    <w:top w:val="nil"/>
                    <w:left w:val="nil"/>
                    <w:bottom w:val="single" w:sz="4" w:space="0" w:color="auto"/>
                    <w:right w:val="single" w:sz="4" w:space="0" w:color="auto"/>
                  </w:tcBorders>
                  <w:shd w:val="clear" w:color="auto" w:fill="auto"/>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 xml:space="preserve">MANUTENÇÃO PREDIAL: POLO III (SANTO ANTONIO DO LEVERGER, CÁCERES, MIRASSOL D'OESTE, RIO BRANCO, ARAPUTANGA, COMODORO, JAURU, PONTES E LACERDA, SÃO JOSÉ DOS QUATRO MARCOS, VILA BELA DA SANTISSIMA TRINDADE, BARRA DO BUGRES, SÃO JOSÉ DO RIO CLARO, NOVA OLÍMPIA, TANGARÁ DA SERRA, ARENÁPOLIS, DIAMANTINO, NORTELÂNDIA) </w:t>
                  </w:r>
                </w:p>
              </w:tc>
              <w:tc>
                <w:tcPr>
                  <w:tcW w:w="1240"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R$1.932.386,00</w:t>
                  </w:r>
                </w:p>
              </w:tc>
              <w:tc>
                <w:tcPr>
                  <w:tcW w:w="1480"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R$1.932.386,00</w:t>
                  </w:r>
                </w:p>
              </w:tc>
            </w:tr>
            <w:tr w:rsidR="00BE37DD" w:rsidRPr="00BE37DD" w:rsidTr="008817B1">
              <w:trPr>
                <w:trHeight w:val="156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1/4</w:t>
                  </w:r>
                </w:p>
              </w:tc>
              <w:tc>
                <w:tcPr>
                  <w:tcW w:w="862"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 xml:space="preserve"> A cadastrar</w:t>
                  </w:r>
                </w:p>
              </w:tc>
              <w:tc>
                <w:tcPr>
                  <w:tcW w:w="660"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UND</w:t>
                  </w:r>
                </w:p>
              </w:tc>
              <w:tc>
                <w:tcPr>
                  <w:tcW w:w="700"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1</w:t>
                  </w:r>
                </w:p>
              </w:tc>
              <w:tc>
                <w:tcPr>
                  <w:tcW w:w="3100" w:type="dxa"/>
                  <w:tcBorders>
                    <w:top w:val="nil"/>
                    <w:left w:val="nil"/>
                    <w:bottom w:val="single" w:sz="4" w:space="0" w:color="auto"/>
                    <w:right w:val="single" w:sz="4" w:space="0" w:color="auto"/>
                  </w:tcBorders>
                  <w:shd w:val="clear" w:color="auto" w:fill="auto"/>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 xml:space="preserve">MANUTENÇÃO PREDIAL: POLO IV (BRASNORTE, SAPEZAL, CAMPO NOVO DO PARECIS, LUCAS DO RIO VERDE, NOVA MUTUM, SORRISO, TAPURAH, JUARA, PORTO DOS GAÚCHOS, CLÁUDIA, MARCELÂNDIA, SINOP, VERA)                                              </w:t>
                  </w:r>
                </w:p>
              </w:tc>
              <w:tc>
                <w:tcPr>
                  <w:tcW w:w="1240"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R$1.835.762,16</w:t>
                  </w:r>
                </w:p>
              </w:tc>
              <w:tc>
                <w:tcPr>
                  <w:tcW w:w="1480" w:type="dxa"/>
                  <w:tcBorders>
                    <w:top w:val="nil"/>
                    <w:left w:val="nil"/>
                    <w:bottom w:val="single" w:sz="4" w:space="0" w:color="auto"/>
                    <w:right w:val="single" w:sz="4" w:space="0" w:color="auto"/>
                  </w:tcBorders>
                  <w:shd w:val="clear" w:color="auto" w:fill="auto"/>
                  <w:noWrap/>
                  <w:vAlign w:val="center"/>
                  <w:hideMark/>
                </w:tcPr>
                <w:p w:rsidR="00BE37DD" w:rsidRPr="00BE37DD" w:rsidRDefault="00BE37DD" w:rsidP="00BE37DD">
                  <w:pPr>
                    <w:widowControl/>
                    <w:suppressAutoHyphens w:val="0"/>
                    <w:jc w:val="center"/>
                    <w:rPr>
                      <w:rFonts w:ascii="Calibri" w:eastAsia="Times New Roman" w:hAnsi="Calibri" w:cs="Calibri"/>
                      <w:color w:val="000000"/>
                      <w:kern w:val="0"/>
                      <w:sz w:val="16"/>
                      <w:szCs w:val="16"/>
                      <w:lang w:eastAsia="pt-BR" w:bidi="ar-SA"/>
                    </w:rPr>
                  </w:pPr>
                  <w:r w:rsidRPr="00BE37DD">
                    <w:rPr>
                      <w:rFonts w:ascii="Calibri" w:eastAsia="Times New Roman" w:hAnsi="Calibri" w:cs="Calibri"/>
                      <w:color w:val="000000"/>
                      <w:kern w:val="0"/>
                      <w:sz w:val="16"/>
                      <w:szCs w:val="16"/>
                      <w:lang w:eastAsia="pt-BR" w:bidi="ar-SA"/>
                    </w:rPr>
                    <w:t>R$1.835.762,16</w:t>
                  </w:r>
                </w:p>
              </w:tc>
            </w:tr>
            <w:tr w:rsidR="00BE37DD" w:rsidRPr="00BE37DD" w:rsidTr="008817B1">
              <w:trPr>
                <w:trHeight w:val="870"/>
                <w:jc w:val="center"/>
              </w:trPr>
              <w:tc>
                <w:tcPr>
                  <w:tcW w:w="915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E37DD" w:rsidRPr="00BE37DD" w:rsidRDefault="00BE37DD" w:rsidP="00BE37DD">
                  <w:pPr>
                    <w:widowControl/>
                    <w:suppressAutoHyphens w:val="0"/>
                    <w:jc w:val="center"/>
                    <w:rPr>
                      <w:rFonts w:ascii="Calibri" w:eastAsia="Times New Roman" w:hAnsi="Calibri" w:cs="Calibri"/>
                      <w:b/>
                      <w:bCs/>
                      <w:color w:val="000000"/>
                      <w:kern w:val="0"/>
                      <w:sz w:val="20"/>
                      <w:szCs w:val="20"/>
                      <w:lang w:eastAsia="pt-BR" w:bidi="ar-SA"/>
                    </w:rPr>
                  </w:pPr>
                  <w:r w:rsidRPr="00BE37DD">
                    <w:rPr>
                      <w:rFonts w:ascii="Calibri" w:eastAsia="Times New Roman" w:hAnsi="Calibri" w:cs="Calibri"/>
                      <w:b/>
                      <w:bCs/>
                      <w:color w:val="000000"/>
                      <w:kern w:val="0"/>
                      <w:sz w:val="20"/>
                      <w:szCs w:val="20"/>
                      <w:lang w:eastAsia="pt-BR" w:bidi="ar-SA"/>
                    </w:rPr>
                    <w:t>TOTAL ESTIMADO DA CONTRATAÇÃO (12 MESES): R$6.888.495,75</w:t>
                  </w:r>
                  <w:r w:rsidRPr="00BE37DD">
                    <w:rPr>
                      <w:rFonts w:ascii="Calibri" w:eastAsia="Times New Roman" w:hAnsi="Calibri" w:cs="Calibri"/>
                      <w:b/>
                      <w:bCs/>
                      <w:color w:val="000000"/>
                      <w:kern w:val="0"/>
                      <w:sz w:val="20"/>
                      <w:szCs w:val="20"/>
                      <w:lang w:eastAsia="pt-BR" w:bidi="ar-SA"/>
                    </w:rPr>
                    <w:br/>
                    <w:t>(Seis milhões oitocentos e oitenta e oito mil quatrocentos e noventa e cinco reais e setenta e cinco centavos)</w:t>
                  </w:r>
                </w:p>
              </w:tc>
            </w:tr>
          </w:tbl>
          <w:p w:rsidR="005507F9" w:rsidRPr="000B6FC5" w:rsidRDefault="00D7291E" w:rsidP="005507F9">
            <w:pPr>
              <w:tabs>
                <w:tab w:val="left" w:pos="497"/>
              </w:tabs>
              <w:ind w:right="57"/>
              <w:jc w:val="both"/>
              <w:rPr>
                <w:rFonts w:ascii="Calibri" w:eastAsia="Calibri" w:hAnsi="Calibri" w:cs="Calibri"/>
                <w:b/>
                <w:sz w:val="22"/>
                <w:szCs w:val="22"/>
              </w:rPr>
            </w:pPr>
            <w:r w:rsidRPr="000B6FC5">
              <w:rPr>
                <w:rFonts w:ascii="Calibri" w:eastAsia="Calibri" w:hAnsi="Calibri" w:cs="Calibri"/>
                <w:b/>
                <w:sz w:val="22"/>
                <w:szCs w:val="22"/>
              </w:rPr>
              <w:t xml:space="preserve">                                                                               </w:t>
            </w:r>
          </w:p>
          <w:p w:rsidR="00D80F9E" w:rsidRPr="000B6FC5" w:rsidRDefault="00D80F9E" w:rsidP="00D80F9E">
            <w:pPr>
              <w:numPr>
                <w:ilvl w:val="1"/>
                <w:numId w:val="3"/>
              </w:numPr>
              <w:ind w:left="0" w:firstLine="0"/>
              <w:jc w:val="both"/>
              <w:rPr>
                <w:rFonts w:ascii="Calibri" w:hAnsi="Calibri"/>
                <w:sz w:val="22"/>
                <w:szCs w:val="22"/>
              </w:rPr>
            </w:pPr>
            <w:r w:rsidRPr="000B6FC5">
              <w:rPr>
                <w:rFonts w:ascii="Calibri" w:hAnsi="Calibri"/>
                <w:sz w:val="22"/>
                <w:szCs w:val="22"/>
              </w:rPr>
              <w:t>Os percentuais de referência para a presente contratação são:</w:t>
            </w:r>
          </w:p>
          <w:p w:rsidR="00D80F9E" w:rsidRDefault="00D80F9E" w:rsidP="00D80F9E">
            <w:pPr>
              <w:rPr>
                <w:rFonts w:ascii="Calibri" w:eastAsia="Times New Roman" w:hAnsi="Calibri" w:cs="Times New Roman"/>
                <w:bCs/>
                <w:color w:val="000000"/>
                <w:lang w:eastAsia="pt-BR"/>
              </w:rPr>
            </w:pPr>
          </w:p>
          <w:tbl>
            <w:tblPr>
              <w:tblW w:w="7460" w:type="dxa"/>
              <w:jc w:val="center"/>
              <w:tblLayout w:type="fixed"/>
              <w:tblCellMar>
                <w:left w:w="70" w:type="dxa"/>
                <w:right w:w="70" w:type="dxa"/>
              </w:tblCellMar>
              <w:tblLook w:val="04A0" w:firstRow="1" w:lastRow="0" w:firstColumn="1" w:lastColumn="0" w:noHBand="0" w:noVBand="1"/>
            </w:tblPr>
            <w:tblGrid>
              <w:gridCol w:w="3880"/>
              <w:gridCol w:w="1780"/>
              <w:gridCol w:w="1800"/>
            </w:tblGrid>
            <w:tr w:rsidR="00CE23E3" w:rsidRPr="00CE23E3" w:rsidTr="00CE23E3">
              <w:trPr>
                <w:trHeight w:val="300"/>
                <w:jc w:val="center"/>
              </w:trPr>
              <w:tc>
                <w:tcPr>
                  <w:tcW w:w="388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CE23E3" w:rsidRPr="00CE23E3" w:rsidRDefault="00CE23E3" w:rsidP="00CE23E3">
                  <w:pPr>
                    <w:widowControl/>
                    <w:suppressAutoHyphens w:val="0"/>
                    <w:jc w:val="center"/>
                    <w:rPr>
                      <w:rFonts w:ascii="Calibri" w:eastAsia="Times New Roman" w:hAnsi="Calibri" w:cs="Calibri"/>
                      <w:color w:val="000000"/>
                      <w:kern w:val="0"/>
                      <w:sz w:val="16"/>
                      <w:szCs w:val="16"/>
                      <w:lang w:eastAsia="pt-BR" w:bidi="ar-SA"/>
                    </w:rPr>
                  </w:pPr>
                  <w:r w:rsidRPr="00CE23E3">
                    <w:rPr>
                      <w:rFonts w:ascii="Calibri" w:eastAsia="Times New Roman" w:hAnsi="Calibri" w:cs="Calibri"/>
                      <w:color w:val="000000"/>
                      <w:kern w:val="0"/>
                      <w:sz w:val="16"/>
                      <w:szCs w:val="16"/>
                      <w:lang w:eastAsia="pt-BR" w:bidi="ar-SA"/>
                    </w:rPr>
                    <w:t>Órgão</w:t>
                  </w:r>
                </w:p>
              </w:tc>
              <w:tc>
                <w:tcPr>
                  <w:tcW w:w="1780" w:type="dxa"/>
                  <w:tcBorders>
                    <w:top w:val="single" w:sz="4" w:space="0" w:color="auto"/>
                    <w:left w:val="nil"/>
                    <w:bottom w:val="single" w:sz="4" w:space="0" w:color="auto"/>
                    <w:right w:val="single" w:sz="4" w:space="0" w:color="auto"/>
                  </w:tcBorders>
                  <w:shd w:val="clear" w:color="000000" w:fill="D6DCE4"/>
                  <w:noWrap/>
                  <w:vAlign w:val="center"/>
                  <w:hideMark/>
                </w:tcPr>
                <w:p w:rsidR="00CE23E3" w:rsidRPr="00CE23E3" w:rsidRDefault="00CE23E3" w:rsidP="00CE23E3">
                  <w:pPr>
                    <w:widowControl/>
                    <w:suppressAutoHyphens w:val="0"/>
                    <w:jc w:val="center"/>
                    <w:rPr>
                      <w:rFonts w:ascii="Calibri" w:eastAsia="Times New Roman" w:hAnsi="Calibri" w:cs="Calibri"/>
                      <w:color w:val="000000"/>
                      <w:kern w:val="0"/>
                      <w:sz w:val="16"/>
                      <w:szCs w:val="16"/>
                      <w:lang w:eastAsia="pt-BR" w:bidi="ar-SA"/>
                    </w:rPr>
                  </w:pPr>
                  <w:r w:rsidRPr="00CE23E3">
                    <w:rPr>
                      <w:rFonts w:ascii="Calibri" w:eastAsia="Times New Roman" w:hAnsi="Calibri" w:cs="Calibri"/>
                      <w:color w:val="000000"/>
                      <w:kern w:val="0"/>
                      <w:sz w:val="16"/>
                      <w:szCs w:val="16"/>
                      <w:lang w:eastAsia="pt-BR" w:bidi="ar-SA"/>
                    </w:rPr>
                    <w:t>Empresa</w:t>
                  </w:r>
                </w:p>
              </w:tc>
              <w:tc>
                <w:tcPr>
                  <w:tcW w:w="1800" w:type="dxa"/>
                  <w:tcBorders>
                    <w:top w:val="single" w:sz="4" w:space="0" w:color="auto"/>
                    <w:left w:val="nil"/>
                    <w:bottom w:val="single" w:sz="4" w:space="0" w:color="auto"/>
                    <w:right w:val="single" w:sz="4" w:space="0" w:color="auto"/>
                  </w:tcBorders>
                  <w:shd w:val="clear" w:color="000000" w:fill="D6DCE4"/>
                  <w:noWrap/>
                  <w:vAlign w:val="center"/>
                  <w:hideMark/>
                </w:tcPr>
                <w:p w:rsidR="00CE23E3" w:rsidRPr="00CE23E3" w:rsidRDefault="00CE23E3" w:rsidP="00CE23E3">
                  <w:pPr>
                    <w:widowControl/>
                    <w:suppressAutoHyphens w:val="0"/>
                    <w:jc w:val="center"/>
                    <w:rPr>
                      <w:rFonts w:ascii="Calibri" w:eastAsia="Times New Roman" w:hAnsi="Calibri" w:cs="Calibri"/>
                      <w:color w:val="000000"/>
                      <w:kern w:val="0"/>
                      <w:sz w:val="16"/>
                      <w:szCs w:val="16"/>
                      <w:lang w:eastAsia="pt-BR" w:bidi="ar-SA"/>
                    </w:rPr>
                  </w:pPr>
                  <w:r w:rsidRPr="00CE23E3">
                    <w:rPr>
                      <w:rFonts w:ascii="Calibri" w:eastAsia="Times New Roman" w:hAnsi="Calibri" w:cs="Calibri"/>
                      <w:color w:val="000000"/>
                      <w:kern w:val="0"/>
                      <w:sz w:val="16"/>
                      <w:szCs w:val="16"/>
                      <w:lang w:eastAsia="pt-BR" w:bidi="ar-SA"/>
                    </w:rPr>
                    <w:t>Desconto</w:t>
                  </w:r>
                </w:p>
              </w:tc>
            </w:tr>
            <w:tr w:rsidR="00CE23E3" w:rsidRPr="00CE23E3" w:rsidTr="00CE23E3">
              <w:trPr>
                <w:trHeight w:val="675"/>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CE23E3" w:rsidRPr="00CE23E3" w:rsidRDefault="00CE23E3" w:rsidP="00CE23E3">
                  <w:pPr>
                    <w:widowControl/>
                    <w:suppressAutoHyphens w:val="0"/>
                    <w:jc w:val="center"/>
                    <w:rPr>
                      <w:rFonts w:ascii="Calibri" w:eastAsia="Times New Roman" w:hAnsi="Calibri" w:cs="Calibri"/>
                      <w:color w:val="000000"/>
                      <w:kern w:val="0"/>
                      <w:sz w:val="16"/>
                      <w:szCs w:val="16"/>
                      <w:lang w:eastAsia="pt-BR" w:bidi="ar-SA"/>
                    </w:rPr>
                  </w:pPr>
                  <w:r w:rsidRPr="00CE23E3">
                    <w:rPr>
                      <w:rFonts w:ascii="Calibri" w:eastAsia="Times New Roman" w:hAnsi="Calibri" w:cs="Calibri"/>
                      <w:color w:val="000000"/>
                      <w:kern w:val="0"/>
                      <w:sz w:val="16"/>
                      <w:szCs w:val="16"/>
                      <w:lang w:eastAsia="pt-BR" w:bidi="ar-SA"/>
                    </w:rPr>
                    <w:t>ATA DE REGISTRO DE PREÇOS Nº 002/2022/SECRETARIA DE ESTADO DE EDUCAÇÃO</w:t>
                  </w:r>
                </w:p>
              </w:tc>
              <w:tc>
                <w:tcPr>
                  <w:tcW w:w="1780" w:type="dxa"/>
                  <w:tcBorders>
                    <w:top w:val="nil"/>
                    <w:left w:val="nil"/>
                    <w:bottom w:val="single" w:sz="4" w:space="0" w:color="auto"/>
                    <w:right w:val="single" w:sz="4" w:space="0" w:color="auto"/>
                  </w:tcBorders>
                  <w:shd w:val="clear" w:color="auto" w:fill="auto"/>
                  <w:noWrap/>
                  <w:vAlign w:val="center"/>
                  <w:hideMark/>
                </w:tcPr>
                <w:p w:rsidR="00CE23E3" w:rsidRPr="00CE23E3" w:rsidRDefault="00CE23E3" w:rsidP="00CE23E3">
                  <w:pPr>
                    <w:widowControl/>
                    <w:suppressAutoHyphens w:val="0"/>
                    <w:jc w:val="center"/>
                    <w:rPr>
                      <w:rFonts w:ascii="Calibri" w:eastAsia="Times New Roman" w:hAnsi="Calibri" w:cs="Calibri"/>
                      <w:color w:val="000000"/>
                      <w:kern w:val="0"/>
                      <w:sz w:val="16"/>
                      <w:szCs w:val="16"/>
                      <w:lang w:eastAsia="pt-BR" w:bidi="ar-SA"/>
                    </w:rPr>
                  </w:pPr>
                  <w:r w:rsidRPr="00CE23E3">
                    <w:rPr>
                      <w:rFonts w:ascii="Calibri" w:eastAsia="Times New Roman" w:hAnsi="Calibri" w:cs="Calibri"/>
                      <w:color w:val="000000"/>
                      <w:kern w:val="0"/>
                      <w:sz w:val="16"/>
                      <w:szCs w:val="16"/>
                      <w:lang w:eastAsia="pt-BR" w:bidi="ar-SA"/>
                    </w:rPr>
                    <w:t>VÁRIAS EMPRESAS</w:t>
                  </w:r>
                </w:p>
              </w:tc>
              <w:tc>
                <w:tcPr>
                  <w:tcW w:w="1800" w:type="dxa"/>
                  <w:tcBorders>
                    <w:top w:val="nil"/>
                    <w:left w:val="nil"/>
                    <w:bottom w:val="single" w:sz="4" w:space="0" w:color="auto"/>
                    <w:right w:val="single" w:sz="4" w:space="0" w:color="auto"/>
                  </w:tcBorders>
                  <w:shd w:val="clear" w:color="auto" w:fill="auto"/>
                  <w:noWrap/>
                  <w:vAlign w:val="center"/>
                  <w:hideMark/>
                </w:tcPr>
                <w:p w:rsidR="00CE23E3" w:rsidRPr="00CE23E3" w:rsidRDefault="00CE23E3" w:rsidP="00CE23E3">
                  <w:pPr>
                    <w:widowControl/>
                    <w:suppressAutoHyphens w:val="0"/>
                    <w:jc w:val="center"/>
                    <w:rPr>
                      <w:rFonts w:ascii="Calibri" w:eastAsia="Times New Roman" w:hAnsi="Calibri" w:cs="Calibri"/>
                      <w:color w:val="000000"/>
                      <w:kern w:val="0"/>
                      <w:sz w:val="16"/>
                      <w:szCs w:val="16"/>
                      <w:lang w:eastAsia="pt-BR" w:bidi="ar-SA"/>
                    </w:rPr>
                  </w:pPr>
                  <w:r w:rsidRPr="00CE23E3">
                    <w:rPr>
                      <w:rFonts w:ascii="Calibri" w:eastAsia="Times New Roman" w:hAnsi="Calibri" w:cs="Calibri"/>
                      <w:color w:val="000000"/>
                      <w:kern w:val="0"/>
                      <w:sz w:val="16"/>
                      <w:szCs w:val="16"/>
                      <w:lang w:eastAsia="pt-BR" w:bidi="ar-SA"/>
                    </w:rPr>
                    <w:t>17,20%</w:t>
                  </w:r>
                </w:p>
              </w:tc>
            </w:tr>
            <w:tr w:rsidR="00CE23E3" w:rsidRPr="00CE23E3" w:rsidTr="00CE23E3">
              <w:trPr>
                <w:trHeight w:val="450"/>
                <w:jc w:val="center"/>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rsidR="00CE23E3" w:rsidRPr="00CE23E3" w:rsidRDefault="00CE23E3" w:rsidP="00CE23E3">
                  <w:pPr>
                    <w:widowControl/>
                    <w:suppressAutoHyphens w:val="0"/>
                    <w:jc w:val="center"/>
                    <w:rPr>
                      <w:rFonts w:ascii="Calibri" w:eastAsia="Times New Roman" w:hAnsi="Calibri" w:cs="Calibri"/>
                      <w:color w:val="000000"/>
                      <w:kern w:val="0"/>
                      <w:sz w:val="16"/>
                      <w:szCs w:val="16"/>
                      <w:lang w:eastAsia="pt-BR" w:bidi="ar-SA"/>
                    </w:rPr>
                  </w:pPr>
                  <w:r w:rsidRPr="00CE23E3">
                    <w:rPr>
                      <w:rFonts w:ascii="Calibri" w:eastAsia="Times New Roman" w:hAnsi="Calibri" w:cs="Calibri"/>
                      <w:color w:val="000000"/>
                      <w:kern w:val="0"/>
                      <w:sz w:val="16"/>
                      <w:szCs w:val="16"/>
                      <w:lang w:eastAsia="pt-BR" w:bidi="ar-SA"/>
                    </w:rPr>
                    <w:lastRenderedPageBreak/>
                    <w:t>MINISTÉRIO PÚBLICO - MT</w:t>
                  </w:r>
                </w:p>
              </w:tc>
              <w:tc>
                <w:tcPr>
                  <w:tcW w:w="1780" w:type="dxa"/>
                  <w:tcBorders>
                    <w:top w:val="nil"/>
                    <w:left w:val="nil"/>
                    <w:bottom w:val="single" w:sz="4" w:space="0" w:color="auto"/>
                    <w:right w:val="single" w:sz="4" w:space="0" w:color="auto"/>
                  </w:tcBorders>
                  <w:shd w:val="clear" w:color="auto" w:fill="auto"/>
                  <w:vAlign w:val="center"/>
                  <w:hideMark/>
                </w:tcPr>
                <w:p w:rsidR="00CE23E3" w:rsidRPr="00CE23E3" w:rsidRDefault="00CE23E3" w:rsidP="00CE23E3">
                  <w:pPr>
                    <w:widowControl/>
                    <w:suppressAutoHyphens w:val="0"/>
                    <w:jc w:val="center"/>
                    <w:rPr>
                      <w:rFonts w:ascii="Calibri" w:eastAsia="Times New Roman" w:hAnsi="Calibri" w:cs="Calibri"/>
                      <w:color w:val="000000"/>
                      <w:kern w:val="0"/>
                      <w:sz w:val="16"/>
                      <w:szCs w:val="16"/>
                      <w:lang w:eastAsia="pt-BR" w:bidi="ar-SA"/>
                    </w:rPr>
                  </w:pPr>
                  <w:r w:rsidRPr="00CE23E3">
                    <w:rPr>
                      <w:rFonts w:ascii="Calibri" w:eastAsia="Times New Roman" w:hAnsi="Calibri" w:cs="Calibri"/>
                      <w:color w:val="000000"/>
                      <w:kern w:val="0"/>
                      <w:sz w:val="16"/>
                      <w:szCs w:val="16"/>
                      <w:lang w:eastAsia="pt-BR" w:bidi="ar-SA"/>
                    </w:rPr>
                    <w:t>J P CONSTRUCAO E SERVICOS EIRELI</w:t>
                  </w:r>
                </w:p>
              </w:tc>
              <w:tc>
                <w:tcPr>
                  <w:tcW w:w="1800" w:type="dxa"/>
                  <w:tcBorders>
                    <w:top w:val="nil"/>
                    <w:left w:val="nil"/>
                    <w:bottom w:val="single" w:sz="4" w:space="0" w:color="auto"/>
                    <w:right w:val="single" w:sz="4" w:space="0" w:color="auto"/>
                  </w:tcBorders>
                  <w:shd w:val="clear" w:color="auto" w:fill="auto"/>
                  <w:noWrap/>
                  <w:vAlign w:val="center"/>
                  <w:hideMark/>
                </w:tcPr>
                <w:p w:rsidR="00CE23E3" w:rsidRPr="00CE23E3" w:rsidRDefault="00CE23E3" w:rsidP="00CE23E3">
                  <w:pPr>
                    <w:widowControl/>
                    <w:suppressAutoHyphens w:val="0"/>
                    <w:jc w:val="center"/>
                    <w:rPr>
                      <w:rFonts w:ascii="Calibri" w:eastAsia="Times New Roman" w:hAnsi="Calibri" w:cs="Calibri"/>
                      <w:color w:val="000000"/>
                      <w:kern w:val="0"/>
                      <w:sz w:val="16"/>
                      <w:szCs w:val="16"/>
                      <w:lang w:eastAsia="pt-BR" w:bidi="ar-SA"/>
                    </w:rPr>
                  </w:pPr>
                  <w:r w:rsidRPr="00CE23E3">
                    <w:rPr>
                      <w:rFonts w:ascii="Calibri" w:eastAsia="Times New Roman" w:hAnsi="Calibri" w:cs="Calibri"/>
                      <w:color w:val="000000"/>
                      <w:kern w:val="0"/>
                      <w:sz w:val="16"/>
                      <w:szCs w:val="16"/>
                      <w:lang w:eastAsia="pt-BR" w:bidi="ar-SA"/>
                    </w:rPr>
                    <w:t>11,78%</w:t>
                  </w:r>
                </w:p>
              </w:tc>
            </w:tr>
            <w:tr w:rsidR="00CE23E3" w:rsidRPr="00CE23E3" w:rsidTr="00CE23E3">
              <w:trPr>
                <w:trHeight w:val="45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CE23E3" w:rsidRPr="00CE23E3" w:rsidRDefault="00CE23E3" w:rsidP="00CE23E3">
                  <w:pPr>
                    <w:widowControl/>
                    <w:suppressAutoHyphens w:val="0"/>
                    <w:jc w:val="center"/>
                    <w:rPr>
                      <w:rFonts w:ascii="Calibri" w:eastAsia="Times New Roman" w:hAnsi="Calibri" w:cs="Calibri"/>
                      <w:color w:val="000000"/>
                      <w:kern w:val="0"/>
                      <w:sz w:val="16"/>
                      <w:szCs w:val="16"/>
                      <w:lang w:eastAsia="pt-BR" w:bidi="ar-SA"/>
                    </w:rPr>
                  </w:pPr>
                  <w:r w:rsidRPr="00CE23E3">
                    <w:rPr>
                      <w:rFonts w:ascii="Calibri" w:eastAsia="Times New Roman" w:hAnsi="Calibri" w:cs="Calibri"/>
                      <w:color w:val="000000"/>
                      <w:kern w:val="0"/>
                      <w:sz w:val="16"/>
                      <w:szCs w:val="16"/>
                      <w:lang w:eastAsia="pt-BR" w:bidi="ar-SA"/>
                    </w:rPr>
                    <w:t>ATA DE REGISTRO DE PREÇOS nº 01/2021-SEDI GOIA</w:t>
                  </w:r>
                </w:p>
              </w:tc>
              <w:tc>
                <w:tcPr>
                  <w:tcW w:w="1780" w:type="dxa"/>
                  <w:tcBorders>
                    <w:top w:val="nil"/>
                    <w:left w:val="nil"/>
                    <w:bottom w:val="single" w:sz="4" w:space="0" w:color="auto"/>
                    <w:right w:val="single" w:sz="4" w:space="0" w:color="auto"/>
                  </w:tcBorders>
                  <w:shd w:val="clear" w:color="auto" w:fill="auto"/>
                  <w:vAlign w:val="center"/>
                  <w:hideMark/>
                </w:tcPr>
                <w:p w:rsidR="00CE23E3" w:rsidRPr="00CE23E3" w:rsidRDefault="00CE23E3" w:rsidP="00CE23E3">
                  <w:pPr>
                    <w:widowControl/>
                    <w:suppressAutoHyphens w:val="0"/>
                    <w:jc w:val="center"/>
                    <w:rPr>
                      <w:rFonts w:ascii="Calibri" w:eastAsia="Times New Roman" w:hAnsi="Calibri" w:cs="Calibri"/>
                      <w:color w:val="000000"/>
                      <w:kern w:val="0"/>
                      <w:sz w:val="16"/>
                      <w:szCs w:val="16"/>
                      <w:lang w:eastAsia="pt-BR" w:bidi="ar-SA"/>
                    </w:rPr>
                  </w:pPr>
                  <w:r w:rsidRPr="00CE23E3">
                    <w:rPr>
                      <w:rFonts w:ascii="Calibri" w:eastAsia="Times New Roman" w:hAnsi="Calibri" w:cs="Calibri"/>
                      <w:color w:val="000000"/>
                      <w:kern w:val="0"/>
                      <w:sz w:val="16"/>
                      <w:szCs w:val="16"/>
                      <w:lang w:eastAsia="pt-BR" w:bidi="ar-SA"/>
                    </w:rPr>
                    <w:t>PRIMECON CONSTRUTORA LTDA</w:t>
                  </w:r>
                </w:p>
              </w:tc>
              <w:tc>
                <w:tcPr>
                  <w:tcW w:w="1800" w:type="dxa"/>
                  <w:tcBorders>
                    <w:top w:val="nil"/>
                    <w:left w:val="nil"/>
                    <w:bottom w:val="single" w:sz="4" w:space="0" w:color="auto"/>
                    <w:right w:val="single" w:sz="4" w:space="0" w:color="auto"/>
                  </w:tcBorders>
                  <w:shd w:val="clear" w:color="auto" w:fill="auto"/>
                  <w:noWrap/>
                  <w:vAlign w:val="center"/>
                  <w:hideMark/>
                </w:tcPr>
                <w:p w:rsidR="00CE23E3" w:rsidRPr="00CE23E3" w:rsidRDefault="00CE23E3" w:rsidP="00CE23E3">
                  <w:pPr>
                    <w:widowControl/>
                    <w:suppressAutoHyphens w:val="0"/>
                    <w:jc w:val="center"/>
                    <w:rPr>
                      <w:rFonts w:ascii="Calibri" w:eastAsia="Times New Roman" w:hAnsi="Calibri" w:cs="Calibri"/>
                      <w:color w:val="000000"/>
                      <w:kern w:val="0"/>
                      <w:sz w:val="16"/>
                      <w:szCs w:val="16"/>
                      <w:lang w:eastAsia="pt-BR" w:bidi="ar-SA"/>
                    </w:rPr>
                  </w:pPr>
                  <w:r w:rsidRPr="00CE23E3">
                    <w:rPr>
                      <w:rFonts w:ascii="Calibri" w:eastAsia="Times New Roman" w:hAnsi="Calibri" w:cs="Calibri"/>
                      <w:color w:val="000000"/>
                      <w:kern w:val="0"/>
                      <w:sz w:val="16"/>
                      <w:szCs w:val="16"/>
                      <w:lang w:eastAsia="pt-BR" w:bidi="ar-SA"/>
                    </w:rPr>
                    <w:t>16,65%</w:t>
                  </w:r>
                </w:p>
              </w:tc>
            </w:tr>
            <w:tr w:rsidR="00CE23E3" w:rsidRPr="00CE23E3" w:rsidTr="00CE23E3">
              <w:trPr>
                <w:trHeight w:val="300"/>
                <w:jc w:val="center"/>
              </w:trPr>
              <w:tc>
                <w:tcPr>
                  <w:tcW w:w="5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3E3" w:rsidRPr="00CE23E3" w:rsidRDefault="00CE23E3" w:rsidP="00CE23E3">
                  <w:pPr>
                    <w:widowControl/>
                    <w:suppressAutoHyphens w:val="0"/>
                    <w:jc w:val="center"/>
                    <w:rPr>
                      <w:rFonts w:ascii="Calibri" w:eastAsia="Times New Roman" w:hAnsi="Calibri" w:cs="Calibri"/>
                      <w:b/>
                      <w:bCs/>
                      <w:color w:val="000000"/>
                      <w:kern w:val="0"/>
                      <w:sz w:val="16"/>
                      <w:szCs w:val="16"/>
                      <w:lang w:eastAsia="pt-BR" w:bidi="ar-SA"/>
                    </w:rPr>
                  </w:pPr>
                  <w:r w:rsidRPr="00CE23E3">
                    <w:rPr>
                      <w:rFonts w:ascii="Calibri" w:eastAsia="Times New Roman" w:hAnsi="Calibri" w:cs="Calibri"/>
                      <w:b/>
                      <w:bCs/>
                      <w:color w:val="000000"/>
                      <w:kern w:val="0"/>
                      <w:sz w:val="16"/>
                      <w:szCs w:val="16"/>
                      <w:lang w:eastAsia="pt-BR" w:bidi="ar-SA"/>
                    </w:rPr>
                    <w:t>DESCONTO MÉDIO</w:t>
                  </w:r>
                </w:p>
              </w:tc>
              <w:tc>
                <w:tcPr>
                  <w:tcW w:w="1800" w:type="dxa"/>
                  <w:tcBorders>
                    <w:top w:val="nil"/>
                    <w:left w:val="nil"/>
                    <w:bottom w:val="single" w:sz="4" w:space="0" w:color="auto"/>
                    <w:right w:val="single" w:sz="4" w:space="0" w:color="auto"/>
                  </w:tcBorders>
                  <w:shd w:val="clear" w:color="auto" w:fill="auto"/>
                  <w:noWrap/>
                  <w:vAlign w:val="center"/>
                  <w:hideMark/>
                </w:tcPr>
                <w:p w:rsidR="00CE23E3" w:rsidRPr="00CE23E3" w:rsidRDefault="00CE23E3" w:rsidP="00CE23E3">
                  <w:pPr>
                    <w:widowControl/>
                    <w:suppressAutoHyphens w:val="0"/>
                    <w:jc w:val="center"/>
                    <w:rPr>
                      <w:rFonts w:ascii="Calibri" w:eastAsia="Times New Roman" w:hAnsi="Calibri" w:cs="Calibri"/>
                      <w:b/>
                      <w:bCs/>
                      <w:color w:val="000000"/>
                      <w:kern w:val="0"/>
                      <w:sz w:val="16"/>
                      <w:szCs w:val="16"/>
                      <w:lang w:eastAsia="pt-BR" w:bidi="ar-SA"/>
                    </w:rPr>
                  </w:pPr>
                  <w:r w:rsidRPr="00CE23E3">
                    <w:rPr>
                      <w:rFonts w:ascii="Calibri" w:eastAsia="Times New Roman" w:hAnsi="Calibri" w:cs="Calibri"/>
                      <w:b/>
                      <w:bCs/>
                      <w:color w:val="000000"/>
                      <w:kern w:val="0"/>
                      <w:sz w:val="16"/>
                      <w:szCs w:val="16"/>
                      <w:lang w:eastAsia="pt-BR" w:bidi="ar-SA"/>
                    </w:rPr>
                    <w:t>15,21%</w:t>
                  </w:r>
                </w:p>
              </w:tc>
            </w:tr>
          </w:tbl>
          <w:p w:rsidR="00CE23E3" w:rsidRPr="000B6FC5" w:rsidRDefault="00CE23E3" w:rsidP="00D80F9E">
            <w:pPr>
              <w:rPr>
                <w:rFonts w:ascii="Calibri" w:eastAsia="Times New Roman" w:hAnsi="Calibri" w:cs="Times New Roman"/>
                <w:bCs/>
                <w:color w:val="000000"/>
                <w:lang w:eastAsia="pt-BR"/>
              </w:rPr>
            </w:pPr>
          </w:p>
          <w:p w:rsidR="0077742E" w:rsidRPr="000B6FC5" w:rsidRDefault="0077742E" w:rsidP="00373C44">
            <w:pPr>
              <w:tabs>
                <w:tab w:val="left" w:pos="497"/>
              </w:tabs>
              <w:ind w:right="57"/>
              <w:jc w:val="both"/>
              <w:rPr>
                <w:rFonts w:ascii="Calibri" w:hAnsi="Calibri"/>
                <w:sz w:val="22"/>
                <w:szCs w:val="22"/>
              </w:rPr>
            </w:pPr>
          </w:p>
        </w:tc>
      </w:tr>
      <w:tr w:rsidR="00A774C9" w:rsidRPr="000B6FC5" w:rsidTr="00FE64E5">
        <w:tblPrEx>
          <w:tblCellMar>
            <w:top w:w="55" w:type="dxa"/>
            <w:left w:w="55" w:type="dxa"/>
            <w:bottom w:w="55" w:type="dxa"/>
            <w:right w:w="55" w:type="dxa"/>
          </w:tblCellMar>
        </w:tblPrEx>
        <w:trPr>
          <w:trHeight w:val="518"/>
        </w:trPr>
        <w:tc>
          <w:tcPr>
            <w:tcW w:w="10273" w:type="dxa"/>
            <w:gridSpan w:val="6"/>
            <w:shd w:val="clear" w:color="auto" w:fill="auto"/>
          </w:tcPr>
          <w:p w:rsidR="00A774C9" w:rsidRPr="000B6FC5" w:rsidRDefault="00A774C9" w:rsidP="00B1423D">
            <w:pPr>
              <w:jc w:val="both"/>
              <w:rPr>
                <w:rFonts w:ascii="Calibri" w:eastAsia="Calibri" w:hAnsi="Calibri" w:cs="Calibri"/>
                <w:b/>
                <w:sz w:val="22"/>
                <w:szCs w:val="22"/>
              </w:rPr>
            </w:pPr>
          </w:p>
        </w:tc>
      </w:tr>
      <w:tr w:rsidR="00520841" w:rsidRPr="000B6FC5" w:rsidTr="00FE64E5">
        <w:tblPrEx>
          <w:tblCellMar>
            <w:top w:w="55" w:type="dxa"/>
            <w:left w:w="55" w:type="dxa"/>
            <w:bottom w:w="55" w:type="dxa"/>
            <w:right w:w="55" w:type="dxa"/>
          </w:tblCellMar>
        </w:tblPrEx>
        <w:trPr>
          <w:trHeight w:val="518"/>
        </w:trPr>
        <w:tc>
          <w:tcPr>
            <w:tcW w:w="10273" w:type="dxa"/>
            <w:gridSpan w:val="6"/>
            <w:shd w:val="clear" w:color="auto" w:fill="auto"/>
          </w:tcPr>
          <w:p w:rsidR="00C72226" w:rsidRPr="000B6FC5" w:rsidRDefault="00781170" w:rsidP="00395C3F">
            <w:pPr>
              <w:numPr>
                <w:ilvl w:val="0"/>
                <w:numId w:val="3"/>
              </w:numPr>
              <w:shd w:val="clear" w:color="auto" w:fill="D9D9D9" w:themeFill="background1" w:themeFillShade="D9"/>
              <w:tabs>
                <w:tab w:val="left" w:pos="497"/>
              </w:tabs>
              <w:ind w:right="57"/>
              <w:jc w:val="both"/>
              <w:rPr>
                <w:rFonts w:ascii="Calibri" w:eastAsia="Calibri" w:hAnsi="Calibri" w:cs="Calibri"/>
                <w:b/>
                <w:sz w:val="22"/>
                <w:szCs w:val="22"/>
              </w:rPr>
            </w:pPr>
            <w:r w:rsidRPr="000B6FC5">
              <w:rPr>
                <w:rFonts w:ascii="Calibri" w:eastAsia="Calibri" w:hAnsi="Calibri" w:cs="Calibri"/>
                <w:b/>
                <w:sz w:val="22"/>
                <w:szCs w:val="22"/>
              </w:rPr>
              <w:t xml:space="preserve">DA </w:t>
            </w:r>
            <w:r w:rsidR="00365AC0" w:rsidRPr="000B6FC5">
              <w:rPr>
                <w:rFonts w:ascii="Calibri" w:eastAsia="Calibri" w:hAnsi="Calibri" w:cs="Calibri"/>
                <w:b/>
                <w:color w:val="000000"/>
                <w:sz w:val="22"/>
                <w:szCs w:val="22"/>
              </w:rPr>
              <w:t>JUSTIFICATIVA</w:t>
            </w:r>
            <w:r w:rsidR="00DD2250" w:rsidRPr="000B6FC5">
              <w:rPr>
                <w:rFonts w:ascii="Calibri" w:eastAsia="Calibri" w:hAnsi="Calibri" w:cs="Calibri"/>
                <w:b/>
                <w:sz w:val="22"/>
                <w:szCs w:val="22"/>
              </w:rPr>
              <w:t xml:space="preserve"> </w:t>
            </w:r>
          </w:p>
          <w:p w:rsidR="00393E70" w:rsidRDefault="00AF23B7" w:rsidP="00393E70">
            <w:pPr>
              <w:numPr>
                <w:ilvl w:val="1"/>
                <w:numId w:val="3"/>
              </w:numPr>
              <w:jc w:val="both"/>
              <w:rPr>
                <w:rFonts w:ascii="Calibri" w:eastAsia="Arial" w:hAnsi="Calibri"/>
                <w:sz w:val="22"/>
                <w:szCs w:val="22"/>
                <w:lang w:val="pt"/>
              </w:rPr>
            </w:pPr>
            <w:r w:rsidRPr="00393E70">
              <w:rPr>
                <w:rFonts w:ascii="Calibri" w:eastAsia="Arial" w:hAnsi="Calibri"/>
                <w:sz w:val="22"/>
                <w:szCs w:val="22"/>
                <w:lang w:val="pt"/>
              </w:rPr>
              <w:t xml:space="preserve">O DETRAN-MT como um todo, é composto 62 (sessenta e duas) </w:t>
            </w:r>
            <w:proofErr w:type="spellStart"/>
            <w:r w:rsidRPr="00393E70">
              <w:rPr>
                <w:rFonts w:ascii="Calibri" w:eastAsia="Arial" w:hAnsi="Calibri"/>
                <w:sz w:val="22"/>
                <w:szCs w:val="22"/>
                <w:lang w:val="pt"/>
              </w:rPr>
              <w:t>Ciretran</w:t>
            </w:r>
            <w:r w:rsidR="005F522A" w:rsidRPr="00393E70">
              <w:rPr>
                <w:rFonts w:ascii="Calibri" w:eastAsia="Arial" w:hAnsi="Calibri"/>
                <w:sz w:val="22"/>
                <w:szCs w:val="22"/>
                <w:lang w:val="pt"/>
              </w:rPr>
              <w:t>’</w:t>
            </w:r>
            <w:r w:rsidRPr="00393E70">
              <w:rPr>
                <w:rFonts w:ascii="Calibri" w:eastAsia="Arial" w:hAnsi="Calibri"/>
                <w:sz w:val="22"/>
                <w:szCs w:val="22"/>
                <w:lang w:val="pt"/>
              </w:rPr>
              <w:t>s</w:t>
            </w:r>
            <w:proofErr w:type="spellEnd"/>
            <w:r w:rsidRPr="00393E70">
              <w:rPr>
                <w:rFonts w:ascii="Calibri" w:eastAsia="Arial" w:hAnsi="Calibri"/>
                <w:sz w:val="22"/>
                <w:szCs w:val="22"/>
                <w:lang w:val="pt"/>
              </w:rPr>
              <w:t xml:space="preserve"> desconcentradas dentro do Estado, mais a Sede localizado na Av. Dr. Hélio Ribeiro, Nº 1.000, Centro Político Administrativo, CEP: 78048-910, Cui</w:t>
            </w:r>
            <w:r w:rsidR="00531FC6" w:rsidRPr="00393E70">
              <w:rPr>
                <w:rFonts w:ascii="Calibri" w:eastAsia="Arial" w:hAnsi="Calibri"/>
                <w:sz w:val="22"/>
                <w:szCs w:val="22"/>
                <w:lang w:val="pt"/>
              </w:rPr>
              <w:t>abá/MT, que possui 103.242,54 m²</w:t>
            </w:r>
            <w:r w:rsidRPr="00393E70">
              <w:rPr>
                <w:rFonts w:ascii="Calibri" w:eastAsia="Arial" w:hAnsi="Calibri"/>
                <w:sz w:val="22"/>
                <w:szCs w:val="22"/>
                <w:lang w:val="pt"/>
              </w:rPr>
              <w:t xml:space="preserve"> (10 hectares) de área e 10.333,04 m</w:t>
            </w:r>
            <w:r w:rsidR="00AC5F94" w:rsidRPr="00393E70">
              <w:rPr>
                <w:rFonts w:ascii="Calibri" w:eastAsia="Arial" w:hAnsi="Calibri"/>
                <w:sz w:val="22"/>
                <w:szCs w:val="22"/>
                <w:lang w:val="pt"/>
              </w:rPr>
              <w:t>²</w:t>
            </w:r>
            <w:r w:rsidRPr="00393E70">
              <w:rPr>
                <w:rFonts w:ascii="Calibri" w:eastAsia="Arial" w:hAnsi="Calibri"/>
                <w:sz w:val="22"/>
                <w:szCs w:val="22"/>
                <w:lang w:val="pt"/>
              </w:rPr>
              <w:t xml:space="preserve"> de área construída distribuída em 20 blocos dispersos, sendo que, por se tratar de área extensa, abriga diversas edificações com uso diversificados como atendimento ao público, administração, alimentação, oficina, polícias e outros</w:t>
            </w:r>
            <w:r w:rsidR="00393E70" w:rsidRPr="00393E70">
              <w:rPr>
                <w:rFonts w:ascii="Calibri" w:eastAsia="Arial" w:hAnsi="Calibri"/>
                <w:sz w:val="22"/>
                <w:szCs w:val="22"/>
                <w:lang w:val="pt"/>
              </w:rPr>
              <w:t>;</w:t>
            </w:r>
          </w:p>
          <w:p w:rsidR="00393E70" w:rsidRDefault="00393E70" w:rsidP="00393E70">
            <w:pPr>
              <w:ind w:left="502"/>
              <w:jc w:val="both"/>
              <w:rPr>
                <w:rFonts w:ascii="Calibri" w:eastAsia="Arial" w:hAnsi="Calibri"/>
                <w:sz w:val="22"/>
                <w:szCs w:val="22"/>
                <w:lang w:val="pt"/>
              </w:rPr>
            </w:pPr>
          </w:p>
          <w:p w:rsidR="00393E70" w:rsidRPr="00393E70" w:rsidRDefault="00393E70" w:rsidP="00393E70">
            <w:pPr>
              <w:numPr>
                <w:ilvl w:val="1"/>
                <w:numId w:val="3"/>
              </w:numPr>
              <w:jc w:val="both"/>
              <w:rPr>
                <w:rFonts w:asciiTheme="minorHAnsi" w:eastAsia="Arial" w:hAnsiTheme="minorHAnsi" w:cstheme="minorHAnsi"/>
                <w:sz w:val="22"/>
                <w:szCs w:val="22"/>
                <w:lang w:val="pt"/>
              </w:rPr>
            </w:pPr>
            <w:r>
              <w:rPr>
                <w:rFonts w:asciiTheme="minorHAnsi" w:eastAsia="Arial" w:hAnsiTheme="minorHAnsi" w:cstheme="minorHAnsi"/>
                <w:sz w:val="22"/>
                <w:szCs w:val="22"/>
                <w:lang w:val="pt"/>
              </w:rPr>
              <w:t xml:space="preserve">Devido </w:t>
            </w:r>
            <w:r w:rsidR="00710090">
              <w:rPr>
                <w:rFonts w:asciiTheme="minorHAnsi" w:eastAsia="Arial" w:hAnsiTheme="minorHAnsi" w:cstheme="minorHAnsi"/>
                <w:sz w:val="22"/>
                <w:szCs w:val="22"/>
                <w:lang w:val="pt"/>
              </w:rPr>
              <w:t>ao</w:t>
            </w:r>
            <w:r>
              <w:rPr>
                <w:rFonts w:asciiTheme="minorHAnsi" w:eastAsia="Arial" w:hAnsiTheme="minorHAnsi" w:cstheme="minorHAnsi"/>
                <w:sz w:val="22"/>
                <w:szCs w:val="22"/>
                <w:lang w:val="pt"/>
              </w:rPr>
              <w:t xml:space="preserve"> fato de existir dificuldade de estimar o quantitativo usado no serviço de manutenção predial, o Sistema de Registro de Preços apresenta-se como uma boa alternativa</w:t>
            </w:r>
            <w:r w:rsidR="000F27F0">
              <w:rPr>
                <w:rFonts w:asciiTheme="minorHAnsi" w:eastAsia="Arial" w:hAnsiTheme="minorHAnsi" w:cstheme="minorHAnsi"/>
                <w:sz w:val="22"/>
                <w:szCs w:val="22"/>
                <w:lang w:val="pt"/>
              </w:rPr>
              <w:t xml:space="preserve"> para essa situação. Além disso, é um dispositivo que encontra amparo legal, pois s</w:t>
            </w:r>
            <w:r w:rsidRPr="00393E70">
              <w:rPr>
                <w:rFonts w:asciiTheme="minorHAnsi" w:eastAsia="Arial" w:hAnsiTheme="minorHAnsi" w:cstheme="minorHAnsi"/>
                <w:sz w:val="22"/>
                <w:szCs w:val="22"/>
                <w:lang w:val="pt"/>
              </w:rPr>
              <w:t xml:space="preserve">egundo o </w:t>
            </w:r>
            <w:r w:rsidRPr="00393E70">
              <w:rPr>
                <w:rFonts w:asciiTheme="minorHAnsi" w:eastAsia="Times New Roman" w:hAnsiTheme="minorHAnsi" w:cstheme="minorHAnsi"/>
                <w:color w:val="222222"/>
                <w:kern w:val="0"/>
                <w:sz w:val="22"/>
                <w:szCs w:val="22"/>
                <w:shd w:val="clear" w:color="auto" w:fill="FFFFFF"/>
                <w:lang w:eastAsia="pt-BR" w:bidi="ar-SA"/>
              </w:rPr>
              <w:t xml:space="preserve">Decreto Estadual 840/2017 em seu </w:t>
            </w:r>
            <w:r>
              <w:rPr>
                <w:rFonts w:asciiTheme="minorHAnsi" w:eastAsia="Times New Roman" w:hAnsiTheme="minorHAnsi" w:cstheme="minorHAnsi"/>
                <w:color w:val="333333"/>
                <w:kern w:val="0"/>
                <w:sz w:val="22"/>
                <w:szCs w:val="22"/>
                <w:lang w:eastAsia="pt-BR" w:bidi="ar-SA"/>
              </w:rPr>
              <w:t>Art. 53: “</w:t>
            </w:r>
            <w:r w:rsidRPr="00393E70">
              <w:rPr>
                <w:rFonts w:asciiTheme="minorHAnsi" w:eastAsia="Times New Roman" w:hAnsiTheme="minorHAnsi" w:cstheme="minorHAnsi"/>
                <w:color w:val="333333"/>
                <w:kern w:val="0"/>
                <w:sz w:val="22"/>
                <w:szCs w:val="22"/>
                <w:lang w:eastAsia="pt-BR" w:bidi="ar-SA"/>
              </w:rPr>
              <w:t>O Sistema de Registro de Preços poderá ser adotado nas seguintes hipóteses</w:t>
            </w:r>
            <w:r>
              <w:rPr>
                <w:rFonts w:asciiTheme="minorHAnsi" w:eastAsia="Times New Roman" w:hAnsiTheme="minorHAnsi" w:cstheme="minorHAnsi"/>
                <w:color w:val="333333"/>
                <w:kern w:val="0"/>
                <w:sz w:val="22"/>
                <w:szCs w:val="22"/>
                <w:lang w:eastAsia="pt-BR" w:bidi="ar-SA"/>
              </w:rPr>
              <w:t>”</w:t>
            </w:r>
            <w:r w:rsidRPr="00393E70">
              <w:rPr>
                <w:rFonts w:asciiTheme="minorHAnsi" w:eastAsia="Times New Roman" w:hAnsiTheme="minorHAnsi" w:cstheme="minorHAnsi"/>
                <w:color w:val="333333"/>
                <w:kern w:val="0"/>
                <w:sz w:val="22"/>
                <w:szCs w:val="22"/>
                <w:lang w:eastAsia="pt-BR" w:bidi="ar-SA"/>
              </w:rPr>
              <w:t>:</w:t>
            </w:r>
          </w:p>
          <w:p w:rsidR="00393E70" w:rsidRDefault="00393E70" w:rsidP="00393E70">
            <w:pPr>
              <w:pStyle w:val="PargrafodaLista"/>
              <w:rPr>
                <w:rFonts w:asciiTheme="minorHAnsi" w:eastAsia="Arial" w:hAnsiTheme="minorHAnsi" w:cstheme="minorHAnsi"/>
                <w:sz w:val="22"/>
                <w:szCs w:val="22"/>
                <w:lang w:val="pt"/>
              </w:rPr>
            </w:pPr>
          </w:p>
          <w:p w:rsidR="00393E70" w:rsidRPr="00393E70" w:rsidRDefault="00393E70" w:rsidP="00393E70">
            <w:pPr>
              <w:widowControl/>
              <w:shd w:val="clear" w:color="auto" w:fill="FFFFFF"/>
              <w:suppressAutoHyphens w:val="0"/>
              <w:spacing w:after="150"/>
              <w:ind w:left="582"/>
              <w:rPr>
                <w:rFonts w:asciiTheme="minorHAnsi" w:eastAsia="Times New Roman" w:hAnsiTheme="minorHAnsi" w:cstheme="minorHAnsi"/>
                <w:color w:val="333333"/>
                <w:kern w:val="0"/>
                <w:sz w:val="22"/>
                <w:szCs w:val="22"/>
                <w:lang w:eastAsia="pt-BR" w:bidi="ar-SA"/>
              </w:rPr>
            </w:pPr>
            <w:r w:rsidRPr="00393E70">
              <w:rPr>
                <w:rFonts w:asciiTheme="minorHAnsi" w:eastAsia="Times New Roman" w:hAnsiTheme="minorHAnsi" w:cstheme="minorHAnsi"/>
                <w:color w:val="333333"/>
                <w:kern w:val="0"/>
                <w:sz w:val="22"/>
                <w:szCs w:val="22"/>
                <w:lang w:eastAsia="pt-BR" w:bidi="ar-SA"/>
              </w:rPr>
              <w:t>I - Quando, pelas características do bem ou serviço, houver necessidade de contratações frequentes;</w:t>
            </w:r>
          </w:p>
          <w:p w:rsidR="00393E70" w:rsidRPr="00393E70" w:rsidRDefault="00393E70" w:rsidP="00393E70">
            <w:pPr>
              <w:widowControl/>
              <w:shd w:val="clear" w:color="auto" w:fill="FFFFFF"/>
              <w:suppressAutoHyphens w:val="0"/>
              <w:spacing w:after="150"/>
              <w:ind w:left="582"/>
              <w:rPr>
                <w:rFonts w:asciiTheme="minorHAnsi" w:eastAsia="Times New Roman" w:hAnsiTheme="minorHAnsi" w:cstheme="minorHAnsi"/>
                <w:color w:val="333333"/>
                <w:kern w:val="0"/>
                <w:sz w:val="22"/>
                <w:szCs w:val="22"/>
                <w:lang w:eastAsia="pt-BR" w:bidi="ar-SA"/>
              </w:rPr>
            </w:pPr>
            <w:r w:rsidRPr="00393E70">
              <w:rPr>
                <w:rFonts w:asciiTheme="minorHAnsi" w:eastAsia="Times New Roman" w:hAnsiTheme="minorHAnsi" w:cstheme="minorHAnsi"/>
                <w:color w:val="333333"/>
                <w:kern w:val="0"/>
                <w:sz w:val="22"/>
                <w:szCs w:val="22"/>
                <w:lang w:eastAsia="pt-BR" w:bidi="ar-SA"/>
              </w:rPr>
              <w:t>II - Quando for conveniente a aquisição de bens com previsão de entregas parceladas ou contratação de serviços remunerados por unidade de medida ou em regime de tarefa;</w:t>
            </w:r>
          </w:p>
          <w:p w:rsidR="00393E70" w:rsidRPr="00393E70" w:rsidRDefault="00393E70" w:rsidP="00393E70">
            <w:pPr>
              <w:widowControl/>
              <w:shd w:val="clear" w:color="auto" w:fill="FFFFFF"/>
              <w:suppressAutoHyphens w:val="0"/>
              <w:spacing w:after="150"/>
              <w:ind w:left="582"/>
              <w:rPr>
                <w:rFonts w:asciiTheme="minorHAnsi" w:eastAsia="Times New Roman" w:hAnsiTheme="minorHAnsi" w:cstheme="minorHAnsi"/>
                <w:color w:val="333333"/>
                <w:kern w:val="0"/>
                <w:sz w:val="22"/>
                <w:szCs w:val="22"/>
                <w:lang w:eastAsia="pt-BR" w:bidi="ar-SA"/>
              </w:rPr>
            </w:pPr>
            <w:r w:rsidRPr="00393E70">
              <w:rPr>
                <w:rFonts w:ascii="Helvetica" w:eastAsia="Times New Roman" w:hAnsi="Helvetica" w:cs="Arial"/>
                <w:color w:val="333333"/>
                <w:kern w:val="0"/>
                <w:sz w:val="21"/>
                <w:szCs w:val="21"/>
                <w:lang w:eastAsia="pt-BR" w:bidi="ar-SA"/>
              </w:rPr>
              <w:t xml:space="preserve">III - </w:t>
            </w:r>
            <w:r>
              <w:rPr>
                <w:rFonts w:asciiTheme="minorHAnsi" w:eastAsia="Times New Roman" w:hAnsiTheme="minorHAnsi" w:cstheme="minorHAnsi"/>
                <w:color w:val="333333"/>
                <w:kern w:val="0"/>
                <w:sz w:val="22"/>
                <w:szCs w:val="22"/>
                <w:lang w:eastAsia="pt-BR" w:bidi="ar-SA"/>
              </w:rPr>
              <w:t>Q</w:t>
            </w:r>
            <w:r w:rsidRPr="00393E70">
              <w:rPr>
                <w:rFonts w:asciiTheme="minorHAnsi" w:eastAsia="Times New Roman" w:hAnsiTheme="minorHAnsi" w:cstheme="minorHAnsi"/>
                <w:color w:val="333333"/>
                <w:kern w:val="0"/>
                <w:sz w:val="22"/>
                <w:szCs w:val="22"/>
                <w:lang w:eastAsia="pt-BR" w:bidi="ar-SA"/>
              </w:rPr>
              <w:t>uando for conveniente a aquisição de bens ou a contratação de serviços para atendimento a mais de um órgão ou entidade, ou a programas de governo; ou</w:t>
            </w:r>
          </w:p>
          <w:p w:rsidR="00393E70" w:rsidRPr="00393E70" w:rsidRDefault="00393E70" w:rsidP="00393E70">
            <w:pPr>
              <w:widowControl/>
              <w:shd w:val="clear" w:color="auto" w:fill="FFFFFF"/>
              <w:suppressAutoHyphens w:val="0"/>
              <w:spacing w:after="150"/>
              <w:ind w:left="582"/>
              <w:rPr>
                <w:rFonts w:asciiTheme="minorHAnsi" w:eastAsia="Times New Roman" w:hAnsiTheme="minorHAnsi" w:cstheme="minorHAnsi"/>
                <w:color w:val="333333"/>
                <w:kern w:val="0"/>
                <w:sz w:val="22"/>
                <w:szCs w:val="22"/>
                <w:lang w:eastAsia="pt-BR" w:bidi="ar-SA"/>
              </w:rPr>
            </w:pPr>
            <w:r w:rsidRPr="00393E70">
              <w:rPr>
                <w:rFonts w:asciiTheme="minorHAnsi" w:eastAsia="Times New Roman" w:hAnsiTheme="minorHAnsi" w:cstheme="minorHAnsi"/>
                <w:color w:val="333333"/>
                <w:kern w:val="0"/>
                <w:sz w:val="22"/>
                <w:szCs w:val="22"/>
                <w:lang w:eastAsia="pt-BR" w:bidi="ar-SA"/>
              </w:rPr>
              <w:t>IV - Quando, pela natureza do objeto, não for possível definir previamente o quantitativo a ser demandado pela Administração.</w:t>
            </w:r>
          </w:p>
          <w:p w:rsidR="00393E70" w:rsidRDefault="00393E70" w:rsidP="00393E70">
            <w:pPr>
              <w:ind w:left="502"/>
              <w:jc w:val="both"/>
              <w:rPr>
                <w:rFonts w:ascii="Calibri" w:eastAsia="Arial" w:hAnsi="Calibri"/>
                <w:sz w:val="22"/>
                <w:szCs w:val="22"/>
                <w:lang w:val="pt"/>
              </w:rPr>
            </w:pPr>
          </w:p>
          <w:p w:rsidR="00AF23B7" w:rsidRDefault="00AF23B7" w:rsidP="00393E70">
            <w:pPr>
              <w:numPr>
                <w:ilvl w:val="1"/>
                <w:numId w:val="3"/>
              </w:numPr>
              <w:jc w:val="both"/>
              <w:rPr>
                <w:rFonts w:ascii="Calibri" w:eastAsia="Arial" w:hAnsi="Calibri"/>
                <w:sz w:val="22"/>
                <w:szCs w:val="22"/>
                <w:lang w:val="pt"/>
              </w:rPr>
            </w:pPr>
            <w:r w:rsidRPr="00393E70">
              <w:rPr>
                <w:rFonts w:ascii="Calibri" w:eastAsia="Arial" w:hAnsi="Calibri"/>
                <w:sz w:val="22"/>
                <w:szCs w:val="22"/>
                <w:lang w:val="pt"/>
              </w:rPr>
              <w:t xml:space="preserve">Em razão da indisponibilidade de mão de obra especializada no quadro funcional do </w:t>
            </w:r>
            <w:r w:rsidR="00966B77" w:rsidRPr="00393E70">
              <w:rPr>
                <w:rFonts w:ascii="Calibri" w:eastAsia="Arial" w:hAnsi="Calibri"/>
                <w:sz w:val="22"/>
                <w:szCs w:val="22"/>
                <w:lang w:val="pt"/>
              </w:rPr>
              <w:t>Detran/MT</w:t>
            </w:r>
            <w:r w:rsidRPr="00393E70">
              <w:rPr>
                <w:rFonts w:ascii="Calibri" w:eastAsia="Arial" w:hAnsi="Calibri"/>
                <w:sz w:val="22"/>
                <w:szCs w:val="22"/>
                <w:lang w:val="pt"/>
              </w:rPr>
              <w:t xml:space="preserve"> para realizar manutenções preventivas e corretivas em instalações prediais, se</w:t>
            </w:r>
            <w:r w:rsidR="00966B77" w:rsidRPr="00393E70">
              <w:rPr>
                <w:rFonts w:ascii="Calibri" w:eastAsia="Arial" w:hAnsi="Calibri"/>
                <w:sz w:val="22"/>
                <w:szCs w:val="22"/>
                <w:lang w:val="pt"/>
              </w:rPr>
              <w:t xml:space="preserve"> faz necessário tal contratação</w:t>
            </w:r>
            <w:r w:rsidRPr="00393E70">
              <w:rPr>
                <w:rFonts w:ascii="Calibri" w:eastAsia="Arial" w:hAnsi="Calibri"/>
                <w:sz w:val="22"/>
                <w:szCs w:val="22"/>
                <w:lang w:val="pt"/>
              </w:rPr>
              <w:t>;</w:t>
            </w:r>
          </w:p>
          <w:p w:rsidR="003701D6" w:rsidRDefault="003701D6" w:rsidP="003701D6">
            <w:pPr>
              <w:ind w:left="502"/>
              <w:jc w:val="both"/>
              <w:rPr>
                <w:rFonts w:ascii="Calibri" w:eastAsia="Arial" w:hAnsi="Calibri"/>
                <w:sz w:val="22"/>
                <w:szCs w:val="22"/>
                <w:lang w:val="pt"/>
              </w:rPr>
            </w:pPr>
          </w:p>
          <w:p w:rsidR="00AF23B7" w:rsidRPr="000B6FC5" w:rsidRDefault="00AF23B7" w:rsidP="00395C3F">
            <w:pPr>
              <w:numPr>
                <w:ilvl w:val="1"/>
                <w:numId w:val="3"/>
              </w:numPr>
              <w:jc w:val="both"/>
              <w:rPr>
                <w:rFonts w:ascii="Calibri" w:eastAsia="Arial" w:hAnsi="Calibri"/>
                <w:sz w:val="22"/>
                <w:szCs w:val="22"/>
                <w:lang w:val="pt"/>
              </w:rPr>
            </w:pPr>
            <w:r w:rsidRPr="000B6FC5">
              <w:rPr>
                <w:rFonts w:ascii="Calibri" w:eastAsia="Arial" w:hAnsi="Calibri"/>
                <w:sz w:val="22"/>
                <w:szCs w:val="22"/>
                <w:lang w:val="pt"/>
              </w:rPr>
              <w:t>Vale ressaltar que a indisponibilidade de mão</w:t>
            </w:r>
            <w:r w:rsidR="00DF4E2E" w:rsidRPr="000B6FC5">
              <w:rPr>
                <w:rFonts w:ascii="Calibri" w:eastAsia="Arial" w:hAnsi="Calibri"/>
                <w:sz w:val="22"/>
                <w:szCs w:val="22"/>
                <w:lang w:val="pt"/>
              </w:rPr>
              <w:t xml:space="preserve"> </w:t>
            </w:r>
            <w:r w:rsidRPr="000B6FC5">
              <w:rPr>
                <w:rFonts w:ascii="Calibri" w:eastAsia="Arial" w:hAnsi="Calibri"/>
                <w:sz w:val="22"/>
                <w:szCs w:val="22"/>
                <w:lang w:val="pt"/>
              </w:rPr>
              <w:t>de</w:t>
            </w:r>
            <w:r w:rsidR="00DF4E2E" w:rsidRPr="000B6FC5">
              <w:rPr>
                <w:rFonts w:ascii="Calibri" w:eastAsia="Arial" w:hAnsi="Calibri"/>
                <w:sz w:val="22"/>
                <w:szCs w:val="22"/>
                <w:lang w:val="pt"/>
              </w:rPr>
              <w:t xml:space="preserve"> </w:t>
            </w:r>
            <w:r w:rsidRPr="000B6FC5">
              <w:rPr>
                <w:rFonts w:ascii="Calibri" w:eastAsia="Arial" w:hAnsi="Calibri"/>
                <w:sz w:val="22"/>
                <w:szCs w:val="22"/>
                <w:lang w:val="pt"/>
              </w:rPr>
              <w:t>obra especializada, equipa</w:t>
            </w:r>
            <w:r w:rsidR="00966B77" w:rsidRPr="000B6FC5">
              <w:rPr>
                <w:rFonts w:ascii="Calibri" w:eastAsia="Arial" w:hAnsi="Calibri"/>
                <w:sz w:val="22"/>
                <w:szCs w:val="22"/>
                <w:lang w:val="pt"/>
              </w:rPr>
              <w:t>mentos, ferramentas e materiais</w:t>
            </w:r>
            <w:r w:rsidRPr="000B6FC5">
              <w:rPr>
                <w:rFonts w:ascii="Calibri" w:eastAsia="Arial" w:hAnsi="Calibri"/>
                <w:sz w:val="22"/>
                <w:szCs w:val="22"/>
                <w:lang w:val="pt"/>
              </w:rPr>
              <w:t>, a pouca eficiência das ações de manutenção preventiva e corretiva, em função da descontinuidade provocada pelo acionamento da máquina administrativa na contração de serviços ou aquisição de material</w:t>
            </w:r>
            <w:r w:rsidR="00966B77" w:rsidRPr="000B6FC5">
              <w:rPr>
                <w:rFonts w:ascii="Calibri" w:eastAsia="Arial" w:hAnsi="Calibri"/>
                <w:sz w:val="22"/>
                <w:szCs w:val="22"/>
                <w:lang w:val="pt"/>
              </w:rPr>
              <w:t>,</w:t>
            </w:r>
            <w:r w:rsidRPr="000B6FC5">
              <w:rPr>
                <w:rFonts w:ascii="Calibri" w:eastAsia="Arial" w:hAnsi="Calibri"/>
                <w:sz w:val="22"/>
                <w:szCs w:val="22"/>
                <w:lang w:val="pt"/>
              </w:rPr>
              <w:t xml:space="preserve"> dificulta a prestação de serviços de manutenção nas instalações prediais das </w:t>
            </w:r>
            <w:proofErr w:type="spellStart"/>
            <w:r w:rsidRPr="000B6FC5">
              <w:rPr>
                <w:rFonts w:ascii="Calibri" w:eastAsia="Arial" w:hAnsi="Calibri"/>
                <w:sz w:val="22"/>
                <w:szCs w:val="22"/>
                <w:lang w:val="pt"/>
              </w:rPr>
              <w:t>Ciretran</w:t>
            </w:r>
            <w:r w:rsidR="00AF0C56" w:rsidRPr="000B6FC5">
              <w:rPr>
                <w:rFonts w:ascii="Calibri" w:eastAsia="Arial" w:hAnsi="Calibri"/>
                <w:sz w:val="22"/>
                <w:szCs w:val="22"/>
                <w:lang w:val="pt"/>
              </w:rPr>
              <w:t>’</w:t>
            </w:r>
            <w:r w:rsidRPr="000B6FC5">
              <w:rPr>
                <w:rFonts w:ascii="Calibri" w:eastAsia="Arial" w:hAnsi="Calibri"/>
                <w:sz w:val="22"/>
                <w:szCs w:val="22"/>
                <w:lang w:val="pt"/>
              </w:rPr>
              <w:t>s</w:t>
            </w:r>
            <w:proofErr w:type="spellEnd"/>
            <w:r w:rsidRPr="000B6FC5">
              <w:rPr>
                <w:rFonts w:ascii="Calibri" w:eastAsia="Arial" w:hAnsi="Calibri"/>
                <w:sz w:val="22"/>
                <w:szCs w:val="22"/>
                <w:lang w:val="pt"/>
              </w:rPr>
              <w:t xml:space="preserve"> desconcentradas num estado que tem dimensões Continentais como se vê no quadro abaixo:</w:t>
            </w:r>
          </w:p>
          <w:p w:rsidR="00AF23B7" w:rsidRPr="000B6FC5" w:rsidRDefault="00AF23B7" w:rsidP="00382F60">
            <w:pPr>
              <w:jc w:val="center"/>
              <w:rPr>
                <w:rFonts w:ascii="Calibri" w:hAnsi="Calibri" w:cs="Calibri"/>
                <w:sz w:val="23"/>
                <w:szCs w:val="23"/>
                <w:lang w:eastAsia="pt-BR" w:bidi="ar-SA"/>
              </w:rPr>
            </w:pPr>
          </w:p>
          <w:p w:rsidR="00382F60" w:rsidRPr="000B6FC5" w:rsidRDefault="00382F60" w:rsidP="00382F60">
            <w:pPr>
              <w:jc w:val="center"/>
              <w:rPr>
                <w:rFonts w:ascii="Calibri" w:hAnsi="Calibri" w:cs="Calibri"/>
                <w:sz w:val="22"/>
                <w:szCs w:val="22"/>
                <w:lang w:eastAsia="pt-BR" w:bidi="ar-SA"/>
              </w:rPr>
            </w:pPr>
            <w:r w:rsidRPr="000B6FC5">
              <w:rPr>
                <w:rFonts w:ascii="Calibri" w:hAnsi="Calibri" w:cs="Calibri"/>
                <w:sz w:val="22"/>
                <w:szCs w:val="22"/>
                <w:lang w:eastAsia="pt-BR" w:bidi="ar-SA"/>
              </w:rPr>
              <w:t>Tabela 1</w:t>
            </w:r>
          </w:p>
          <w:tbl>
            <w:tblPr>
              <w:tblStyle w:val="TabelaSimples1"/>
              <w:tblW w:w="0" w:type="auto"/>
              <w:jc w:val="center"/>
              <w:tblLayout w:type="fixed"/>
              <w:tblLook w:val="0000" w:firstRow="0" w:lastRow="0" w:firstColumn="0" w:lastColumn="0" w:noHBand="0" w:noVBand="0"/>
            </w:tblPr>
            <w:tblGrid>
              <w:gridCol w:w="3474"/>
              <w:gridCol w:w="27"/>
              <w:gridCol w:w="3447"/>
              <w:gridCol w:w="54"/>
              <w:gridCol w:w="6"/>
            </w:tblGrid>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48367B" w:rsidRPr="000B6FC5" w:rsidRDefault="0048367B" w:rsidP="00AF23B7">
                  <w:pPr>
                    <w:widowControl/>
                    <w:suppressAutoHyphens w:val="0"/>
                    <w:autoSpaceDE w:val="0"/>
                    <w:autoSpaceDN w:val="0"/>
                    <w:adjustRightInd w:val="0"/>
                    <w:ind w:firstLine="70"/>
                    <w:jc w:val="both"/>
                    <w:rPr>
                      <w:rFonts w:ascii="Calibri" w:eastAsia="Times New Roman" w:hAnsi="Calibri" w:cs="Calibri"/>
                      <w:b/>
                      <w:bCs/>
                      <w:color w:val="000000"/>
                      <w:kern w:val="0"/>
                      <w:sz w:val="22"/>
                      <w:szCs w:val="22"/>
                      <w:lang w:eastAsia="pt-BR" w:bidi="ar-SA"/>
                    </w:rPr>
                  </w:pPr>
                </w:p>
                <w:p w:rsidR="0048367B" w:rsidRPr="000B6FC5" w:rsidRDefault="0048367B" w:rsidP="00AF23B7">
                  <w:pPr>
                    <w:widowControl/>
                    <w:suppressAutoHyphens w:val="0"/>
                    <w:autoSpaceDE w:val="0"/>
                    <w:autoSpaceDN w:val="0"/>
                    <w:adjustRightInd w:val="0"/>
                    <w:ind w:firstLine="70"/>
                    <w:jc w:val="both"/>
                    <w:rPr>
                      <w:rFonts w:ascii="Calibri" w:eastAsia="Times New Roman" w:hAnsi="Calibri" w:cs="Calibri"/>
                      <w:b/>
                      <w:bCs/>
                      <w:color w:val="000000"/>
                      <w:kern w:val="0"/>
                      <w:sz w:val="22"/>
                      <w:szCs w:val="22"/>
                      <w:lang w:eastAsia="pt-BR" w:bidi="ar-SA"/>
                    </w:rPr>
                  </w:pPr>
                </w:p>
                <w:p w:rsidR="00AF23B7" w:rsidRPr="000B6FC5" w:rsidRDefault="00AF23B7" w:rsidP="0009695E">
                  <w:pPr>
                    <w:widowControl/>
                    <w:suppressAutoHyphens w:val="0"/>
                    <w:autoSpaceDE w:val="0"/>
                    <w:autoSpaceDN w:val="0"/>
                    <w:adjustRightInd w:val="0"/>
                    <w:ind w:left="-107" w:firstLine="993"/>
                    <w:jc w:val="both"/>
                    <w:rPr>
                      <w:rFonts w:ascii="Calibri" w:eastAsia="Times New Roman" w:hAnsi="Calibri" w:cs="Calibri"/>
                      <w:color w:val="000000"/>
                      <w:kern w:val="0"/>
                      <w:sz w:val="22"/>
                      <w:szCs w:val="22"/>
                      <w:lang w:eastAsia="pt-BR" w:bidi="ar-SA"/>
                    </w:rPr>
                  </w:pPr>
                  <w:proofErr w:type="spellStart"/>
                  <w:r w:rsidRPr="000B6FC5">
                    <w:rPr>
                      <w:rFonts w:ascii="Calibri" w:eastAsia="Times New Roman" w:hAnsi="Calibri" w:cs="Calibri"/>
                      <w:b/>
                      <w:bCs/>
                      <w:color w:val="000000"/>
                      <w:kern w:val="0"/>
                      <w:sz w:val="22"/>
                      <w:szCs w:val="22"/>
                      <w:lang w:eastAsia="pt-BR" w:bidi="ar-SA"/>
                    </w:rPr>
                    <w:t>Ciretran</w:t>
                  </w:r>
                  <w:r w:rsidR="00716A7E" w:rsidRPr="000B6FC5">
                    <w:rPr>
                      <w:rFonts w:ascii="Calibri" w:eastAsia="Times New Roman" w:hAnsi="Calibri" w:cs="Calibri"/>
                      <w:b/>
                      <w:bCs/>
                      <w:color w:val="000000"/>
                      <w:kern w:val="0"/>
                      <w:sz w:val="22"/>
                      <w:szCs w:val="22"/>
                      <w:lang w:eastAsia="pt-BR" w:bidi="ar-SA"/>
                    </w:rPr>
                    <w:t>’</w:t>
                  </w:r>
                  <w:r w:rsidRPr="000B6FC5">
                    <w:rPr>
                      <w:rFonts w:ascii="Calibri" w:eastAsia="Times New Roman" w:hAnsi="Calibri" w:cs="Calibri"/>
                      <w:b/>
                      <w:bCs/>
                      <w:color w:val="000000"/>
                      <w:kern w:val="0"/>
                      <w:sz w:val="22"/>
                      <w:szCs w:val="22"/>
                      <w:lang w:eastAsia="pt-BR" w:bidi="ar-SA"/>
                    </w:rPr>
                    <w:t>s</w:t>
                  </w:r>
                  <w:proofErr w:type="spellEnd"/>
                </w:p>
              </w:tc>
              <w:tc>
                <w:tcPr>
                  <w:tcW w:w="3474" w:type="dxa"/>
                  <w:gridSpan w:val="2"/>
                </w:tcPr>
                <w:p w:rsidR="0048367B" w:rsidRPr="000B6FC5" w:rsidRDefault="0048367B" w:rsidP="00AF23B7">
                  <w:pPr>
                    <w:widowControl/>
                    <w:suppressAutoHyphens w:val="0"/>
                    <w:autoSpaceDE w:val="0"/>
                    <w:autoSpaceDN w:val="0"/>
                    <w:adjustRightInd w:val="0"/>
                    <w:ind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2"/>
                      <w:szCs w:val="22"/>
                      <w:lang w:eastAsia="pt-BR" w:bidi="ar-SA"/>
                    </w:rPr>
                  </w:pPr>
                </w:p>
                <w:p w:rsidR="0048367B" w:rsidRPr="000B6FC5" w:rsidRDefault="0048367B" w:rsidP="00AF23B7">
                  <w:pPr>
                    <w:widowControl/>
                    <w:suppressAutoHyphens w:val="0"/>
                    <w:autoSpaceDE w:val="0"/>
                    <w:autoSpaceDN w:val="0"/>
                    <w:adjustRightInd w:val="0"/>
                    <w:ind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2"/>
                      <w:szCs w:val="22"/>
                      <w:lang w:eastAsia="pt-BR" w:bidi="ar-SA"/>
                    </w:rPr>
                  </w:pPr>
                </w:p>
                <w:p w:rsidR="00AF23B7" w:rsidRPr="000B6FC5" w:rsidRDefault="00AF23B7" w:rsidP="00AF23B7">
                  <w:pPr>
                    <w:widowControl/>
                    <w:suppressAutoHyphens w:val="0"/>
                    <w:autoSpaceDE w:val="0"/>
                    <w:autoSpaceDN w:val="0"/>
                    <w:adjustRightInd w:val="0"/>
                    <w:ind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b/>
                      <w:bCs/>
                      <w:color w:val="000000"/>
                      <w:kern w:val="0"/>
                      <w:sz w:val="22"/>
                      <w:szCs w:val="22"/>
                      <w:lang w:eastAsia="pt-BR" w:bidi="ar-SA"/>
                    </w:rPr>
                    <w:t xml:space="preserve">Distância da Capital (Km)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Cuiabá </w:t>
                  </w:r>
                </w:p>
              </w:tc>
              <w:tc>
                <w:tcPr>
                  <w:tcW w:w="3474" w:type="dxa"/>
                  <w:gridSpan w:val="2"/>
                </w:tcPr>
                <w:p w:rsidR="00AF23B7" w:rsidRPr="000B6FC5" w:rsidRDefault="0009695E"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 </w:t>
                  </w:r>
                  <w:r w:rsidR="00AF23B7" w:rsidRPr="000B6FC5">
                    <w:rPr>
                      <w:rFonts w:ascii="Calibri" w:eastAsia="Times New Roman" w:hAnsi="Calibri" w:cs="Calibri"/>
                      <w:color w:val="000000"/>
                      <w:kern w:val="0"/>
                      <w:sz w:val="22"/>
                      <w:szCs w:val="22"/>
                      <w:lang w:eastAsia="pt-BR" w:bidi="ar-SA"/>
                    </w:rPr>
                    <w:t xml:space="preserve">0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Chapada dos Guimarães </w:t>
                  </w:r>
                </w:p>
              </w:tc>
              <w:tc>
                <w:tcPr>
                  <w:tcW w:w="3474" w:type="dxa"/>
                  <w:gridSpan w:val="2"/>
                </w:tcPr>
                <w:p w:rsidR="00AF23B7" w:rsidRPr="000B6FC5" w:rsidRDefault="0009695E"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 </w:t>
                  </w:r>
                  <w:r w:rsidR="00AF23B7" w:rsidRPr="000B6FC5">
                    <w:rPr>
                      <w:rFonts w:ascii="Calibri" w:eastAsia="Times New Roman" w:hAnsi="Calibri" w:cs="Calibri"/>
                      <w:color w:val="000000"/>
                      <w:kern w:val="0"/>
                      <w:sz w:val="22"/>
                      <w:szCs w:val="22"/>
                      <w:lang w:eastAsia="pt-BR" w:bidi="ar-SA"/>
                    </w:rPr>
                    <w:t xml:space="preserve">67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Poconé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102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Várzea Grande </w:t>
                  </w:r>
                </w:p>
              </w:tc>
              <w:tc>
                <w:tcPr>
                  <w:tcW w:w="3474" w:type="dxa"/>
                  <w:gridSpan w:val="2"/>
                </w:tcPr>
                <w:p w:rsidR="00AF23B7" w:rsidRPr="000B6FC5" w:rsidRDefault="00AF23B7" w:rsidP="0009695E">
                  <w:pPr>
                    <w:widowControl/>
                    <w:suppressAutoHyphens w:val="0"/>
                    <w:autoSpaceDE w:val="0"/>
                    <w:autoSpaceDN w:val="0"/>
                    <w:adjustRightInd w:val="0"/>
                    <w:ind w:left="1385"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9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Araputanga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345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lastRenderedPageBreak/>
                    <w:t xml:space="preserve">Cáceres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222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Comodoro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639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Jauru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408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Pontes e Lacerda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446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São José dos Quatros Marcos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314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Vila Bela da Santíssima Trindade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525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Cláudia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570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Colíder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656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Lucas do Rio Verde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354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Sinop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501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Sorriso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418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Terra Nova do Norte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647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Alta Floresta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812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Peixoto de Azevedo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696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Arenápolis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242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Diamantino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201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Nortelândia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248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Nova Mutum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262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Barra do Bugres </w:t>
                  </w:r>
                </w:p>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Nova Olímpia</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168</w:t>
                  </w:r>
                </w:p>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205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Campo Novo do Parecis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390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Sapezal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478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Tangará da Serra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240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Alto Araguaia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410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Alto Garças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365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Guiratinga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326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Pedra Preta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244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Rondonópolis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215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Campo Verde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138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Jaciara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143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Paranatinga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375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Poxoréo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252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Primavera do Leste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237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Barra do Garças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503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Canarana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827 </w:t>
                  </w:r>
                </w:p>
              </w:tc>
            </w:tr>
            <w:tr w:rsidR="00AF23B7" w:rsidRPr="000B6FC5" w:rsidTr="00FE64E5">
              <w:trPr>
                <w:gridAfter w:val="2"/>
                <w:cnfStyle w:val="000000100000" w:firstRow="0" w:lastRow="0" w:firstColumn="0" w:lastColumn="0" w:oddVBand="0" w:evenVBand="0" w:oddHBand="1" w:evenHBand="0" w:firstRowFirstColumn="0" w:firstRowLastColumn="0" w:lastRowFirstColumn="0" w:lastRowLastColumn="0"/>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Nova Xavantina </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658 </w:t>
                  </w:r>
                </w:p>
              </w:tc>
            </w:tr>
            <w:tr w:rsidR="00AF23B7" w:rsidRPr="000B6FC5" w:rsidTr="00FE64E5">
              <w:trPr>
                <w:gridAfter w:val="2"/>
                <w:wAfter w:w="60" w:type="dxa"/>
                <w:trHeight w:val="110"/>
                <w:jc w:val="center"/>
              </w:trPr>
              <w:tc>
                <w:tcPr>
                  <w:cnfStyle w:val="000010000000" w:firstRow="0" w:lastRow="0" w:firstColumn="0" w:lastColumn="0" w:oddVBand="1" w:evenVBand="0" w:oddHBand="0" w:evenHBand="0" w:firstRowFirstColumn="0" w:firstRowLastColumn="0" w:lastRowFirstColumn="0" w:lastRowLastColumn="0"/>
                  <w:tcW w:w="3474" w:type="dxa"/>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Confresa</w:t>
                  </w:r>
                </w:p>
              </w:tc>
              <w:tc>
                <w:tcPr>
                  <w:tcW w:w="3474" w:type="dxa"/>
                  <w:gridSpan w:val="2"/>
                </w:tcPr>
                <w:p w:rsidR="00AF23B7" w:rsidRPr="000B6FC5" w:rsidRDefault="00AF23B7" w:rsidP="0009695E">
                  <w:pPr>
                    <w:widowControl/>
                    <w:suppressAutoHyphens w:val="0"/>
                    <w:autoSpaceDE w:val="0"/>
                    <w:autoSpaceDN w:val="0"/>
                    <w:adjustRightInd w:val="0"/>
                    <w:ind w:left="1243"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735 </w:t>
                  </w:r>
                </w:p>
              </w:tc>
            </w:tr>
            <w:tr w:rsidR="00AF23B7" w:rsidRPr="000B6FC5" w:rsidTr="00FE64E5">
              <w:trPr>
                <w:cnfStyle w:val="000000100000" w:firstRow="0" w:lastRow="0" w:firstColumn="0" w:lastColumn="0" w:oddVBand="0" w:evenVBand="0" w:oddHBand="1" w:evenHBand="0" w:firstRowFirstColumn="0" w:firstRowLastColumn="0" w:lastRowFirstColumn="0" w:lastRowLastColumn="0"/>
                <w:trHeight w:val="110"/>
                <w:jc w:val="center"/>
              </w:trPr>
              <w:tc>
                <w:tcPr>
                  <w:cnfStyle w:val="000010000000" w:firstRow="0" w:lastRow="0" w:firstColumn="0" w:lastColumn="0" w:oddVBand="1" w:evenVBand="0" w:oddHBand="0" w:evenHBand="0" w:firstRowFirstColumn="0" w:firstRowLastColumn="0" w:lastRowFirstColumn="0" w:lastRowLastColumn="0"/>
                  <w:tcW w:w="3501" w:type="dxa"/>
                  <w:gridSpan w:val="2"/>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Brasnorte </w:t>
                  </w:r>
                </w:p>
              </w:tc>
              <w:tc>
                <w:tcPr>
                  <w:tcW w:w="3507" w:type="dxa"/>
                  <w:gridSpan w:val="3"/>
                </w:tcPr>
                <w:p w:rsidR="00AF23B7" w:rsidRPr="000B6FC5" w:rsidRDefault="00AF23B7" w:rsidP="0009695E">
                  <w:pPr>
                    <w:widowControl/>
                    <w:suppressAutoHyphens w:val="0"/>
                    <w:autoSpaceDE w:val="0"/>
                    <w:autoSpaceDN w:val="0"/>
                    <w:adjustRightInd w:val="0"/>
                    <w:ind w:left="1221"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562 </w:t>
                  </w:r>
                </w:p>
              </w:tc>
            </w:tr>
            <w:tr w:rsidR="00AF23B7" w:rsidRPr="000B6FC5" w:rsidTr="00FE64E5">
              <w:trPr>
                <w:trHeight w:val="110"/>
                <w:jc w:val="center"/>
              </w:trPr>
              <w:tc>
                <w:tcPr>
                  <w:cnfStyle w:val="000010000000" w:firstRow="0" w:lastRow="0" w:firstColumn="0" w:lastColumn="0" w:oddVBand="1" w:evenVBand="0" w:oddHBand="0" w:evenHBand="0" w:firstRowFirstColumn="0" w:firstRowLastColumn="0" w:lastRowFirstColumn="0" w:lastRowLastColumn="0"/>
                  <w:tcW w:w="3501" w:type="dxa"/>
                  <w:gridSpan w:val="2"/>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Juína </w:t>
                  </w:r>
                </w:p>
              </w:tc>
              <w:tc>
                <w:tcPr>
                  <w:tcW w:w="3507" w:type="dxa"/>
                  <w:gridSpan w:val="3"/>
                </w:tcPr>
                <w:p w:rsidR="00AF23B7" w:rsidRPr="000B6FC5" w:rsidRDefault="00AF23B7" w:rsidP="0009695E">
                  <w:pPr>
                    <w:widowControl/>
                    <w:suppressAutoHyphens w:val="0"/>
                    <w:autoSpaceDE w:val="0"/>
                    <w:autoSpaceDN w:val="0"/>
                    <w:adjustRightInd w:val="0"/>
                    <w:ind w:left="1221" w:firstLine="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734 </w:t>
                  </w:r>
                </w:p>
              </w:tc>
            </w:tr>
            <w:tr w:rsidR="00AF23B7" w:rsidRPr="000B6FC5" w:rsidTr="00FE64E5">
              <w:trPr>
                <w:gridAfter w:val="1"/>
                <w:cnfStyle w:val="000000100000" w:firstRow="0" w:lastRow="0" w:firstColumn="0" w:lastColumn="0" w:oddVBand="0" w:evenVBand="0" w:oddHBand="1" w:evenHBand="0" w:firstRowFirstColumn="0" w:firstRowLastColumn="0" w:lastRowFirstColumn="0" w:lastRowLastColumn="0"/>
                <w:wAfter w:w="6" w:type="dxa"/>
                <w:trHeight w:val="110"/>
                <w:jc w:val="center"/>
              </w:trPr>
              <w:tc>
                <w:tcPr>
                  <w:cnfStyle w:val="000010000000" w:firstRow="0" w:lastRow="0" w:firstColumn="0" w:lastColumn="0" w:oddVBand="1" w:evenVBand="0" w:oddHBand="0" w:evenHBand="0" w:firstRowFirstColumn="0" w:firstRowLastColumn="0" w:lastRowFirstColumn="0" w:lastRowLastColumn="0"/>
                  <w:tcW w:w="3501" w:type="dxa"/>
                  <w:gridSpan w:val="2"/>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São Félix do Araguaia </w:t>
                  </w:r>
                </w:p>
              </w:tc>
              <w:tc>
                <w:tcPr>
                  <w:tcW w:w="3501" w:type="dxa"/>
                  <w:gridSpan w:val="2"/>
                </w:tcPr>
                <w:p w:rsidR="00AF23B7" w:rsidRPr="000B6FC5" w:rsidRDefault="00AF23B7" w:rsidP="0009695E">
                  <w:pPr>
                    <w:widowControl/>
                    <w:suppressAutoHyphens w:val="0"/>
                    <w:autoSpaceDE w:val="0"/>
                    <w:autoSpaceDN w:val="0"/>
                    <w:adjustRightInd w:val="0"/>
                    <w:ind w:left="1079" w:firstLine="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1.145 </w:t>
                  </w:r>
                </w:p>
              </w:tc>
            </w:tr>
            <w:tr w:rsidR="00AF23B7" w:rsidRPr="000B6FC5" w:rsidTr="00FE64E5">
              <w:trPr>
                <w:gridAfter w:val="1"/>
                <w:wAfter w:w="6" w:type="dxa"/>
                <w:trHeight w:val="110"/>
                <w:jc w:val="center"/>
              </w:trPr>
              <w:tc>
                <w:tcPr>
                  <w:cnfStyle w:val="000010000000" w:firstRow="0" w:lastRow="0" w:firstColumn="0" w:lastColumn="0" w:oddVBand="1" w:evenVBand="0" w:oddHBand="0" w:evenHBand="0" w:firstRowFirstColumn="0" w:firstRowLastColumn="0" w:lastRowFirstColumn="0" w:lastRowLastColumn="0"/>
                  <w:tcW w:w="3501" w:type="dxa"/>
                  <w:gridSpan w:val="2"/>
                </w:tcPr>
                <w:p w:rsidR="00AF23B7" w:rsidRPr="000B6FC5" w:rsidRDefault="00AF23B7" w:rsidP="00AF23B7">
                  <w:pPr>
                    <w:widowControl/>
                    <w:suppressAutoHyphens w:val="0"/>
                    <w:autoSpaceDE w:val="0"/>
                    <w:autoSpaceDN w:val="0"/>
                    <w:adjustRightInd w:val="0"/>
                    <w:ind w:firstLine="70"/>
                    <w:jc w:val="both"/>
                    <w:rPr>
                      <w:rFonts w:ascii="Calibri" w:eastAsia="Times New Roman" w:hAnsi="Calibri" w:cs="Calibri"/>
                      <w:color w:val="000000"/>
                      <w:kern w:val="0"/>
                      <w:sz w:val="22"/>
                      <w:szCs w:val="22"/>
                      <w:lang w:eastAsia="pt-BR" w:bidi="ar-SA"/>
                    </w:rPr>
                  </w:pPr>
                  <w:r w:rsidRPr="000B6FC5">
                    <w:rPr>
                      <w:rFonts w:ascii="Calibri" w:eastAsia="Times New Roman" w:hAnsi="Calibri" w:cs="Calibri"/>
                      <w:color w:val="000000"/>
                      <w:kern w:val="0"/>
                      <w:sz w:val="22"/>
                      <w:szCs w:val="22"/>
                      <w:lang w:eastAsia="pt-BR" w:bidi="ar-SA"/>
                    </w:rPr>
                    <w:t xml:space="preserve">Vila Rica </w:t>
                  </w:r>
                </w:p>
              </w:tc>
              <w:tc>
                <w:tcPr>
                  <w:tcW w:w="3501" w:type="dxa"/>
                  <w:gridSpan w:val="2"/>
                </w:tcPr>
                <w:p w:rsidR="00AF23B7" w:rsidRPr="009756F5" w:rsidRDefault="00AF23B7" w:rsidP="009756F5">
                  <w:pPr>
                    <w:pStyle w:val="PargrafodaLista"/>
                    <w:widowControl/>
                    <w:numPr>
                      <w:ilvl w:val="1"/>
                      <w:numId w:val="37"/>
                    </w:numPr>
                    <w:suppressAutoHyphens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t-BR" w:bidi="ar-SA"/>
                    </w:rPr>
                  </w:pPr>
                </w:p>
              </w:tc>
            </w:tr>
          </w:tbl>
          <w:p w:rsidR="00AF23B7" w:rsidRPr="000B6FC5" w:rsidRDefault="00AF23B7" w:rsidP="00AF23B7">
            <w:pPr>
              <w:jc w:val="both"/>
              <w:rPr>
                <w:rFonts w:ascii="Calibri" w:hAnsi="Calibri"/>
                <w:sz w:val="22"/>
                <w:szCs w:val="22"/>
              </w:rPr>
            </w:pPr>
          </w:p>
          <w:p w:rsidR="009756F5" w:rsidRPr="009756F5" w:rsidRDefault="00533FA3" w:rsidP="00395C3F">
            <w:pPr>
              <w:numPr>
                <w:ilvl w:val="1"/>
                <w:numId w:val="3"/>
              </w:numPr>
              <w:spacing w:line="276" w:lineRule="auto"/>
              <w:jc w:val="both"/>
              <w:rPr>
                <w:rFonts w:ascii="Calibri" w:hAnsi="Calibri"/>
                <w:sz w:val="22"/>
                <w:szCs w:val="22"/>
              </w:rPr>
            </w:pPr>
            <w:r>
              <w:rPr>
                <w:rFonts w:ascii="Calibri" w:eastAsia="Arial" w:hAnsi="Calibri"/>
                <w:sz w:val="22"/>
                <w:szCs w:val="22"/>
                <w:lang w:val="pt"/>
              </w:rPr>
              <w:t xml:space="preserve">Apesar </w:t>
            </w:r>
            <w:r w:rsidRPr="00533FA3">
              <w:rPr>
                <w:rFonts w:ascii="Calibri" w:eastAsia="Arial" w:hAnsi="Calibri"/>
                <w:sz w:val="22"/>
                <w:szCs w:val="22"/>
                <w:lang w:val="pt"/>
              </w:rPr>
              <w:t>do</w:t>
            </w:r>
            <w:r w:rsidR="00187BB5" w:rsidRPr="00533FA3">
              <w:rPr>
                <w:rFonts w:ascii="Calibri" w:eastAsia="Arial" w:hAnsi="Calibri"/>
                <w:sz w:val="22"/>
                <w:szCs w:val="22"/>
                <w:lang w:val="pt"/>
              </w:rPr>
              <w:t xml:space="preserve"> método construtivo utilizado </w:t>
            </w:r>
            <w:r>
              <w:rPr>
                <w:rFonts w:ascii="Calibri" w:eastAsia="Arial" w:hAnsi="Calibri"/>
                <w:sz w:val="22"/>
                <w:szCs w:val="22"/>
                <w:lang w:val="pt"/>
              </w:rPr>
              <w:t xml:space="preserve">na maior parcela das </w:t>
            </w:r>
            <w:proofErr w:type="spellStart"/>
            <w:r>
              <w:rPr>
                <w:rFonts w:ascii="Calibri" w:eastAsia="Arial" w:hAnsi="Calibri"/>
                <w:sz w:val="22"/>
                <w:szCs w:val="22"/>
                <w:lang w:val="pt"/>
              </w:rPr>
              <w:t>Ciretran’s</w:t>
            </w:r>
            <w:proofErr w:type="spellEnd"/>
            <w:r>
              <w:rPr>
                <w:rFonts w:ascii="Calibri" w:eastAsia="Arial" w:hAnsi="Calibri"/>
                <w:sz w:val="22"/>
                <w:szCs w:val="22"/>
                <w:lang w:val="pt"/>
              </w:rPr>
              <w:t xml:space="preserve"> ser</w:t>
            </w:r>
            <w:r w:rsidR="0085589B">
              <w:rPr>
                <w:rFonts w:ascii="Calibri" w:eastAsia="Arial" w:hAnsi="Calibri"/>
                <w:sz w:val="22"/>
                <w:szCs w:val="22"/>
                <w:lang w:val="pt"/>
              </w:rPr>
              <w:t xml:space="preserve"> o mesmo, bem como o projeto</w:t>
            </w:r>
            <w:r w:rsidR="00187BB5" w:rsidRPr="00533FA3">
              <w:rPr>
                <w:rFonts w:ascii="Calibri" w:eastAsia="Arial" w:hAnsi="Calibri"/>
                <w:sz w:val="22"/>
                <w:szCs w:val="22"/>
                <w:lang w:val="pt"/>
              </w:rPr>
              <w:t xml:space="preserve"> arquitetônico que contempla salas de provas, estrut</w:t>
            </w:r>
            <w:r>
              <w:rPr>
                <w:rFonts w:ascii="Calibri" w:eastAsia="Arial" w:hAnsi="Calibri"/>
                <w:sz w:val="22"/>
                <w:szCs w:val="22"/>
                <w:lang w:val="pt"/>
              </w:rPr>
              <w:t>ura administrativa com chefia</w:t>
            </w:r>
            <w:r w:rsidR="00187BB5" w:rsidRPr="00533FA3">
              <w:rPr>
                <w:rFonts w:ascii="Calibri" w:eastAsia="Arial" w:hAnsi="Calibri"/>
                <w:sz w:val="22"/>
                <w:szCs w:val="22"/>
                <w:lang w:val="pt"/>
              </w:rPr>
              <w:t>, sala dos vistoriadores, banheiros, cozinha, refeitório e atendimento.</w:t>
            </w:r>
            <w:r>
              <w:rPr>
                <w:rFonts w:ascii="Calibri" w:eastAsia="Arial" w:hAnsi="Calibri"/>
                <w:sz w:val="22"/>
                <w:szCs w:val="22"/>
                <w:lang w:val="pt"/>
              </w:rPr>
              <w:t xml:space="preserve"> </w:t>
            </w:r>
            <w:r w:rsidR="00AF23B7" w:rsidRPr="00533FA3">
              <w:rPr>
                <w:rFonts w:ascii="Calibri" w:eastAsia="Arial" w:hAnsi="Calibri"/>
                <w:sz w:val="22"/>
                <w:szCs w:val="22"/>
                <w:lang w:val="pt"/>
              </w:rPr>
              <w:t xml:space="preserve">A falta de manutenção predial preventiva, principalmente nas instalações mais antigas, pode levar ao colapso dos sistemas vitais ao desempenho das atividades desenvolvidas pelas Unidades das </w:t>
            </w:r>
            <w:proofErr w:type="spellStart"/>
            <w:r w:rsidR="00AF23B7" w:rsidRPr="00533FA3">
              <w:rPr>
                <w:rFonts w:ascii="Calibri" w:eastAsia="Arial" w:hAnsi="Calibri"/>
                <w:sz w:val="22"/>
                <w:szCs w:val="22"/>
                <w:lang w:val="pt"/>
              </w:rPr>
              <w:t>Ciretran</w:t>
            </w:r>
            <w:r w:rsidR="007A31CA" w:rsidRPr="00533FA3">
              <w:rPr>
                <w:rFonts w:ascii="Calibri" w:eastAsia="Arial" w:hAnsi="Calibri"/>
                <w:sz w:val="22"/>
                <w:szCs w:val="22"/>
                <w:lang w:val="pt"/>
              </w:rPr>
              <w:t>’</w:t>
            </w:r>
            <w:r w:rsidR="00AF23B7" w:rsidRPr="00533FA3">
              <w:rPr>
                <w:rFonts w:ascii="Calibri" w:eastAsia="Arial" w:hAnsi="Calibri"/>
                <w:sz w:val="22"/>
                <w:szCs w:val="22"/>
                <w:lang w:val="pt"/>
              </w:rPr>
              <w:t>s</w:t>
            </w:r>
            <w:proofErr w:type="spellEnd"/>
            <w:r w:rsidR="00AF23B7" w:rsidRPr="00533FA3">
              <w:rPr>
                <w:rFonts w:ascii="Calibri" w:eastAsia="Arial" w:hAnsi="Calibri"/>
                <w:sz w:val="22"/>
                <w:szCs w:val="22"/>
                <w:lang w:val="pt"/>
              </w:rPr>
              <w:t xml:space="preserve">. Além da necessidade de constante manutenção preventiva, tais </w:t>
            </w:r>
            <w:r w:rsidR="00AF23B7" w:rsidRPr="00533FA3">
              <w:rPr>
                <w:rFonts w:ascii="Calibri" w:eastAsia="Arial" w:hAnsi="Calibri"/>
                <w:sz w:val="22"/>
                <w:szCs w:val="22"/>
                <w:lang w:val="pt"/>
              </w:rPr>
              <w:lastRenderedPageBreak/>
              <w:t>sistemas e equipamentos necessitam, com frequência, de manutenção corretiva,</w:t>
            </w:r>
            <w:r>
              <w:rPr>
                <w:rFonts w:ascii="Calibri" w:eastAsia="Arial" w:hAnsi="Calibri"/>
                <w:sz w:val="22"/>
                <w:szCs w:val="22"/>
                <w:lang w:val="pt"/>
              </w:rPr>
              <w:t xml:space="preserve"> por muitas vezes até reforma,</w:t>
            </w:r>
            <w:r w:rsidR="00AF23B7" w:rsidRPr="00533FA3">
              <w:rPr>
                <w:rFonts w:ascii="Calibri" w:eastAsia="Arial" w:hAnsi="Calibri"/>
                <w:sz w:val="22"/>
                <w:szCs w:val="22"/>
                <w:lang w:val="pt"/>
              </w:rPr>
              <w:t xml:space="preserve"> para sanar defeitos impossíveis d</w:t>
            </w:r>
            <w:r w:rsidR="00187BB5" w:rsidRPr="00533FA3">
              <w:rPr>
                <w:rFonts w:ascii="Calibri" w:eastAsia="Arial" w:hAnsi="Calibri"/>
                <w:sz w:val="22"/>
                <w:szCs w:val="22"/>
                <w:lang w:val="pt"/>
              </w:rPr>
              <w:t xml:space="preserve">e serem previstos ou evitados. </w:t>
            </w:r>
          </w:p>
          <w:p w:rsidR="009756F5" w:rsidRPr="009756F5" w:rsidRDefault="009756F5" w:rsidP="00257440">
            <w:pPr>
              <w:spacing w:line="276" w:lineRule="auto"/>
              <w:ind w:left="502"/>
              <w:jc w:val="both"/>
              <w:rPr>
                <w:rFonts w:ascii="Calibri" w:hAnsi="Calibri"/>
                <w:sz w:val="22"/>
                <w:szCs w:val="22"/>
              </w:rPr>
            </w:pPr>
          </w:p>
          <w:p w:rsidR="00D06079" w:rsidRPr="005A16E2" w:rsidRDefault="00AF23B7" w:rsidP="00395C3F">
            <w:pPr>
              <w:numPr>
                <w:ilvl w:val="1"/>
                <w:numId w:val="3"/>
              </w:numPr>
              <w:spacing w:line="276" w:lineRule="auto"/>
              <w:jc w:val="both"/>
              <w:rPr>
                <w:rFonts w:ascii="Calibri" w:hAnsi="Calibri"/>
                <w:sz w:val="22"/>
                <w:szCs w:val="22"/>
              </w:rPr>
            </w:pPr>
            <w:r w:rsidRPr="009756F5">
              <w:rPr>
                <w:rFonts w:ascii="Calibri" w:eastAsia="Arial" w:hAnsi="Calibri"/>
                <w:sz w:val="22"/>
                <w:szCs w:val="22"/>
                <w:lang w:val="pt"/>
              </w:rPr>
              <w:t>Cabe lembrar que manutenção é a ação de manter, sustentar, consertar ou conservar alguma coisa ou algo; o termo manutenção também pode estar relacionado com a conservação periódica, ou seja, com os cuidados e consertos que são feitos entre determinados períodos de tempo com o intuito de preservar; a manutenção tem o intuito de reparar ou repor algo que está estragado ou que não funciona corretamente, consertando para que volte a desenvolver a função requerida inicialmente;</w:t>
            </w:r>
          </w:p>
          <w:p w:rsidR="005A16E2" w:rsidRDefault="005A16E2" w:rsidP="005A16E2">
            <w:pPr>
              <w:pStyle w:val="PargrafodaLista"/>
              <w:rPr>
                <w:rFonts w:ascii="Calibri" w:hAnsi="Calibri"/>
                <w:sz w:val="22"/>
                <w:szCs w:val="22"/>
              </w:rPr>
            </w:pPr>
          </w:p>
          <w:p w:rsidR="005A16E2" w:rsidRDefault="005A16E2" w:rsidP="005A16E2">
            <w:pPr>
              <w:widowControl/>
              <w:numPr>
                <w:ilvl w:val="1"/>
                <w:numId w:val="3"/>
              </w:numPr>
              <w:spacing w:line="276" w:lineRule="auto"/>
              <w:jc w:val="both"/>
              <w:rPr>
                <w:rFonts w:asciiTheme="minorHAnsi" w:hAnsiTheme="minorHAnsi" w:cstheme="minorHAnsi"/>
                <w:sz w:val="22"/>
                <w:szCs w:val="22"/>
              </w:rPr>
            </w:pPr>
            <w:r w:rsidRPr="00C66CD7">
              <w:rPr>
                <w:rFonts w:asciiTheme="minorHAnsi" w:hAnsiTheme="minorHAnsi" w:cstheme="minorHAnsi"/>
                <w:sz w:val="22"/>
                <w:szCs w:val="22"/>
              </w:rPr>
              <w:t>Dos esforços da CGE e da PGE nasceu o Parecer Conjunto CGE/PGE 01/2021 que posteriormente foi submetido ao exame do Tribunal de Contas do Estado que exarou a Resolução 06/2021/TCE/MT, que “Aprova o estudo técnico que dispõe sobre a utilização de Sistema de Registro de Preços (SRP) para realização de conservação, reforma e intervenção predial por meio de obras e serviços de engenharia”.</w:t>
            </w:r>
          </w:p>
          <w:p w:rsidR="00954402" w:rsidRDefault="00954402" w:rsidP="00954402">
            <w:pPr>
              <w:pStyle w:val="PargrafodaLista"/>
              <w:rPr>
                <w:rFonts w:asciiTheme="minorHAnsi" w:hAnsiTheme="minorHAnsi" w:cstheme="minorHAnsi"/>
                <w:sz w:val="22"/>
                <w:szCs w:val="22"/>
              </w:rPr>
            </w:pPr>
          </w:p>
          <w:p w:rsidR="005A16E2" w:rsidRPr="00954402" w:rsidRDefault="00954402" w:rsidP="001E5FCB">
            <w:pPr>
              <w:widowControl/>
              <w:numPr>
                <w:ilvl w:val="1"/>
                <w:numId w:val="3"/>
              </w:numPr>
              <w:spacing w:line="276" w:lineRule="auto"/>
              <w:jc w:val="both"/>
              <w:rPr>
                <w:rFonts w:ascii="Calibri" w:hAnsi="Calibri"/>
                <w:sz w:val="22"/>
                <w:szCs w:val="22"/>
              </w:rPr>
            </w:pPr>
            <w:r w:rsidRPr="00954402">
              <w:rPr>
                <w:rFonts w:asciiTheme="minorHAnsi" w:hAnsiTheme="minorHAnsi" w:cstheme="minorHAnsi"/>
                <w:sz w:val="22"/>
                <w:szCs w:val="22"/>
              </w:rPr>
              <w:t>Durante a instrução procedimental, o Tribunal de Contas do Estado de Mato Grosso (TCE/MT) editou, a partir de pedido do Governador do Estado, a Resolução Normativa 6/2021-TP (RN 06/21), contendo diversas recomendações relativas ao tipo de contratação pública que se deseja promover na hipótese dos autos. Foi considerada a possibilidade de utilização do Sistema de Registro de Preços para contratação de obras e serviços de engenharia desde que de natureza comum de serviços padronizáveis e de reduzida complexidade, cujos padrões possam ser objetivamente definidos, com especificações usuais de mercado, de natureza padronizável e de baixa complexidade.</w:t>
            </w:r>
          </w:p>
          <w:p w:rsidR="00D06079" w:rsidRDefault="00D06079" w:rsidP="00F15E39">
            <w:pPr>
              <w:pStyle w:val="PargrafodaLista"/>
              <w:spacing w:line="276" w:lineRule="auto"/>
              <w:jc w:val="both"/>
              <w:rPr>
                <w:rFonts w:ascii="Calibri" w:hAnsi="Calibri"/>
                <w:sz w:val="22"/>
                <w:szCs w:val="22"/>
              </w:rPr>
            </w:pPr>
          </w:p>
          <w:p w:rsidR="00D06079" w:rsidRPr="00150474" w:rsidRDefault="00D06079" w:rsidP="00395C3F">
            <w:pPr>
              <w:pStyle w:val="PargrafodaLista"/>
              <w:numPr>
                <w:ilvl w:val="1"/>
                <w:numId w:val="3"/>
              </w:numPr>
              <w:spacing w:line="276" w:lineRule="auto"/>
              <w:jc w:val="both"/>
              <w:rPr>
                <w:rFonts w:asciiTheme="minorHAnsi" w:hAnsiTheme="minorHAnsi" w:cstheme="minorHAnsi"/>
                <w:i/>
                <w:szCs w:val="24"/>
              </w:rPr>
            </w:pPr>
            <w:r w:rsidRPr="009756F5">
              <w:rPr>
                <w:rFonts w:ascii="Calibri" w:hAnsi="Calibri"/>
                <w:sz w:val="22"/>
                <w:szCs w:val="22"/>
              </w:rPr>
              <w:t>Com base no Parecer Conjunto CGE/PGE 01/2021, o conceit</w:t>
            </w:r>
            <w:r w:rsidR="009756F5">
              <w:rPr>
                <w:rFonts w:ascii="Calibri" w:hAnsi="Calibri"/>
                <w:sz w:val="22"/>
                <w:szCs w:val="22"/>
              </w:rPr>
              <w:t xml:space="preserve">o de Padronização compreende as </w:t>
            </w:r>
            <w:r w:rsidRPr="009756F5">
              <w:rPr>
                <w:rFonts w:ascii="Calibri" w:hAnsi="Calibri"/>
                <w:sz w:val="22"/>
                <w:szCs w:val="22"/>
              </w:rPr>
              <w:t xml:space="preserve">características físicas das edificações que facilmente podem ser levantadas a partir de elementos construtivos que as compõe e que, certamente, compreenderão o escopo a ser demandado em eventuais contratações futuras por meio de obras e serviços de engenharia. Em regra, conforme já exposto, as estruturas das </w:t>
            </w:r>
            <w:proofErr w:type="spellStart"/>
            <w:r w:rsidRPr="009756F5">
              <w:rPr>
                <w:rFonts w:ascii="Calibri" w:hAnsi="Calibri"/>
                <w:sz w:val="22"/>
                <w:szCs w:val="22"/>
              </w:rPr>
              <w:t>Ciretran's</w:t>
            </w:r>
            <w:proofErr w:type="spellEnd"/>
            <w:r w:rsidRPr="009756F5">
              <w:rPr>
                <w:rFonts w:ascii="Calibri" w:hAnsi="Calibri"/>
                <w:sz w:val="22"/>
                <w:szCs w:val="22"/>
              </w:rPr>
              <w:t xml:space="preserve"> em sua </w:t>
            </w:r>
            <w:r w:rsidR="0085589B">
              <w:rPr>
                <w:rFonts w:ascii="Calibri" w:hAnsi="Calibri"/>
                <w:sz w:val="22"/>
                <w:szCs w:val="22"/>
              </w:rPr>
              <w:t>totalidade</w:t>
            </w:r>
            <w:r w:rsidRPr="009756F5">
              <w:rPr>
                <w:rFonts w:ascii="Calibri" w:hAnsi="Calibri"/>
                <w:sz w:val="22"/>
                <w:szCs w:val="22"/>
              </w:rPr>
              <w:t xml:space="preserve"> são constituídas de concreto armado, fechamento em alvenaria e divisórias, cobertura em estrutura de madeira ou metálica que suportam telhas cerâmicas</w:t>
            </w:r>
            <w:r w:rsidR="0085589B">
              <w:rPr>
                <w:rFonts w:ascii="Calibri" w:hAnsi="Calibri"/>
                <w:sz w:val="22"/>
                <w:szCs w:val="22"/>
              </w:rPr>
              <w:t xml:space="preserve">, de fibrocimento, metálicas </w:t>
            </w:r>
            <w:proofErr w:type="spellStart"/>
            <w:r w:rsidR="0085589B">
              <w:rPr>
                <w:rFonts w:ascii="Calibri" w:hAnsi="Calibri"/>
                <w:sz w:val="22"/>
                <w:szCs w:val="22"/>
              </w:rPr>
              <w:t>termo</w:t>
            </w:r>
            <w:r w:rsidRPr="009756F5">
              <w:rPr>
                <w:rFonts w:ascii="Calibri" w:hAnsi="Calibri"/>
                <w:sz w:val="22"/>
                <w:szCs w:val="22"/>
              </w:rPr>
              <w:t>acústicas</w:t>
            </w:r>
            <w:proofErr w:type="spellEnd"/>
            <w:r w:rsidR="0085589B">
              <w:rPr>
                <w:rFonts w:ascii="Calibri" w:hAnsi="Calibri"/>
                <w:sz w:val="22"/>
                <w:szCs w:val="22"/>
              </w:rPr>
              <w:t xml:space="preserve"> ou não</w:t>
            </w:r>
            <w:r w:rsidRPr="009756F5">
              <w:rPr>
                <w:rFonts w:ascii="Calibri" w:hAnsi="Calibri"/>
                <w:sz w:val="22"/>
                <w:szCs w:val="22"/>
              </w:rPr>
              <w:t xml:space="preserve">, revestimentos com chapisco, rebocos, azulejos e pinturas, forros em gesso, madeira ou PVC, impermeabilizações com mantas ou pinturas, itens  de acessibilidade, identificação visual, instalações elétricas de baixa e alta tensão, instalações hidros sanitárias em </w:t>
            </w:r>
            <w:proofErr w:type="spellStart"/>
            <w:r w:rsidRPr="009756F5">
              <w:rPr>
                <w:rFonts w:ascii="Calibri" w:hAnsi="Calibri"/>
                <w:sz w:val="22"/>
                <w:szCs w:val="22"/>
              </w:rPr>
              <w:t>pvc</w:t>
            </w:r>
            <w:proofErr w:type="spellEnd"/>
            <w:r w:rsidRPr="009756F5">
              <w:rPr>
                <w:rFonts w:ascii="Calibri" w:hAnsi="Calibri"/>
                <w:sz w:val="22"/>
                <w:szCs w:val="22"/>
              </w:rPr>
              <w:t xml:space="preserve"> rígido soldável; enfim, serviços comuns à maioria das edificações públicas. Tem-se, portanto, características facilmente identificadas cujo seus insumos e serviços se tornam padronizáveis, de amplo conhecimento, domínio e aceitação do mercado. </w:t>
            </w:r>
            <w:r w:rsidRPr="009756F5">
              <w:rPr>
                <w:rFonts w:asciiTheme="minorHAnsi" w:hAnsiTheme="minorHAnsi" w:cstheme="minorHAnsi"/>
                <w:szCs w:val="24"/>
              </w:rPr>
              <w:t xml:space="preserve">Vejamos o que </w:t>
            </w:r>
            <w:r w:rsidRPr="009756F5">
              <w:rPr>
                <w:rFonts w:asciiTheme="minorHAnsi" w:hAnsiTheme="minorHAnsi" w:cstheme="minorHAnsi"/>
                <w:sz w:val="22"/>
                <w:szCs w:val="22"/>
              </w:rPr>
              <w:t xml:space="preserve">diz o Parecer Conjunto CGE/PGE 01/2021, </w:t>
            </w:r>
            <w:r w:rsidRPr="009756F5">
              <w:rPr>
                <w:rFonts w:asciiTheme="minorHAnsi" w:hAnsiTheme="minorHAnsi" w:cstheme="minorHAnsi"/>
                <w:i/>
                <w:sz w:val="22"/>
                <w:szCs w:val="22"/>
              </w:rPr>
              <w:t>in fine:</w:t>
            </w:r>
          </w:p>
          <w:p w:rsidR="00150474" w:rsidRPr="009756F5" w:rsidRDefault="00150474" w:rsidP="00150474">
            <w:pPr>
              <w:pStyle w:val="PargrafodaLista"/>
              <w:spacing w:line="276" w:lineRule="auto"/>
              <w:ind w:left="502"/>
              <w:jc w:val="both"/>
              <w:rPr>
                <w:rFonts w:asciiTheme="minorHAnsi" w:hAnsiTheme="minorHAnsi" w:cstheme="minorHAnsi"/>
                <w:i/>
                <w:szCs w:val="24"/>
              </w:rPr>
            </w:pPr>
          </w:p>
          <w:p w:rsidR="00D06079" w:rsidRPr="00D06079" w:rsidRDefault="00D06079" w:rsidP="00150474">
            <w:pPr>
              <w:ind w:left="3417"/>
              <w:rPr>
                <w:rFonts w:asciiTheme="minorHAnsi" w:hAnsiTheme="minorHAnsi" w:cstheme="minorHAnsi"/>
                <w:sz w:val="20"/>
              </w:rPr>
            </w:pPr>
            <w:r w:rsidRPr="00D06079">
              <w:rPr>
                <w:rFonts w:asciiTheme="minorHAnsi" w:hAnsiTheme="minorHAnsi" w:cstheme="minorHAnsi"/>
                <w:sz w:val="20"/>
              </w:rPr>
              <w:t>Assim, o caso em tela possui como objeto as intervenções nos prédios públicos do Poder Executivo Estadual, por meio de obras e serviços de engenharia, visando a garantia seu pleno uso, a potencialização do seu desempenho funcional e a perenidade da integridade do patrimônio público.</w:t>
            </w:r>
          </w:p>
          <w:p w:rsidR="00D06079" w:rsidRPr="00D06079" w:rsidRDefault="00D06079" w:rsidP="00150474">
            <w:pPr>
              <w:ind w:left="3417"/>
              <w:rPr>
                <w:rFonts w:asciiTheme="minorHAnsi" w:hAnsiTheme="minorHAnsi" w:cstheme="minorHAnsi"/>
                <w:sz w:val="20"/>
              </w:rPr>
            </w:pPr>
            <w:r w:rsidRPr="00D06079">
              <w:rPr>
                <w:rFonts w:asciiTheme="minorHAnsi" w:hAnsiTheme="minorHAnsi" w:cstheme="minorHAnsi"/>
                <w:sz w:val="20"/>
              </w:rPr>
              <w:t>Dessa forma, as características físicas dessas edificações podem ser facilmente levantadas a partir dos elementos construtivos que as compõe e que, certamente, compreenderão o escopo a ser demandado em eventuais contratações futuras de conservações, reformas e intervenções prediais, por meio de obras e serviços de engenharia.</w:t>
            </w:r>
          </w:p>
          <w:p w:rsidR="00D06079" w:rsidRPr="00D06079" w:rsidRDefault="00D06079" w:rsidP="00150474">
            <w:pPr>
              <w:ind w:left="3417"/>
              <w:rPr>
                <w:rFonts w:asciiTheme="minorHAnsi" w:hAnsiTheme="minorHAnsi" w:cstheme="minorHAnsi"/>
                <w:sz w:val="20"/>
              </w:rPr>
            </w:pPr>
            <w:r w:rsidRPr="00D06079">
              <w:rPr>
                <w:rFonts w:asciiTheme="minorHAnsi" w:hAnsiTheme="minorHAnsi" w:cstheme="minorHAnsi"/>
                <w:sz w:val="20"/>
              </w:rPr>
              <w:t xml:space="preserve">Em regra, o que se observa são prédios públicos constituídos de estruturas de </w:t>
            </w:r>
            <w:r w:rsidRPr="00D06079">
              <w:rPr>
                <w:rFonts w:asciiTheme="minorHAnsi" w:hAnsiTheme="minorHAnsi" w:cstheme="minorHAnsi"/>
                <w:sz w:val="20"/>
              </w:rPr>
              <w:lastRenderedPageBreak/>
              <w:t xml:space="preserve">concreto armado, fechamentos em alvenaria e divisórias, coberturas em estruturas de madeira ou metálicas suportando telhas cerâmicas, de fibrocimento, metálicas ou </w:t>
            </w:r>
            <w:proofErr w:type="spellStart"/>
            <w:r w:rsidRPr="00D06079">
              <w:rPr>
                <w:rFonts w:asciiTheme="minorHAnsi" w:hAnsiTheme="minorHAnsi" w:cstheme="minorHAnsi"/>
                <w:sz w:val="20"/>
              </w:rPr>
              <w:t>termoacústicas</w:t>
            </w:r>
            <w:proofErr w:type="spellEnd"/>
            <w:r w:rsidRPr="00D06079">
              <w:rPr>
                <w:rFonts w:asciiTheme="minorHAnsi" w:hAnsiTheme="minorHAnsi" w:cstheme="minorHAnsi"/>
                <w:sz w:val="20"/>
              </w:rPr>
              <w:t xml:space="preserve">, revestimentos com chapiscos, rebocos, azulejos e pinturas, forros em gessos, madeira ou PVC, pisos cerâmicos, cimentados, </w:t>
            </w:r>
            <w:proofErr w:type="spellStart"/>
            <w:r w:rsidRPr="00D06079">
              <w:rPr>
                <w:rFonts w:asciiTheme="minorHAnsi" w:hAnsiTheme="minorHAnsi" w:cstheme="minorHAnsi"/>
                <w:sz w:val="20"/>
              </w:rPr>
              <w:t>vinílicos</w:t>
            </w:r>
            <w:proofErr w:type="spellEnd"/>
            <w:r w:rsidRPr="00D06079">
              <w:rPr>
                <w:rFonts w:asciiTheme="minorHAnsi" w:hAnsiTheme="minorHAnsi" w:cstheme="minorHAnsi"/>
                <w:sz w:val="20"/>
              </w:rPr>
              <w:t xml:space="preserve">, em </w:t>
            </w:r>
            <w:proofErr w:type="spellStart"/>
            <w:r w:rsidRPr="00D06079">
              <w:rPr>
                <w:rFonts w:asciiTheme="minorHAnsi" w:hAnsiTheme="minorHAnsi" w:cstheme="minorHAnsi"/>
                <w:sz w:val="20"/>
              </w:rPr>
              <w:t>granilite</w:t>
            </w:r>
            <w:proofErr w:type="spellEnd"/>
            <w:r w:rsidRPr="00D06079">
              <w:rPr>
                <w:rFonts w:asciiTheme="minorHAnsi" w:hAnsiTheme="minorHAnsi" w:cstheme="minorHAnsi"/>
                <w:sz w:val="20"/>
              </w:rPr>
              <w:t xml:space="preserve"> e em porcelanatos, circuitos elétricos com fios e cabos de cobre ou alumínio, redes de água, esgoto ou pluvial com tubos e conexões em PVC, instalações de combate à descargas atmosféricas com cabos em obre ou alumínio, impermeabilizações com mantas ou pinturas; enfim, serviços comuns à maioria das edificações públicas.</w:t>
            </w:r>
          </w:p>
          <w:p w:rsidR="00D06079" w:rsidRDefault="00D06079" w:rsidP="00150474">
            <w:pPr>
              <w:ind w:left="3417"/>
              <w:rPr>
                <w:sz w:val="20"/>
              </w:rPr>
            </w:pPr>
            <w:r w:rsidRPr="00D06079">
              <w:rPr>
                <w:rFonts w:asciiTheme="minorHAnsi" w:hAnsiTheme="minorHAnsi" w:cstheme="minorHAnsi"/>
                <w:sz w:val="20"/>
              </w:rPr>
              <w:t xml:space="preserve">Em razão dessas características, verifica-se que, diante da necessidade de intervenções para garantir o nível adequado de uso e desempenho do imóvel, </w:t>
            </w:r>
            <w:r w:rsidRPr="00D06079">
              <w:rPr>
                <w:rFonts w:asciiTheme="minorHAnsi" w:hAnsiTheme="minorHAnsi" w:cstheme="minorHAnsi"/>
                <w:b/>
                <w:sz w:val="20"/>
              </w:rPr>
              <w:t xml:space="preserve">está à disposição dos gestores uma relação de serviços e insumos padronizados, indicados na tabela de referência </w:t>
            </w:r>
            <w:proofErr w:type="spellStart"/>
            <w:r w:rsidRPr="00D06079">
              <w:rPr>
                <w:rFonts w:asciiTheme="minorHAnsi" w:hAnsiTheme="minorHAnsi" w:cstheme="minorHAnsi"/>
                <w:b/>
                <w:sz w:val="20"/>
              </w:rPr>
              <w:t>Sinapi</w:t>
            </w:r>
            <w:proofErr w:type="spellEnd"/>
            <w:r w:rsidRPr="00D06079">
              <w:rPr>
                <w:rFonts w:asciiTheme="minorHAnsi" w:hAnsiTheme="minorHAnsi" w:cstheme="minorHAnsi"/>
                <w:b/>
                <w:sz w:val="20"/>
              </w:rPr>
              <w:t>;</w:t>
            </w:r>
            <w:r w:rsidRPr="00D06079">
              <w:rPr>
                <w:rFonts w:asciiTheme="minorHAnsi" w:hAnsiTheme="minorHAnsi" w:cstheme="minorHAnsi"/>
                <w:sz w:val="20"/>
              </w:rPr>
              <w:t xml:space="preserve"> serviços e insumos de amplo conhecimento, domínio e aceitação no mercado</w:t>
            </w:r>
            <w:r w:rsidRPr="00423AAD">
              <w:rPr>
                <w:sz w:val="20"/>
              </w:rPr>
              <w:t>.</w:t>
            </w:r>
          </w:p>
          <w:p w:rsidR="00150474" w:rsidRPr="00423AAD" w:rsidRDefault="00150474" w:rsidP="00D06079">
            <w:pPr>
              <w:ind w:left="2300"/>
              <w:rPr>
                <w:sz w:val="20"/>
              </w:rPr>
            </w:pPr>
          </w:p>
          <w:p w:rsidR="00D06079" w:rsidRPr="003701D6" w:rsidRDefault="00150474" w:rsidP="003701D6">
            <w:pPr>
              <w:numPr>
                <w:ilvl w:val="1"/>
                <w:numId w:val="3"/>
              </w:numPr>
              <w:spacing w:line="276" w:lineRule="auto"/>
              <w:jc w:val="both"/>
              <w:rPr>
                <w:rFonts w:asciiTheme="minorHAnsi" w:hAnsiTheme="minorHAnsi" w:cstheme="minorHAnsi"/>
                <w:sz w:val="22"/>
                <w:szCs w:val="22"/>
              </w:rPr>
            </w:pPr>
            <w:r w:rsidRPr="003701D6">
              <w:rPr>
                <w:rFonts w:asciiTheme="minorHAnsi" w:hAnsiTheme="minorHAnsi" w:cstheme="minorHAnsi"/>
                <w:sz w:val="22"/>
                <w:szCs w:val="22"/>
              </w:rPr>
              <w:t>A orientação é no sentido de que as demandas frequentes precisam ser identificadas e ter estimadas quantidades que podem ser demandadas ao longo da vigência da Ata de Registro de Preços. Com relação as intervenções em que é preciso elaborar um projeto básico a fim de subsidiar a execução dos serviços, o parecer também orientou aos órgãos em como proceder nesses casos, vejamos:</w:t>
            </w:r>
          </w:p>
          <w:p w:rsidR="00150474" w:rsidRPr="003701D6" w:rsidRDefault="00150474" w:rsidP="00150474">
            <w:pPr>
              <w:jc w:val="both"/>
              <w:rPr>
                <w:rFonts w:asciiTheme="minorHAnsi" w:hAnsiTheme="minorHAnsi" w:cstheme="minorHAnsi"/>
                <w:sz w:val="22"/>
                <w:szCs w:val="22"/>
              </w:rPr>
            </w:pPr>
          </w:p>
          <w:p w:rsidR="00150474" w:rsidRPr="00150474" w:rsidRDefault="00150474" w:rsidP="00150474">
            <w:pPr>
              <w:ind w:left="3417"/>
              <w:rPr>
                <w:rFonts w:asciiTheme="minorHAnsi" w:hAnsiTheme="minorHAnsi" w:cstheme="minorHAnsi"/>
                <w:sz w:val="20"/>
              </w:rPr>
            </w:pPr>
            <w:r w:rsidRPr="00150474">
              <w:rPr>
                <w:rFonts w:asciiTheme="minorHAnsi" w:hAnsiTheme="minorHAnsi" w:cstheme="minorHAnsi"/>
                <w:sz w:val="20"/>
              </w:rPr>
              <w:t>Assim, o projeto básico/termo de referência do SRP para realização de conservação e reforma predial por meio de obras e serviços de engenharia compreende essa relação de serviços (ou insumos) padronizados, comumente necessários às intervenções prediais ao longo da vigência da Ata. Caberia aos gestores, no momento anterior ao da contratação, limitarem o escopo da sua específica intervenção predial por meio de levantamentos dos serviços, definição das respectivas quantidades, elaboração de memoriais descritivos, elaboração de croquis, desenhos ou projetos de engenharia e arquitetura, conforme for o caso, e solicitar a adesão à Ata do SRP com o objeto atual, limitado e definido.</w:t>
            </w:r>
          </w:p>
          <w:p w:rsidR="00150474" w:rsidRPr="00423AAD" w:rsidRDefault="00150474" w:rsidP="00150474">
            <w:pPr>
              <w:ind w:left="2298"/>
              <w:rPr>
                <w:sz w:val="20"/>
              </w:rPr>
            </w:pPr>
          </w:p>
          <w:p w:rsidR="00150474" w:rsidRPr="00D06079" w:rsidRDefault="00150474" w:rsidP="00150474">
            <w:pPr>
              <w:jc w:val="both"/>
              <w:rPr>
                <w:rFonts w:ascii="Calibri" w:hAnsi="Calibri"/>
                <w:sz w:val="22"/>
                <w:szCs w:val="22"/>
              </w:rPr>
            </w:pPr>
          </w:p>
          <w:p w:rsidR="00E617B7" w:rsidRPr="00130558" w:rsidRDefault="00511ED3" w:rsidP="00395C3F">
            <w:pPr>
              <w:pStyle w:val="PargrafodaLista"/>
              <w:numPr>
                <w:ilvl w:val="1"/>
                <w:numId w:val="3"/>
              </w:numPr>
              <w:spacing w:line="276" w:lineRule="auto"/>
              <w:jc w:val="both"/>
              <w:rPr>
                <w:rFonts w:asciiTheme="minorHAnsi" w:hAnsiTheme="minorHAnsi" w:cstheme="minorHAnsi"/>
                <w:sz w:val="22"/>
                <w:szCs w:val="22"/>
              </w:rPr>
            </w:pPr>
            <w:r w:rsidRPr="00130558">
              <w:rPr>
                <w:rFonts w:asciiTheme="minorHAnsi" w:hAnsiTheme="minorHAnsi" w:cstheme="minorHAnsi"/>
                <w:sz w:val="22"/>
                <w:szCs w:val="22"/>
              </w:rPr>
              <w:t xml:space="preserve">Vejamos que o parecer indica o momento anterior ao da contratação como o momento apropriado para elaboração dos projetos, dessa forma afasta a necessidade de se ter previamente o projeto para realizar o Registro de Preço, o que corromperia o propósito do SRP e engessaria o Registro de Preços. Sendo assim, nos casos em que for necessário a elaboração de projetos, a </w:t>
            </w:r>
            <w:r w:rsidR="002472A6" w:rsidRPr="00130558">
              <w:rPr>
                <w:rFonts w:asciiTheme="minorHAnsi" w:hAnsiTheme="minorHAnsi" w:cstheme="minorHAnsi"/>
                <w:sz w:val="22"/>
                <w:szCs w:val="22"/>
              </w:rPr>
              <w:t>Coordenadoria de Obras e Engenharia do DETRAN-MT</w:t>
            </w:r>
            <w:r w:rsidRPr="00130558">
              <w:rPr>
                <w:rFonts w:asciiTheme="minorHAnsi" w:hAnsiTheme="minorHAnsi" w:cstheme="minorHAnsi"/>
                <w:sz w:val="22"/>
                <w:szCs w:val="22"/>
              </w:rPr>
              <w:t xml:space="preserve"> ficará responsável por elaborá-los antes da contratação e posteriormente fará a utilização da Ata de Registro de preços para contratar os serviços na quantidade necessária.</w:t>
            </w:r>
            <w:r w:rsidR="00D6088B" w:rsidRPr="00130558">
              <w:rPr>
                <w:rFonts w:asciiTheme="minorHAnsi" w:hAnsiTheme="minorHAnsi" w:cstheme="minorHAnsi"/>
                <w:sz w:val="22"/>
                <w:szCs w:val="22"/>
              </w:rPr>
              <w:t xml:space="preserve"> Há de se considerar também a possibilidade de realizar credenciamento de empresas para elaboração de projetos, tal como orienta o parecer Ministerial da Procuradoria do Ministério Público de Contas do Estado de Mato Grosso anexo da Resolução 06/2021 do TCE/MT.</w:t>
            </w:r>
          </w:p>
          <w:p w:rsidR="00130558" w:rsidRPr="00130558" w:rsidRDefault="00130558" w:rsidP="00130558">
            <w:pPr>
              <w:pStyle w:val="PargrafodaLista"/>
              <w:spacing w:line="276" w:lineRule="auto"/>
              <w:ind w:left="502"/>
              <w:jc w:val="both"/>
              <w:rPr>
                <w:rFonts w:asciiTheme="minorHAnsi" w:hAnsiTheme="minorHAnsi" w:cstheme="minorHAnsi"/>
                <w:sz w:val="22"/>
                <w:szCs w:val="22"/>
              </w:rPr>
            </w:pPr>
          </w:p>
          <w:p w:rsidR="00C66CD7" w:rsidRPr="00C66CD7" w:rsidRDefault="00130558" w:rsidP="00395C3F">
            <w:pPr>
              <w:widowControl/>
              <w:numPr>
                <w:ilvl w:val="1"/>
                <w:numId w:val="3"/>
              </w:numPr>
              <w:spacing w:line="276" w:lineRule="auto"/>
              <w:jc w:val="both"/>
              <w:rPr>
                <w:rFonts w:ascii="Calibri" w:hAnsi="Calibri"/>
                <w:sz w:val="22"/>
                <w:szCs w:val="22"/>
              </w:rPr>
            </w:pPr>
            <w:r w:rsidRPr="00C66CD7">
              <w:rPr>
                <w:rFonts w:asciiTheme="minorHAnsi" w:hAnsiTheme="minorHAnsi" w:cstheme="minorHAnsi"/>
                <w:sz w:val="22"/>
                <w:szCs w:val="22"/>
              </w:rPr>
              <w:t xml:space="preserve">Quando se analisa as patologias estruturais enfrentadas nas estruturas das </w:t>
            </w:r>
            <w:proofErr w:type="spellStart"/>
            <w:r w:rsidRPr="00C66CD7">
              <w:rPr>
                <w:rFonts w:asciiTheme="minorHAnsi" w:hAnsiTheme="minorHAnsi" w:cstheme="minorHAnsi"/>
                <w:sz w:val="22"/>
                <w:szCs w:val="22"/>
              </w:rPr>
              <w:t>Ciretran’s</w:t>
            </w:r>
            <w:proofErr w:type="spellEnd"/>
            <w:r w:rsidRPr="00C66CD7">
              <w:rPr>
                <w:rFonts w:asciiTheme="minorHAnsi" w:hAnsiTheme="minorHAnsi" w:cstheme="minorHAnsi"/>
                <w:sz w:val="22"/>
                <w:szCs w:val="22"/>
              </w:rPr>
              <w:t xml:space="preserve"> em seu dia a dia, certo é que toda construção precisa de manutenção periódica para conservação da estrutura, corrigindo problemas iminentes de uso e prevenindo de problemas futuros, nessa perspectiva um prédio que recebe manutenção corretamente não precisara passar por reformas estruturais ao longo de sua vida útil, o contrário também é válido. Logo, a solução desta problemática com a realização de manutenção/reformas é uma corrida contra o tempo, visto que quanto mais tempo delongar, mais gasto a Administração Pública terá. O volume de edificações que estão sem manutenção, ou que necessitam de reforma,  é muito grande e esta não é uma realidade só da DETRAN, no entanto, contratar na esfera pública é um processo moroso e burocrático e como </w:t>
            </w:r>
            <w:r w:rsidRPr="00C66CD7">
              <w:rPr>
                <w:rFonts w:asciiTheme="minorHAnsi" w:hAnsiTheme="minorHAnsi" w:cstheme="minorHAnsi"/>
                <w:sz w:val="22"/>
                <w:szCs w:val="22"/>
              </w:rPr>
              <w:lastRenderedPageBreak/>
              <w:t>já demonstrado, os prédios do executivo estadual já estão a muito tempo sem manutenção/reforma e a demora na contratação desses serviços pode resultar em prejuízos incalculáveis ao tesouro Estadual, não é para menos que o próprio Governador do Estado determinou que a Controladoria Geral do Estado e a Procuradoria Geral do Estado estudassem um método em que os órgãos do Estado pudessem contratar esses serviços de forma mais célere</w:t>
            </w:r>
            <w:r w:rsidR="00C66CD7" w:rsidRPr="00C66CD7">
              <w:rPr>
                <w:rFonts w:asciiTheme="minorHAnsi" w:hAnsiTheme="minorHAnsi" w:cstheme="minorHAnsi"/>
                <w:sz w:val="22"/>
                <w:szCs w:val="22"/>
              </w:rPr>
              <w:t>,</w:t>
            </w:r>
            <w:r w:rsidR="00C66CD7">
              <w:rPr>
                <w:rFonts w:asciiTheme="minorHAnsi" w:hAnsiTheme="minorHAnsi" w:cstheme="minorHAnsi"/>
                <w:sz w:val="22"/>
                <w:szCs w:val="22"/>
              </w:rPr>
              <w:t xml:space="preserve"> </w:t>
            </w:r>
            <w:r w:rsidR="00C66CD7" w:rsidRPr="00C66CD7">
              <w:rPr>
                <w:rFonts w:ascii="Calibri" w:eastAsia="Arial" w:hAnsi="Calibri"/>
                <w:sz w:val="22"/>
                <w:szCs w:val="22"/>
                <w:lang w:val="pt"/>
              </w:rPr>
              <w:t>para</w:t>
            </w:r>
            <w:r w:rsidR="00AF23B7" w:rsidRPr="00C66CD7">
              <w:rPr>
                <w:rFonts w:ascii="Calibri" w:eastAsia="Arial" w:hAnsi="Calibri"/>
                <w:sz w:val="22"/>
                <w:szCs w:val="22"/>
                <w:lang w:val="pt"/>
              </w:rPr>
              <w:t xml:space="preserve"> se ter uma ideia das condições prediais da Sede do Detran-MT a última pintura geral foi executad</w:t>
            </w:r>
            <w:r w:rsidR="00C66CD7">
              <w:rPr>
                <w:rFonts w:ascii="Calibri" w:eastAsia="Arial" w:hAnsi="Calibri"/>
                <w:sz w:val="22"/>
                <w:szCs w:val="22"/>
                <w:lang w:val="pt"/>
              </w:rPr>
              <w:t>a em 2008, ou seja, já se vão 14 (catorze</w:t>
            </w:r>
            <w:r w:rsidR="00AF23B7" w:rsidRPr="00C66CD7">
              <w:rPr>
                <w:rFonts w:ascii="Calibri" w:eastAsia="Arial" w:hAnsi="Calibri"/>
                <w:sz w:val="22"/>
                <w:szCs w:val="22"/>
                <w:lang w:val="pt"/>
              </w:rPr>
              <w:t>) anos.  No decorrer desse período novos equipamentos foram sendo instalados e outros tornaram-se obsoletos;</w:t>
            </w:r>
          </w:p>
          <w:p w:rsidR="00C66CD7" w:rsidRDefault="00C66CD7" w:rsidP="00C66CD7">
            <w:pPr>
              <w:widowControl/>
              <w:spacing w:line="276" w:lineRule="auto"/>
              <w:ind w:left="502"/>
              <w:jc w:val="both"/>
              <w:rPr>
                <w:rFonts w:ascii="Calibri" w:hAnsi="Calibri"/>
                <w:sz w:val="22"/>
                <w:szCs w:val="22"/>
              </w:rPr>
            </w:pPr>
          </w:p>
          <w:p w:rsidR="005E15C8" w:rsidRPr="00F15E39" w:rsidRDefault="005E15C8" w:rsidP="00395C3F">
            <w:pPr>
              <w:widowControl/>
              <w:numPr>
                <w:ilvl w:val="1"/>
                <w:numId w:val="3"/>
              </w:numPr>
              <w:spacing w:line="276" w:lineRule="auto"/>
              <w:jc w:val="both"/>
              <w:rPr>
                <w:rFonts w:asciiTheme="minorHAnsi" w:hAnsiTheme="minorHAnsi" w:cstheme="minorHAnsi"/>
                <w:sz w:val="22"/>
                <w:szCs w:val="22"/>
              </w:rPr>
            </w:pPr>
            <w:r w:rsidRPr="00F15E39">
              <w:rPr>
                <w:rFonts w:asciiTheme="minorHAnsi" w:hAnsiTheme="minorHAnsi" w:cstheme="minorHAnsi"/>
                <w:sz w:val="22"/>
                <w:szCs w:val="22"/>
              </w:rPr>
              <w:t>Dessa forma, é fundamental a realização periódica de manutenção corretiva e preventiva das unidades, garantindo atendimento recorrente na execução de serviços de manutenção predial, corrigindo as patologias existente e evitando que novas patologias se desenvolvam e, dessa forma, assegurar a integridade da edificação e de seus usuários. Ademais é preciso mudar a atual realidade e oferecer essas intervenções imediatamente no caso em que as situações são inesperadas/urgentes e não podem aguardar o trâmite licitatório, pois até a sua conclusão as patologias irão se agravar e causar maiores danos. O Registro de Preço busca sanar esta falha da Administração e conseguir evitar maiores prejuízos, visto que uma vez que a patologia é sanada de imediato a Administração não corre o risco de perder a estrutura e ter que se valer de Dispensas de Licitação para sanar problemas emergenciais. Além disso, solucionar os problemas de imediatos pode impedir que seja necessário</w:t>
            </w:r>
            <w:r w:rsidRPr="00423AAD">
              <w:t xml:space="preserve"> </w:t>
            </w:r>
            <w:r w:rsidRPr="00F15E39">
              <w:rPr>
                <w:rFonts w:asciiTheme="minorHAnsi" w:hAnsiTheme="minorHAnsi" w:cstheme="minorHAnsi"/>
                <w:sz w:val="22"/>
                <w:szCs w:val="22"/>
              </w:rPr>
              <w:t>suspender as atividades</w:t>
            </w:r>
            <w:r w:rsidRPr="00423AAD">
              <w:t xml:space="preserve"> </w:t>
            </w:r>
            <w:r w:rsidRPr="00F15E39">
              <w:rPr>
                <w:rFonts w:asciiTheme="minorHAnsi" w:hAnsiTheme="minorHAnsi" w:cstheme="minorHAnsi"/>
                <w:sz w:val="22"/>
                <w:szCs w:val="22"/>
              </w:rPr>
              <w:t>desta autarquia e, por consequência, gerar prejuízos ao</w:t>
            </w:r>
            <w:r w:rsidR="00F15E39" w:rsidRPr="00F15E39">
              <w:rPr>
                <w:rFonts w:asciiTheme="minorHAnsi" w:hAnsiTheme="minorHAnsi" w:cstheme="minorHAnsi"/>
                <w:sz w:val="22"/>
                <w:szCs w:val="22"/>
              </w:rPr>
              <w:t>s usuários</w:t>
            </w:r>
            <w:r w:rsidR="00F15E39">
              <w:rPr>
                <w:rFonts w:asciiTheme="minorHAnsi" w:hAnsiTheme="minorHAnsi" w:cstheme="minorHAnsi"/>
                <w:sz w:val="22"/>
                <w:szCs w:val="22"/>
              </w:rPr>
              <w:t>.</w:t>
            </w:r>
          </w:p>
          <w:p w:rsidR="00E617B7" w:rsidRPr="000B6FC5" w:rsidRDefault="00E617B7" w:rsidP="00E617B7">
            <w:pPr>
              <w:pStyle w:val="PargrafodaLista"/>
              <w:rPr>
                <w:rFonts w:ascii="Calibri" w:hAnsi="Calibri"/>
                <w:sz w:val="22"/>
                <w:szCs w:val="22"/>
              </w:rPr>
            </w:pPr>
          </w:p>
          <w:p w:rsidR="00AF23B7" w:rsidRPr="000B6FC5" w:rsidRDefault="00AF23B7" w:rsidP="00BE303F">
            <w:pPr>
              <w:numPr>
                <w:ilvl w:val="1"/>
                <w:numId w:val="3"/>
              </w:numPr>
              <w:spacing w:line="276" w:lineRule="auto"/>
              <w:jc w:val="both"/>
              <w:rPr>
                <w:rFonts w:ascii="Calibri" w:hAnsi="Calibri"/>
                <w:sz w:val="22"/>
                <w:szCs w:val="22"/>
              </w:rPr>
            </w:pPr>
            <w:r w:rsidRPr="000B6FC5">
              <w:rPr>
                <w:rFonts w:ascii="Calibri" w:eastAsia="Arial" w:hAnsi="Calibri"/>
                <w:sz w:val="22"/>
                <w:szCs w:val="22"/>
                <w:lang w:val="pt"/>
              </w:rPr>
              <w:t>O tema Manutenção de Edifícios recebe pouca atenção do meio acadêmico, no entanto apresenta alta relevância técnica, econômica e social.  Importante ressaltar que tem que se pensar em manutenção desde a etapa de projeto, passando pela construção e operação do edifício. Portanto, o fato do edifício estar pronto não significa o fim das atividades para os profissionais da área, engenheiros e arquitetos.  É a partir do prédio pronto que uma série de serviços de manutenção devem ser iniciados e monitorados;</w:t>
            </w:r>
          </w:p>
          <w:p w:rsidR="00E617B7" w:rsidRPr="000B6FC5" w:rsidRDefault="00E617B7" w:rsidP="00BE303F">
            <w:pPr>
              <w:pStyle w:val="PargrafodaLista"/>
              <w:spacing w:line="276" w:lineRule="auto"/>
              <w:rPr>
                <w:rFonts w:ascii="Calibri" w:hAnsi="Calibri"/>
                <w:sz w:val="22"/>
                <w:szCs w:val="22"/>
              </w:rPr>
            </w:pPr>
          </w:p>
          <w:p w:rsidR="00AF23B7" w:rsidRPr="000B6FC5" w:rsidRDefault="00AF23B7" w:rsidP="00CF430F">
            <w:pPr>
              <w:numPr>
                <w:ilvl w:val="1"/>
                <w:numId w:val="3"/>
              </w:numPr>
              <w:spacing w:line="276" w:lineRule="auto"/>
              <w:jc w:val="both"/>
              <w:rPr>
                <w:rFonts w:ascii="Calibri" w:hAnsi="Calibri"/>
                <w:sz w:val="22"/>
                <w:szCs w:val="22"/>
              </w:rPr>
            </w:pPr>
            <w:r w:rsidRPr="000B6FC5">
              <w:rPr>
                <w:rFonts w:ascii="Calibri" w:eastAsia="Arial" w:hAnsi="Calibri"/>
                <w:sz w:val="22"/>
                <w:szCs w:val="22"/>
                <w:lang w:val="pt"/>
              </w:rPr>
              <w:t>Considerando-se o porte da edificação em foco e que as atividades de manutenção predial envolvem procedimentos diários e rotinas de caráter preventivo e corretivo sob demanda, visando à manutenção contínua das instalações, e ainda, que exigem mão de obra especializada para seu desenvolvimento, bem como sua submissão à supervisão específica, de modo a garantir-se a execução de suas diretrizes básicas e de assegurar o cumprimento das atividades dentro de padrões normativos, torna-se imprescindível promover tal conjunto de ações, e diante da indisponibilidade de mão de obra especializada no quadro funcional desta Autarquia, faz-se necessário essa intervenção de manutenção do Complexo Físico do DETRAN-SEDE/MT co</w:t>
            </w:r>
            <w:r w:rsidR="00886187" w:rsidRPr="000B6FC5">
              <w:rPr>
                <w:rFonts w:ascii="Calibri" w:eastAsia="Arial" w:hAnsi="Calibri"/>
                <w:sz w:val="22"/>
                <w:szCs w:val="22"/>
                <w:lang w:val="pt"/>
              </w:rPr>
              <w:t>m</w:t>
            </w:r>
            <w:r w:rsidRPr="000B6FC5">
              <w:rPr>
                <w:rFonts w:ascii="Calibri" w:eastAsia="Arial" w:hAnsi="Calibri"/>
                <w:sz w:val="22"/>
                <w:szCs w:val="22"/>
                <w:lang w:val="pt"/>
              </w:rPr>
              <w:t xml:space="preserve">o de suas </w:t>
            </w:r>
            <w:proofErr w:type="spellStart"/>
            <w:r w:rsidRPr="000B6FC5">
              <w:rPr>
                <w:rFonts w:ascii="Calibri" w:eastAsia="Arial" w:hAnsi="Calibri"/>
                <w:sz w:val="22"/>
                <w:szCs w:val="22"/>
                <w:lang w:val="pt"/>
              </w:rPr>
              <w:t>Ciretran</w:t>
            </w:r>
            <w:r w:rsidR="00A913FE" w:rsidRPr="000B6FC5">
              <w:rPr>
                <w:rFonts w:ascii="Calibri" w:eastAsia="Arial" w:hAnsi="Calibri"/>
                <w:sz w:val="22"/>
                <w:szCs w:val="22"/>
                <w:lang w:val="pt"/>
              </w:rPr>
              <w:t>’</w:t>
            </w:r>
            <w:r w:rsidRPr="000B6FC5">
              <w:rPr>
                <w:rFonts w:ascii="Calibri" w:eastAsia="Arial" w:hAnsi="Calibri"/>
                <w:sz w:val="22"/>
                <w:szCs w:val="22"/>
                <w:lang w:val="pt"/>
              </w:rPr>
              <w:t>s</w:t>
            </w:r>
            <w:proofErr w:type="spellEnd"/>
            <w:r w:rsidRPr="000B6FC5">
              <w:rPr>
                <w:rFonts w:ascii="Calibri" w:eastAsia="Arial" w:hAnsi="Calibri"/>
                <w:sz w:val="22"/>
                <w:szCs w:val="22"/>
                <w:lang w:val="pt"/>
              </w:rPr>
              <w:t xml:space="preserve"> no Estado de Mato Grosso;</w:t>
            </w:r>
          </w:p>
          <w:p w:rsidR="00E617B7" w:rsidRPr="000B6FC5" w:rsidRDefault="00E617B7" w:rsidP="00E617B7">
            <w:pPr>
              <w:pStyle w:val="PargrafodaLista"/>
              <w:rPr>
                <w:rFonts w:ascii="Calibri" w:hAnsi="Calibri"/>
                <w:sz w:val="22"/>
                <w:szCs w:val="22"/>
              </w:rPr>
            </w:pPr>
          </w:p>
          <w:p w:rsidR="00AF23B7" w:rsidRPr="000B6FC5" w:rsidRDefault="00AF23B7" w:rsidP="004609CA">
            <w:pPr>
              <w:numPr>
                <w:ilvl w:val="1"/>
                <w:numId w:val="3"/>
              </w:numPr>
              <w:spacing w:line="276" w:lineRule="auto"/>
              <w:jc w:val="both"/>
              <w:rPr>
                <w:rFonts w:ascii="Calibri" w:eastAsia="Arial" w:hAnsi="Calibri"/>
                <w:sz w:val="22"/>
                <w:szCs w:val="22"/>
                <w:lang w:val="pt"/>
              </w:rPr>
            </w:pPr>
            <w:r w:rsidRPr="000B6FC5">
              <w:rPr>
                <w:rFonts w:ascii="Calibri" w:eastAsia="Arial" w:hAnsi="Calibri"/>
                <w:sz w:val="22"/>
                <w:szCs w:val="22"/>
                <w:lang w:val="pt"/>
              </w:rPr>
              <w:t xml:space="preserve">Logo, as manutenções prediais </w:t>
            </w:r>
            <w:r w:rsidR="00FA0518">
              <w:rPr>
                <w:rFonts w:ascii="Calibri" w:eastAsia="Arial" w:hAnsi="Calibri"/>
                <w:sz w:val="22"/>
                <w:szCs w:val="22"/>
                <w:lang w:val="pt"/>
              </w:rPr>
              <w:t>e reformas propostas</w:t>
            </w:r>
            <w:r w:rsidRPr="000B6FC5">
              <w:rPr>
                <w:rFonts w:ascii="Calibri" w:eastAsia="Arial" w:hAnsi="Calibri"/>
                <w:sz w:val="22"/>
                <w:szCs w:val="22"/>
                <w:lang w:val="pt"/>
              </w:rPr>
              <w:t xml:space="preserve"> visam tentar solucionar alguns problemas a edificação já por estar desgastada com o passar do tempo onde parte das instalações encontra-se funcionando deficitária e/ou inadequadamente e também evitam que ocorram prejuízos ao erário público;</w:t>
            </w:r>
          </w:p>
          <w:p w:rsidR="00E617B7" w:rsidRPr="000B6FC5" w:rsidRDefault="00E617B7" w:rsidP="004609CA">
            <w:pPr>
              <w:pStyle w:val="PargrafodaLista"/>
              <w:spacing w:line="276" w:lineRule="auto"/>
              <w:rPr>
                <w:rFonts w:ascii="Calibri" w:hAnsi="Calibri"/>
                <w:sz w:val="22"/>
                <w:szCs w:val="22"/>
              </w:rPr>
            </w:pPr>
          </w:p>
          <w:p w:rsidR="00AF23B7" w:rsidRPr="000B6FC5" w:rsidRDefault="008311F0" w:rsidP="004609CA">
            <w:pPr>
              <w:numPr>
                <w:ilvl w:val="1"/>
                <w:numId w:val="3"/>
              </w:numPr>
              <w:spacing w:line="276" w:lineRule="auto"/>
              <w:jc w:val="both"/>
              <w:rPr>
                <w:rFonts w:ascii="Calibri" w:eastAsia="Arial" w:hAnsi="Calibri"/>
                <w:sz w:val="22"/>
                <w:szCs w:val="22"/>
                <w:lang w:val="pt"/>
              </w:rPr>
            </w:pPr>
            <w:r w:rsidRPr="000B6FC5">
              <w:rPr>
                <w:rFonts w:ascii="Calibri" w:eastAsia="Arial" w:hAnsi="Calibri"/>
                <w:sz w:val="22"/>
                <w:szCs w:val="22"/>
                <w:lang w:val="pt"/>
              </w:rPr>
              <w:t>Vale salientar que esta pretendida contratação tem a premissa de CONSERVAÇÃO PREDIAL e visa dar continuidade aos trabalhos. Conclusivamente, pretende-se com a esta contratação, garantir a eficiência dos prédios (unidades desconcentradas) tornando a vida dos funcionários e pessoas que os ocupam, mais agradável, seguro e saudável, minimizando futuros transtornos e contratempos;</w:t>
            </w:r>
          </w:p>
          <w:p w:rsidR="00C72226" w:rsidRPr="000B6FC5" w:rsidRDefault="00C72226" w:rsidP="008A3F24">
            <w:pPr>
              <w:ind w:right="57"/>
              <w:jc w:val="both"/>
              <w:rPr>
                <w:rFonts w:ascii="Calibri" w:hAnsi="Calibri"/>
                <w:sz w:val="22"/>
                <w:szCs w:val="22"/>
              </w:rPr>
            </w:pPr>
          </w:p>
          <w:p w:rsidR="00463C62" w:rsidRPr="000B6FC5" w:rsidRDefault="00463C62" w:rsidP="008A3F24">
            <w:pPr>
              <w:ind w:right="57"/>
              <w:jc w:val="both"/>
              <w:rPr>
                <w:rFonts w:ascii="Calibri" w:hAnsi="Calibri"/>
                <w:b/>
                <w:sz w:val="22"/>
                <w:szCs w:val="22"/>
              </w:rPr>
            </w:pPr>
            <w:r w:rsidRPr="000B6FC5">
              <w:rPr>
                <w:rFonts w:ascii="Calibri" w:hAnsi="Calibri"/>
                <w:b/>
                <w:sz w:val="22"/>
                <w:szCs w:val="22"/>
              </w:rPr>
              <w:lastRenderedPageBreak/>
              <w:t>DAS QUANTIDADES</w:t>
            </w:r>
          </w:p>
          <w:p w:rsidR="00463C62" w:rsidRPr="000B6FC5" w:rsidRDefault="00463C62" w:rsidP="008A3F24">
            <w:pPr>
              <w:ind w:right="57"/>
              <w:jc w:val="both"/>
              <w:rPr>
                <w:rFonts w:ascii="Calibri" w:hAnsi="Calibri"/>
                <w:sz w:val="22"/>
                <w:szCs w:val="22"/>
              </w:rPr>
            </w:pPr>
          </w:p>
          <w:p w:rsidR="00E617B7" w:rsidRPr="00CA116E" w:rsidRDefault="005D40FC" w:rsidP="00395C3F">
            <w:pPr>
              <w:numPr>
                <w:ilvl w:val="1"/>
                <w:numId w:val="3"/>
              </w:numPr>
              <w:spacing w:line="276" w:lineRule="auto"/>
              <w:jc w:val="both"/>
              <w:rPr>
                <w:rFonts w:ascii="Calibri" w:hAnsi="Calibri"/>
                <w:sz w:val="22"/>
                <w:szCs w:val="22"/>
              </w:rPr>
            </w:pPr>
            <w:r w:rsidRPr="00F35412">
              <w:rPr>
                <w:rFonts w:ascii="Calibri" w:eastAsia="Calibri" w:hAnsi="Calibri" w:cs="Calibri"/>
                <w:sz w:val="22"/>
                <w:szCs w:val="22"/>
              </w:rPr>
              <w:t xml:space="preserve">Justifica-se os quantitativos informados em virtude </w:t>
            </w:r>
            <w:r w:rsidR="00E617B7" w:rsidRPr="00F35412">
              <w:rPr>
                <w:rFonts w:ascii="Calibri" w:eastAsia="Calibri" w:hAnsi="Calibri" w:cs="Calibri"/>
                <w:sz w:val="22"/>
                <w:szCs w:val="22"/>
              </w:rPr>
              <w:t>de que esta</w:t>
            </w:r>
            <w:r w:rsidR="00E617B7" w:rsidRPr="00F35412">
              <w:rPr>
                <w:rFonts w:ascii="Calibri" w:eastAsia="Arial" w:hAnsi="Calibri"/>
                <w:sz w:val="22"/>
                <w:szCs w:val="22"/>
                <w:lang w:val="pt"/>
              </w:rPr>
              <w:t xml:space="preserve"> </w:t>
            </w:r>
            <w:r w:rsidR="008602FE" w:rsidRPr="00F35412">
              <w:rPr>
                <w:rFonts w:ascii="Calibri" w:eastAsia="Arial" w:hAnsi="Calibri"/>
                <w:sz w:val="22"/>
                <w:szCs w:val="22"/>
                <w:lang w:val="pt"/>
              </w:rPr>
              <w:t>C</w:t>
            </w:r>
            <w:r w:rsidR="00E617B7" w:rsidRPr="00F35412">
              <w:rPr>
                <w:rFonts w:ascii="Calibri" w:eastAsia="Arial" w:hAnsi="Calibri"/>
                <w:sz w:val="22"/>
                <w:szCs w:val="22"/>
                <w:lang w:val="pt"/>
              </w:rPr>
              <w:t>oordenação listou os locais em que são necessários os serviços de manutenção predial</w:t>
            </w:r>
            <w:r w:rsidR="00CA116E">
              <w:rPr>
                <w:rFonts w:ascii="Calibri" w:eastAsia="Arial" w:hAnsi="Calibri"/>
                <w:sz w:val="22"/>
                <w:szCs w:val="22"/>
                <w:lang w:val="pt"/>
              </w:rPr>
              <w:t>.</w:t>
            </w:r>
          </w:p>
          <w:p w:rsidR="00CA116E" w:rsidRPr="00395C3F" w:rsidRDefault="00CA116E" w:rsidP="00CA116E">
            <w:pPr>
              <w:spacing w:line="276" w:lineRule="auto"/>
              <w:ind w:left="502"/>
              <w:jc w:val="both"/>
              <w:rPr>
                <w:rFonts w:ascii="Calibri" w:hAnsi="Calibri"/>
                <w:sz w:val="22"/>
                <w:szCs w:val="22"/>
              </w:rPr>
            </w:pPr>
          </w:p>
          <w:p w:rsidR="00395C3F" w:rsidRPr="00395C3F" w:rsidRDefault="00395C3F" w:rsidP="00395C3F">
            <w:pPr>
              <w:widowControl/>
              <w:numPr>
                <w:ilvl w:val="1"/>
                <w:numId w:val="3"/>
              </w:numPr>
              <w:spacing w:line="276" w:lineRule="auto"/>
              <w:jc w:val="both"/>
              <w:rPr>
                <w:rFonts w:asciiTheme="minorHAnsi" w:hAnsiTheme="minorHAnsi" w:cstheme="minorHAnsi"/>
                <w:b/>
                <w:sz w:val="22"/>
                <w:szCs w:val="22"/>
              </w:rPr>
            </w:pPr>
            <w:r w:rsidRPr="00395C3F">
              <w:rPr>
                <w:rFonts w:asciiTheme="minorHAnsi" w:hAnsiTheme="minorHAnsi" w:cstheme="minorHAnsi"/>
                <w:sz w:val="22"/>
                <w:szCs w:val="22"/>
              </w:rPr>
              <w:t xml:space="preserve">A estimativa de quantitativos para este registro de preços seguiu as orientações do Parecer Conjunto CGE/PGE nº 001/2021, </w:t>
            </w:r>
            <w:r w:rsidRPr="00395C3F">
              <w:rPr>
                <w:rFonts w:asciiTheme="minorHAnsi" w:hAnsiTheme="minorHAnsi" w:cstheme="minorHAnsi"/>
                <w:i/>
                <w:sz w:val="22"/>
                <w:szCs w:val="22"/>
              </w:rPr>
              <w:t xml:space="preserve">in </w:t>
            </w:r>
            <w:proofErr w:type="spellStart"/>
            <w:r w:rsidRPr="00395C3F">
              <w:rPr>
                <w:rFonts w:asciiTheme="minorHAnsi" w:hAnsiTheme="minorHAnsi" w:cstheme="minorHAnsi"/>
                <w:i/>
                <w:sz w:val="22"/>
                <w:szCs w:val="22"/>
              </w:rPr>
              <w:t>verbis</w:t>
            </w:r>
            <w:proofErr w:type="spellEnd"/>
            <w:r w:rsidRPr="00395C3F">
              <w:rPr>
                <w:rFonts w:asciiTheme="minorHAnsi" w:hAnsiTheme="minorHAnsi" w:cstheme="minorHAnsi"/>
                <w:i/>
                <w:sz w:val="22"/>
                <w:szCs w:val="22"/>
              </w:rPr>
              <w:t>:</w:t>
            </w:r>
          </w:p>
          <w:p w:rsidR="00395C3F" w:rsidRPr="00395C3F" w:rsidRDefault="00395C3F" w:rsidP="00395C3F">
            <w:pPr>
              <w:widowControl/>
              <w:spacing w:line="276" w:lineRule="auto"/>
              <w:ind w:left="502"/>
              <w:jc w:val="both"/>
              <w:rPr>
                <w:rFonts w:asciiTheme="minorHAnsi" w:hAnsiTheme="minorHAnsi" w:cstheme="minorHAnsi"/>
                <w:b/>
              </w:rPr>
            </w:pPr>
          </w:p>
          <w:p w:rsidR="00395C3F" w:rsidRPr="00395C3F" w:rsidRDefault="00395C3F" w:rsidP="00CA116E">
            <w:pPr>
              <w:ind w:left="3276"/>
              <w:jc w:val="both"/>
              <w:rPr>
                <w:rFonts w:asciiTheme="minorHAnsi" w:hAnsiTheme="minorHAnsi" w:cstheme="minorHAnsi"/>
                <w:sz w:val="20"/>
              </w:rPr>
            </w:pPr>
            <w:r w:rsidRPr="00395C3F">
              <w:rPr>
                <w:rFonts w:asciiTheme="minorHAnsi" w:hAnsiTheme="minorHAnsi" w:cstheme="minorHAnsi"/>
                <w:sz w:val="20"/>
              </w:rPr>
              <w:t>Um dos itens necessários para viabilização do procedimento é a definição de estimativa de quantitativos a serem registrados na ata. Uma das forma</w:t>
            </w:r>
            <w:r w:rsidR="00DA2390">
              <w:rPr>
                <w:rFonts w:asciiTheme="minorHAnsi" w:hAnsiTheme="minorHAnsi" w:cstheme="minorHAnsi"/>
                <w:sz w:val="20"/>
              </w:rPr>
              <w:t>s</w:t>
            </w:r>
            <w:r w:rsidRPr="00395C3F">
              <w:rPr>
                <w:rFonts w:asciiTheme="minorHAnsi" w:hAnsiTheme="minorHAnsi" w:cstheme="minorHAnsi"/>
                <w:sz w:val="20"/>
              </w:rPr>
              <w:t xml:space="preserve"> possíveis para isso é inicialmente estimar os quantitativos para uma amostra de prédios utilizados como parâmetro; a partir disso, a estimativa seria extrapolada para os demais prédios objeto da Ata, proporcionalmente as dimensões do prédio usado como parâmetro. </w:t>
            </w:r>
          </w:p>
          <w:p w:rsidR="00395C3F" w:rsidRPr="00395C3F" w:rsidRDefault="00395C3F" w:rsidP="00395C3F">
            <w:pPr>
              <w:ind w:left="2268"/>
              <w:rPr>
                <w:rFonts w:asciiTheme="minorHAnsi" w:hAnsiTheme="minorHAnsi" w:cstheme="minorHAnsi"/>
                <w:sz w:val="20"/>
              </w:rPr>
            </w:pPr>
          </w:p>
          <w:p w:rsidR="005E6E12" w:rsidRDefault="00395C3F" w:rsidP="005E6E12">
            <w:pPr>
              <w:numPr>
                <w:ilvl w:val="1"/>
                <w:numId w:val="3"/>
              </w:numPr>
              <w:spacing w:line="276" w:lineRule="auto"/>
              <w:jc w:val="both"/>
              <w:rPr>
                <w:rFonts w:asciiTheme="minorHAnsi" w:hAnsiTheme="minorHAnsi" w:cstheme="minorHAnsi"/>
                <w:sz w:val="22"/>
                <w:szCs w:val="22"/>
              </w:rPr>
            </w:pPr>
            <w:r w:rsidRPr="00756617">
              <w:rPr>
                <w:rFonts w:asciiTheme="minorHAnsi" w:hAnsiTheme="minorHAnsi" w:cstheme="minorHAnsi"/>
                <w:sz w:val="22"/>
                <w:szCs w:val="22"/>
              </w:rPr>
              <w:t>Como base na metodologia orientada e após as ponderações da Manifestação 399/SGAC/PGE/2021 a equipe técnica catalogou u</w:t>
            </w:r>
            <w:r w:rsidR="00CA116E">
              <w:rPr>
                <w:rFonts w:asciiTheme="minorHAnsi" w:hAnsiTheme="minorHAnsi" w:cstheme="minorHAnsi"/>
                <w:sz w:val="22"/>
                <w:szCs w:val="22"/>
              </w:rPr>
              <w:t>ma amostragem maior de</w:t>
            </w:r>
            <w:r w:rsidR="00642167">
              <w:rPr>
                <w:rFonts w:asciiTheme="minorHAnsi" w:hAnsiTheme="minorHAnsi" w:cstheme="minorHAnsi"/>
                <w:sz w:val="22"/>
                <w:szCs w:val="22"/>
              </w:rPr>
              <w:t xml:space="preserve"> prédios,</w:t>
            </w:r>
            <w:r w:rsidRPr="00756617">
              <w:rPr>
                <w:rFonts w:asciiTheme="minorHAnsi" w:hAnsiTheme="minorHAnsi" w:cstheme="minorHAnsi"/>
                <w:sz w:val="22"/>
                <w:szCs w:val="22"/>
              </w:rPr>
              <w:t xml:space="preserve"> onde foram identificadas as principais patologias, bem como a incidência dos serviços com maior frequência de execuçã</w:t>
            </w:r>
            <w:r w:rsidR="00756617" w:rsidRPr="00756617">
              <w:rPr>
                <w:rFonts w:asciiTheme="minorHAnsi" w:hAnsiTheme="minorHAnsi" w:cstheme="minorHAnsi"/>
                <w:sz w:val="22"/>
                <w:szCs w:val="22"/>
              </w:rPr>
              <w:t>o.</w:t>
            </w:r>
          </w:p>
          <w:p w:rsidR="005E6E12" w:rsidRDefault="005E6E12" w:rsidP="005E6E12">
            <w:pPr>
              <w:spacing w:line="276" w:lineRule="auto"/>
              <w:ind w:left="502"/>
              <w:jc w:val="both"/>
              <w:rPr>
                <w:rFonts w:asciiTheme="minorHAnsi" w:hAnsiTheme="minorHAnsi" w:cstheme="minorHAnsi"/>
                <w:sz w:val="22"/>
                <w:szCs w:val="22"/>
              </w:rPr>
            </w:pPr>
          </w:p>
          <w:p w:rsidR="005E6E12" w:rsidRPr="005E6E12" w:rsidRDefault="00756617" w:rsidP="005E6E12">
            <w:pPr>
              <w:numPr>
                <w:ilvl w:val="1"/>
                <w:numId w:val="3"/>
              </w:numPr>
              <w:spacing w:line="276" w:lineRule="auto"/>
              <w:jc w:val="both"/>
              <w:rPr>
                <w:rFonts w:asciiTheme="minorHAnsi" w:hAnsiTheme="minorHAnsi" w:cstheme="minorHAnsi"/>
                <w:sz w:val="22"/>
                <w:szCs w:val="22"/>
              </w:rPr>
            </w:pPr>
            <w:r w:rsidRPr="005E6E12">
              <w:rPr>
                <w:rFonts w:asciiTheme="minorHAnsi" w:hAnsiTheme="minorHAnsi" w:cstheme="minorHAnsi"/>
                <w:sz w:val="22"/>
                <w:szCs w:val="22"/>
              </w:rPr>
              <w:t>Para aprimorar o quantitativo e trabalhar com números reais e exequíveis, foi analisado o histórico de execução dos contratos anteriores, fazendo o cotejo entre a área total construída da rede</w:t>
            </w:r>
            <w:r w:rsidR="005E6E12">
              <w:rPr>
                <w:rFonts w:asciiTheme="minorHAnsi" w:hAnsiTheme="minorHAnsi" w:cstheme="minorHAnsi"/>
                <w:sz w:val="22"/>
                <w:szCs w:val="22"/>
              </w:rPr>
              <w:t xml:space="preserve"> e o Custo Unitário Básico de construção (Padrão Comercias Andares Livres – Padrão </w:t>
            </w:r>
            <w:r w:rsidR="00CA116E">
              <w:rPr>
                <w:rFonts w:asciiTheme="minorHAnsi" w:hAnsiTheme="minorHAnsi" w:cstheme="minorHAnsi"/>
                <w:sz w:val="22"/>
                <w:szCs w:val="22"/>
              </w:rPr>
              <w:t>Normal</w:t>
            </w:r>
            <w:r w:rsidR="005E6E12">
              <w:rPr>
                <w:rFonts w:asciiTheme="minorHAnsi" w:hAnsiTheme="minorHAnsi" w:cstheme="minorHAnsi"/>
                <w:sz w:val="22"/>
                <w:szCs w:val="22"/>
              </w:rPr>
              <w:t>)</w:t>
            </w:r>
            <w:r w:rsidRPr="005E6E12">
              <w:rPr>
                <w:rFonts w:asciiTheme="minorHAnsi" w:hAnsiTheme="minorHAnsi" w:cstheme="minorHAnsi"/>
                <w:sz w:val="22"/>
                <w:szCs w:val="22"/>
              </w:rPr>
              <w:t>. Importante frisar que o volume de edificações é vasto, sendo pouco provável conseguir atender a todos eles em um período de um ano, nesta lógica não seria prudente registrar preços para um número ficto que não seria realmente executado pela Administração, trazendo prejuízos aos particulares e afetando diretamente na prestação dos serviços.</w:t>
            </w:r>
            <w:r w:rsidR="005E6E12">
              <w:rPr>
                <w:rFonts w:asciiTheme="minorHAnsi" w:hAnsiTheme="minorHAnsi" w:cstheme="minorHAnsi"/>
                <w:sz w:val="22"/>
                <w:szCs w:val="22"/>
              </w:rPr>
              <w:t xml:space="preserve"> </w:t>
            </w:r>
            <w:r w:rsidRPr="005E6E12">
              <w:rPr>
                <w:rFonts w:asciiTheme="minorHAnsi" w:hAnsiTheme="minorHAnsi" w:cstheme="minorHAnsi"/>
                <w:sz w:val="22"/>
                <w:szCs w:val="22"/>
              </w:rPr>
              <w:t>Após todas as análises de amostras e ponderações, levantou-se então a metragem total construída das edificações pertencentes a cada lote, sobre este quantitativo foi aplicado o coeficiente de execução anual, cuja definição baseou-se pelo histórico de execuções dos contratos de manutenção predial vigentes nos anos anteriores e na capacidade orçame</w:t>
            </w:r>
            <w:r w:rsidR="00A300E8">
              <w:rPr>
                <w:rFonts w:asciiTheme="minorHAnsi" w:hAnsiTheme="minorHAnsi" w:cstheme="minorHAnsi"/>
                <w:sz w:val="22"/>
                <w:szCs w:val="22"/>
              </w:rPr>
              <w:t>ntária e administrativa do DETRAN</w:t>
            </w:r>
            <w:r w:rsidRPr="005E6E12">
              <w:rPr>
                <w:rFonts w:asciiTheme="minorHAnsi" w:hAnsiTheme="minorHAnsi" w:cstheme="minorHAnsi"/>
                <w:sz w:val="22"/>
                <w:szCs w:val="22"/>
              </w:rPr>
              <w:t xml:space="preserve">. </w:t>
            </w:r>
          </w:p>
          <w:p w:rsidR="005E6E12" w:rsidRDefault="005E6E12" w:rsidP="005E6E12">
            <w:pPr>
              <w:pStyle w:val="PargrafodaLista"/>
              <w:spacing w:line="276" w:lineRule="auto"/>
              <w:rPr>
                <w:rFonts w:asciiTheme="minorHAnsi" w:hAnsiTheme="minorHAnsi" w:cstheme="minorHAnsi"/>
                <w:sz w:val="22"/>
                <w:szCs w:val="22"/>
              </w:rPr>
            </w:pPr>
          </w:p>
          <w:p w:rsidR="00756617" w:rsidRPr="00025CA3" w:rsidRDefault="00756617" w:rsidP="00025CA3">
            <w:pPr>
              <w:numPr>
                <w:ilvl w:val="1"/>
                <w:numId w:val="3"/>
              </w:numPr>
              <w:spacing w:line="276" w:lineRule="auto"/>
              <w:jc w:val="both"/>
              <w:rPr>
                <w:rFonts w:asciiTheme="minorHAnsi" w:hAnsiTheme="minorHAnsi" w:cstheme="minorHAnsi"/>
                <w:sz w:val="22"/>
                <w:szCs w:val="22"/>
              </w:rPr>
            </w:pPr>
            <w:r w:rsidRPr="005E6E12">
              <w:rPr>
                <w:rFonts w:asciiTheme="minorHAnsi" w:hAnsiTheme="minorHAnsi" w:cstheme="minorHAnsi"/>
                <w:sz w:val="22"/>
                <w:szCs w:val="22"/>
              </w:rPr>
              <w:t>Esse coeficiente leva em consideração que para um lote co</w:t>
            </w:r>
            <w:r w:rsidR="0009449C">
              <w:rPr>
                <w:rFonts w:asciiTheme="minorHAnsi" w:hAnsiTheme="minorHAnsi" w:cstheme="minorHAnsi"/>
                <w:sz w:val="22"/>
                <w:szCs w:val="22"/>
              </w:rPr>
              <w:t xml:space="preserve">m uma metragem de 100.000,00 m², por exemplo, </w:t>
            </w:r>
            <w:r w:rsidR="00A300E8">
              <w:rPr>
                <w:rFonts w:asciiTheme="minorHAnsi" w:hAnsiTheme="minorHAnsi" w:cstheme="minorHAnsi"/>
                <w:sz w:val="22"/>
                <w:szCs w:val="22"/>
              </w:rPr>
              <w:t xml:space="preserve">o DETRAN </w:t>
            </w:r>
            <w:r w:rsidRPr="005E6E12">
              <w:rPr>
                <w:rFonts w:asciiTheme="minorHAnsi" w:hAnsiTheme="minorHAnsi" w:cstheme="minorHAnsi"/>
                <w:sz w:val="22"/>
                <w:szCs w:val="22"/>
              </w:rPr>
              <w:t xml:space="preserve">consegue executar </w:t>
            </w:r>
            <w:r w:rsidR="00A300E8">
              <w:rPr>
                <w:rFonts w:asciiTheme="minorHAnsi" w:hAnsiTheme="minorHAnsi" w:cstheme="minorHAnsi"/>
                <w:sz w:val="22"/>
                <w:szCs w:val="22"/>
              </w:rPr>
              <w:t>manutenções ou reformas em 10% d</w:t>
            </w:r>
            <w:r w:rsidRPr="005E6E12">
              <w:rPr>
                <w:rFonts w:asciiTheme="minorHAnsi" w:hAnsiTheme="minorHAnsi" w:cstheme="minorHAnsi"/>
                <w:sz w:val="22"/>
                <w:szCs w:val="22"/>
              </w:rPr>
              <w:t>as unidades localizadas no interior</w:t>
            </w:r>
            <w:r w:rsidR="00A300E8">
              <w:rPr>
                <w:rFonts w:asciiTheme="minorHAnsi" w:hAnsiTheme="minorHAnsi" w:cstheme="minorHAnsi"/>
                <w:sz w:val="22"/>
                <w:szCs w:val="22"/>
              </w:rPr>
              <w:t xml:space="preserve">. </w:t>
            </w:r>
            <w:r w:rsidR="00025CA3">
              <w:rPr>
                <w:rFonts w:asciiTheme="minorHAnsi" w:hAnsiTheme="minorHAnsi" w:cstheme="minorHAnsi"/>
                <w:sz w:val="22"/>
                <w:szCs w:val="22"/>
              </w:rPr>
              <w:t xml:space="preserve"> </w:t>
            </w:r>
            <w:r w:rsidR="00025CA3" w:rsidRPr="00025CA3">
              <w:rPr>
                <w:rFonts w:asciiTheme="minorHAnsi" w:hAnsiTheme="minorHAnsi" w:cstheme="minorHAnsi"/>
                <w:sz w:val="22"/>
                <w:szCs w:val="22"/>
              </w:rPr>
              <w:t>O coeficiente também serviu para limitar o valor da contratação e aproximá-lo de uma realidade exequível,</w:t>
            </w:r>
            <w:r w:rsidR="00025CA3">
              <w:rPr>
                <w:rFonts w:asciiTheme="minorHAnsi" w:hAnsiTheme="minorHAnsi" w:cstheme="minorHAnsi"/>
                <w:sz w:val="22"/>
                <w:szCs w:val="22"/>
              </w:rPr>
              <w:t xml:space="preserve"> </w:t>
            </w:r>
            <w:r w:rsidR="00025CA3" w:rsidRPr="00025CA3">
              <w:rPr>
                <w:rFonts w:asciiTheme="minorHAnsi" w:hAnsiTheme="minorHAnsi" w:cstheme="minorHAnsi"/>
                <w:sz w:val="22"/>
                <w:szCs w:val="22"/>
              </w:rPr>
              <w:t>afim de que os preços sejam justos para não afetar na qualidade do serviço.  O quantitativo estimado foi pensado na</w:t>
            </w:r>
            <w:r w:rsidR="00025CA3">
              <w:rPr>
                <w:rFonts w:asciiTheme="minorHAnsi" w:hAnsiTheme="minorHAnsi" w:cstheme="minorHAnsi"/>
                <w:sz w:val="22"/>
                <w:szCs w:val="22"/>
              </w:rPr>
              <w:t xml:space="preserve"> </w:t>
            </w:r>
            <w:r w:rsidR="00025CA3" w:rsidRPr="00025CA3">
              <w:rPr>
                <w:rFonts w:asciiTheme="minorHAnsi" w:hAnsiTheme="minorHAnsi" w:cstheme="minorHAnsi"/>
                <w:sz w:val="22"/>
                <w:szCs w:val="22"/>
              </w:rPr>
              <w:t xml:space="preserve">execução para um período de um ano, vez que ao registrar um quantitativo exequível </w:t>
            </w:r>
            <w:r w:rsidR="00025CA3">
              <w:rPr>
                <w:rFonts w:asciiTheme="minorHAnsi" w:hAnsiTheme="minorHAnsi" w:cstheme="minorHAnsi"/>
                <w:sz w:val="22"/>
                <w:szCs w:val="22"/>
              </w:rPr>
              <w:t xml:space="preserve">dentro do período do registro o DETRAN </w:t>
            </w:r>
            <w:r w:rsidR="00025CA3" w:rsidRPr="00025CA3">
              <w:rPr>
                <w:rFonts w:asciiTheme="minorHAnsi" w:hAnsiTheme="minorHAnsi" w:cstheme="minorHAnsi"/>
                <w:sz w:val="22"/>
                <w:szCs w:val="22"/>
              </w:rPr>
              <w:t>pretende evitar a distorção nos valores ofertados pelos particulares</w:t>
            </w:r>
            <w:r w:rsidR="00025CA3">
              <w:rPr>
                <w:rFonts w:asciiTheme="minorHAnsi" w:hAnsiTheme="minorHAnsi" w:cstheme="minorHAnsi"/>
                <w:sz w:val="22"/>
                <w:szCs w:val="22"/>
              </w:rPr>
              <w:t>.</w:t>
            </w:r>
          </w:p>
          <w:p w:rsidR="00756617" w:rsidRPr="005E6E12" w:rsidRDefault="00756617" w:rsidP="005E6E12">
            <w:pPr>
              <w:spacing w:line="276" w:lineRule="auto"/>
              <w:ind w:left="142"/>
              <w:jc w:val="both"/>
              <w:rPr>
                <w:rFonts w:asciiTheme="minorHAnsi" w:hAnsiTheme="minorHAnsi" w:cstheme="minorHAnsi"/>
                <w:sz w:val="22"/>
                <w:szCs w:val="22"/>
              </w:rPr>
            </w:pPr>
          </w:p>
          <w:p w:rsidR="00E617B7" w:rsidRPr="000B6FC5" w:rsidRDefault="00E617B7" w:rsidP="00E617B7">
            <w:pPr>
              <w:pStyle w:val="PargrafodaLista"/>
              <w:rPr>
                <w:rFonts w:ascii="Calibri" w:hAnsi="Calibri"/>
                <w:sz w:val="22"/>
                <w:szCs w:val="22"/>
              </w:rPr>
            </w:pPr>
          </w:p>
          <w:p w:rsidR="00463C62" w:rsidRPr="000B6FC5" w:rsidRDefault="00463C62" w:rsidP="008A3F24">
            <w:pPr>
              <w:ind w:right="57"/>
              <w:jc w:val="both"/>
              <w:rPr>
                <w:rFonts w:ascii="Calibri" w:eastAsia="Calibri" w:hAnsi="Calibri"/>
                <w:b/>
                <w:sz w:val="22"/>
                <w:szCs w:val="22"/>
                <w:lang w:eastAsia="en-US"/>
              </w:rPr>
            </w:pPr>
            <w:r w:rsidRPr="000B6FC5">
              <w:rPr>
                <w:rFonts w:ascii="Calibri" w:eastAsia="Calibri" w:hAnsi="Calibri"/>
                <w:b/>
                <w:sz w:val="22"/>
                <w:szCs w:val="22"/>
                <w:lang w:eastAsia="en-US"/>
              </w:rPr>
              <w:t>DA ESCOLHA DA MODALIDADE</w:t>
            </w:r>
          </w:p>
          <w:p w:rsidR="00463C62" w:rsidRPr="000B6FC5" w:rsidRDefault="00463C62" w:rsidP="008A3F24">
            <w:pPr>
              <w:ind w:right="57"/>
              <w:jc w:val="both"/>
              <w:rPr>
                <w:rFonts w:ascii="Calibri" w:eastAsia="Calibri" w:hAnsi="Calibri"/>
                <w:sz w:val="22"/>
                <w:szCs w:val="22"/>
                <w:lang w:eastAsia="en-US"/>
              </w:rPr>
            </w:pPr>
          </w:p>
          <w:p w:rsidR="00DF5B1E" w:rsidRPr="000B6FC5" w:rsidRDefault="00E46F02" w:rsidP="00BE303F">
            <w:pPr>
              <w:numPr>
                <w:ilvl w:val="1"/>
                <w:numId w:val="3"/>
              </w:numPr>
              <w:spacing w:line="276" w:lineRule="auto"/>
              <w:jc w:val="both"/>
              <w:rPr>
                <w:rFonts w:ascii="Calibri" w:eastAsia="Calibri" w:hAnsi="Calibri" w:cs="Calibri"/>
                <w:sz w:val="22"/>
                <w:szCs w:val="22"/>
              </w:rPr>
            </w:pPr>
            <w:r w:rsidRPr="000B6FC5">
              <w:rPr>
                <w:rFonts w:ascii="Calibri" w:eastAsia="Calibri" w:hAnsi="Calibri" w:cs="Calibri"/>
                <w:sz w:val="22"/>
                <w:szCs w:val="22"/>
              </w:rPr>
              <w:t>A modalidade a ser licitada será por Pregão Eletrônico, j</w:t>
            </w:r>
            <w:r w:rsidR="00DF5B1E" w:rsidRPr="000B6FC5">
              <w:rPr>
                <w:rFonts w:ascii="Calibri" w:eastAsia="Calibri" w:hAnsi="Calibri" w:cs="Calibri"/>
                <w:sz w:val="22"/>
                <w:szCs w:val="22"/>
              </w:rPr>
              <w:t>ustifica</w:t>
            </w:r>
            <w:r w:rsidRPr="000B6FC5">
              <w:rPr>
                <w:rFonts w:ascii="Calibri" w:eastAsia="Calibri" w:hAnsi="Calibri" w:cs="Calibri"/>
                <w:sz w:val="22"/>
                <w:szCs w:val="22"/>
              </w:rPr>
              <w:t>ndo</w:t>
            </w:r>
            <w:r w:rsidR="00DF5B1E" w:rsidRPr="000B6FC5">
              <w:rPr>
                <w:rFonts w:ascii="Calibri" w:eastAsia="Calibri" w:hAnsi="Calibri" w:cs="Calibri"/>
                <w:sz w:val="22"/>
                <w:szCs w:val="22"/>
              </w:rPr>
              <w:t xml:space="preserve">-se </w:t>
            </w:r>
            <w:r w:rsidRPr="000B6FC5">
              <w:rPr>
                <w:rFonts w:ascii="Calibri" w:eastAsia="Calibri" w:hAnsi="Calibri" w:cs="Calibri"/>
                <w:sz w:val="22"/>
                <w:szCs w:val="22"/>
              </w:rPr>
              <w:t xml:space="preserve">que a referida modalidade potencializa os ganhos nos processos de compras/contratações, desestimula conluios, dinamiza a disputa, gerando economia de tempo e de recursos públicos para </w:t>
            </w:r>
            <w:r w:rsidR="009B1A06" w:rsidRPr="000B6FC5">
              <w:rPr>
                <w:rFonts w:ascii="Calibri" w:eastAsia="Calibri" w:hAnsi="Calibri" w:cs="Calibri"/>
                <w:sz w:val="22"/>
                <w:szCs w:val="22"/>
              </w:rPr>
              <w:t>A</w:t>
            </w:r>
            <w:r w:rsidRPr="000B6FC5">
              <w:rPr>
                <w:rFonts w:ascii="Calibri" w:eastAsia="Calibri" w:hAnsi="Calibri" w:cs="Calibri"/>
                <w:sz w:val="22"/>
                <w:szCs w:val="22"/>
              </w:rPr>
              <w:t>dministração</w:t>
            </w:r>
            <w:r w:rsidR="00B80C16" w:rsidRPr="000B6FC5">
              <w:rPr>
                <w:rFonts w:ascii="Calibri" w:eastAsia="Calibri" w:hAnsi="Calibri" w:cs="Calibri"/>
                <w:sz w:val="22"/>
                <w:szCs w:val="22"/>
              </w:rPr>
              <w:t xml:space="preserve">. O critério de julgamento </w:t>
            </w:r>
            <w:r w:rsidR="00BB49CF" w:rsidRPr="000B6FC5">
              <w:rPr>
                <w:rFonts w:ascii="Calibri" w:eastAsia="Calibri" w:hAnsi="Calibri" w:cs="Calibri"/>
                <w:sz w:val="22"/>
                <w:szCs w:val="22"/>
              </w:rPr>
              <w:t xml:space="preserve">a ser </w:t>
            </w:r>
            <w:r w:rsidR="00B80C16" w:rsidRPr="000B6FC5">
              <w:rPr>
                <w:rFonts w:ascii="Calibri" w:eastAsia="Calibri" w:hAnsi="Calibri" w:cs="Calibri"/>
                <w:sz w:val="22"/>
                <w:szCs w:val="22"/>
              </w:rPr>
              <w:t xml:space="preserve">adotado será o MAIOR PERCENTUAL DE DESCONTO </w:t>
            </w:r>
            <w:r w:rsidR="00BF7530" w:rsidRPr="000B6FC5">
              <w:rPr>
                <w:rFonts w:ascii="Calibri" w:eastAsia="Calibri" w:hAnsi="Calibri" w:cs="Calibri"/>
                <w:sz w:val="22"/>
                <w:szCs w:val="22"/>
              </w:rPr>
              <w:t>sobre o preço SINAPI</w:t>
            </w:r>
            <w:r w:rsidR="009F2056" w:rsidRPr="000B6FC5">
              <w:rPr>
                <w:rFonts w:ascii="Calibri" w:eastAsia="Calibri" w:hAnsi="Calibri" w:cs="Calibri"/>
                <w:sz w:val="22"/>
                <w:szCs w:val="22"/>
              </w:rPr>
              <w:t xml:space="preserve"> ou cotação de mercado</w:t>
            </w:r>
            <w:r w:rsidR="00B80C16" w:rsidRPr="000B6FC5">
              <w:rPr>
                <w:rFonts w:ascii="Calibri" w:eastAsia="Calibri" w:hAnsi="Calibri" w:cs="Calibri"/>
                <w:sz w:val="22"/>
                <w:szCs w:val="22"/>
              </w:rPr>
              <w:t>;</w:t>
            </w:r>
          </w:p>
          <w:p w:rsidR="00DF5B1E" w:rsidRPr="000B6FC5" w:rsidRDefault="00DF5B1E" w:rsidP="00BE303F">
            <w:pPr>
              <w:spacing w:line="276" w:lineRule="auto"/>
              <w:ind w:right="57"/>
              <w:jc w:val="both"/>
              <w:rPr>
                <w:rFonts w:ascii="Calibri" w:eastAsia="Calibri" w:hAnsi="Calibri"/>
                <w:sz w:val="22"/>
                <w:szCs w:val="22"/>
                <w:lang w:eastAsia="en-US"/>
              </w:rPr>
            </w:pPr>
          </w:p>
          <w:p w:rsidR="00463C62" w:rsidRPr="000B6FC5" w:rsidRDefault="00463C62" w:rsidP="00BE303F">
            <w:pPr>
              <w:spacing w:line="276" w:lineRule="auto"/>
              <w:ind w:right="57"/>
              <w:jc w:val="both"/>
              <w:rPr>
                <w:rFonts w:ascii="Calibri" w:eastAsia="Calibri" w:hAnsi="Calibri"/>
                <w:b/>
                <w:sz w:val="22"/>
                <w:szCs w:val="22"/>
                <w:lang w:eastAsia="en-US"/>
              </w:rPr>
            </w:pPr>
            <w:r w:rsidRPr="000B6FC5">
              <w:rPr>
                <w:rFonts w:ascii="Calibri" w:eastAsia="Calibri" w:hAnsi="Calibri"/>
                <w:b/>
                <w:sz w:val="22"/>
                <w:szCs w:val="22"/>
                <w:lang w:eastAsia="en-US"/>
              </w:rPr>
              <w:t>DA FORMAÇÃO DE LOTES</w:t>
            </w:r>
          </w:p>
          <w:p w:rsidR="00463C62" w:rsidRPr="000B6FC5" w:rsidRDefault="00463C62" w:rsidP="00BE303F">
            <w:pPr>
              <w:spacing w:line="276" w:lineRule="auto"/>
              <w:ind w:right="57"/>
              <w:jc w:val="both"/>
              <w:rPr>
                <w:rFonts w:ascii="Calibri" w:eastAsia="Calibri" w:hAnsi="Calibri"/>
                <w:sz w:val="22"/>
                <w:szCs w:val="22"/>
                <w:lang w:eastAsia="en-US"/>
              </w:rPr>
            </w:pPr>
          </w:p>
          <w:p w:rsidR="00966B77" w:rsidRDefault="001D0660" w:rsidP="00BE303F">
            <w:pPr>
              <w:numPr>
                <w:ilvl w:val="1"/>
                <w:numId w:val="3"/>
              </w:numPr>
              <w:spacing w:line="276" w:lineRule="auto"/>
              <w:jc w:val="both"/>
              <w:rPr>
                <w:rFonts w:ascii="Calibri" w:eastAsia="Calibri" w:hAnsi="Calibri" w:cs="Calibri"/>
                <w:sz w:val="22"/>
                <w:szCs w:val="22"/>
              </w:rPr>
            </w:pPr>
            <w:r w:rsidRPr="000B6FC5">
              <w:rPr>
                <w:rFonts w:ascii="Calibri" w:eastAsia="Calibri" w:hAnsi="Calibri" w:cs="Calibri"/>
                <w:sz w:val="22"/>
                <w:szCs w:val="22"/>
              </w:rPr>
              <w:t>O Certame será constituído em lotes com um item (adequações do sistema SIAG) com a expectativa de que possa formar a participação de um mosaico mais variado de ofertas, barateando a contratação e proporcionando maior acesso ao certame às empresas de menor porte</w:t>
            </w:r>
            <w:r w:rsidR="00966B77" w:rsidRPr="000B6FC5">
              <w:rPr>
                <w:rFonts w:ascii="Calibri" w:eastAsia="Calibri" w:hAnsi="Calibri" w:cs="Calibri"/>
                <w:sz w:val="22"/>
                <w:szCs w:val="22"/>
              </w:rPr>
              <w:t>;</w:t>
            </w:r>
          </w:p>
          <w:p w:rsidR="00454246" w:rsidRPr="000B6FC5" w:rsidRDefault="00454246" w:rsidP="008A3F24">
            <w:pPr>
              <w:ind w:right="57"/>
              <w:jc w:val="both"/>
              <w:rPr>
                <w:rFonts w:ascii="Calibri" w:eastAsia="Calibri" w:hAnsi="Calibri"/>
                <w:sz w:val="22"/>
                <w:szCs w:val="22"/>
                <w:lang w:eastAsia="en-US"/>
              </w:rPr>
            </w:pPr>
          </w:p>
          <w:p w:rsidR="005A374E" w:rsidRPr="000B6FC5" w:rsidRDefault="005A374E" w:rsidP="008A3F24">
            <w:pPr>
              <w:ind w:right="57"/>
              <w:jc w:val="both"/>
              <w:rPr>
                <w:rFonts w:ascii="Calibri" w:eastAsia="Calibri" w:hAnsi="Calibri"/>
                <w:b/>
                <w:sz w:val="22"/>
                <w:szCs w:val="22"/>
                <w:lang w:eastAsia="en-US"/>
              </w:rPr>
            </w:pPr>
            <w:r w:rsidRPr="000B6FC5">
              <w:rPr>
                <w:rFonts w:ascii="Calibri" w:eastAsia="Calibri" w:hAnsi="Calibri"/>
                <w:b/>
                <w:sz w:val="22"/>
                <w:szCs w:val="22"/>
                <w:lang w:eastAsia="en-US"/>
              </w:rPr>
              <w:t xml:space="preserve">DO TRATAMENTO DIFERENCIADO </w:t>
            </w:r>
            <w:r w:rsidR="0079749B" w:rsidRPr="000B6FC5">
              <w:rPr>
                <w:rFonts w:ascii="Calibri" w:eastAsia="Calibri" w:hAnsi="Calibri"/>
                <w:b/>
                <w:sz w:val="22"/>
                <w:szCs w:val="22"/>
                <w:lang w:eastAsia="en-US"/>
              </w:rPr>
              <w:t xml:space="preserve">E RESERVA DE COTAS </w:t>
            </w:r>
            <w:r w:rsidRPr="000B6FC5">
              <w:rPr>
                <w:rFonts w:ascii="Calibri" w:eastAsia="Calibri" w:hAnsi="Calibri"/>
                <w:b/>
                <w:sz w:val="22"/>
                <w:szCs w:val="22"/>
                <w:lang w:eastAsia="en-US"/>
              </w:rPr>
              <w:t>A ME/EPP/MEI</w:t>
            </w:r>
          </w:p>
          <w:p w:rsidR="005A374E" w:rsidRPr="000B6FC5" w:rsidRDefault="005A374E" w:rsidP="008A3F24">
            <w:pPr>
              <w:ind w:right="57"/>
              <w:jc w:val="both"/>
              <w:rPr>
                <w:rFonts w:ascii="Calibri" w:eastAsia="Calibri" w:hAnsi="Calibri"/>
                <w:sz w:val="22"/>
                <w:szCs w:val="22"/>
                <w:lang w:eastAsia="en-US"/>
              </w:rPr>
            </w:pPr>
          </w:p>
          <w:p w:rsidR="005A374E" w:rsidRPr="000B6FC5" w:rsidRDefault="00EF7ED9" w:rsidP="00E67EAA">
            <w:pPr>
              <w:numPr>
                <w:ilvl w:val="1"/>
                <w:numId w:val="3"/>
              </w:numPr>
              <w:spacing w:line="276" w:lineRule="auto"/>
              <w:jc w:val="both"/>
              <w:rPr>
                <w:rFonts w:ascii="Calibri" w:eastAsia="Calibri" w:hAnsi="Calibri"/>
                <w:sz w:val="22"/>
                <w:szCs w:val="22"/>
                <w:lang w:eastAsia="en-US"/>
              </w:rPr>
            </w:pPr>
            <w:r w:rsidRPr="000B6FC5">
              <w:rPr>
                <w:rFonts w:ascii="Calibri" w:hAnsi="Calibri"/>
                <w:sz w:val="22"/>
                <w:szCs w:val="22"/>
              </w:rPr>
              <w:t>Será admitida a participação de pessoas jurídicas, que comprovem com documentos de registros ou autorizações legais, que explorem ramo de atividade compatível com o objeto desta licitação e atendam às exigências do Edital e seus anexos, sendo concedido o tratamento diferenciado as empresas ME/EPP/MEI nos termos da Lei Complementar Federal nº 123/2006, Lei Estadual nº 10.442/2016 e Lei Complementar Estadual 605/2018;</w:t>
            </w:r>
          </w:p>
          <w:p w:rsidR="00780775" w:rsidRPr="000B6FC5" w:rsidRDefault="00780775" w:rsidP="00E67EAA">
            <w:pPr>
              <w:numPr>
                <w:ilvl w:val="1"/>
                <w:numId w:val="3"/>
              </w:numPr>
              <w:spacing w:line="276" w:lineRule="auto"/>
              <w:jc w:val="both"/>
              <w:rPr>
                <w:rFonts w:ascii="Calibri" w:eastAsia="Calibri" w:hAnsi="Calibri"/>
                <w:sz w:val="22"/>
                <w:szCs w:val="22"/>
                <w:lang w:eastAsia="en-US"/>
              </w:rPr>
            </w:pPr>
            <w:r w:rsidRPr="000B6FC5">
              <w:rPr>
                <w:rFonts w:ascii="Calibri" w:hAnsi="Calibri"/>
                <w:sz w:val="22"/>
                <w:szCs w:val="22"/>
              </w:rPr>
              <w:t xml:space="preserve">Justifica-se a não reserva de cotas nos termos estabelecidos no art. 48, inciso III, da Lei Complementar Federal nº 123/2006, tendo em vista que o objeto envolve contratação de </w:t>
            </w:r>
            <w:r w:rsidRPr="000B6FC5">
              <w:rPr>
                <w:rFonts w:ascii="Calibri" w:hAnsi="Calibri"/>
                <w:b/>
                <w:sz w:val="22"/>
                <w:szCs w:val="22"/>
              </w:rPr>
              <w:t>serviços</w:t>
            </w:r>
            <w:r w:rsidRPr="000B6FC5">
              <w:rPr>
                <w:rFonts w:ascii="Calibri" w:hAnsi="Calibri"/>
                <w:sz w:val="22"/>
                <w:szCs w:val="22"/>
              </w:rPr>
              <w:t xml:space="preserve"> e o referido dispositivo impõe o tratamento diferenciado apenas quanto à aquisição de </w:t>
            </w:r>
            <w:r w:rsidRPr="000B6FC5">
              <w:rPr>
                <w:rFonts w:ascii="Calibri" w:hAnsi="Calibri"/>
                <w:b/>
                <w:sz w:val="22"/>
                <w:szCs w:val="22"/>
              </w:rPr>
              <w:t>bens</w:t>
            </w:r>
            <w:r w:rsidRPr="000B6FC5">
              <w:rPr>
                <w:rFonts w:ascii="Calibri" w:hAnsi="Calibri"/>
                <w:sz w:val="22"/>
                <w:szCs w:val="22"/>
              </w:rPr>
              <w:t xml:space="preserve"> de natureza divisível;</w:t>
            </w:r>
          </w:p>
          <w:p w:rsidR="005510F9" w:rsidRPr="000B6FC5" w:rsidRDefault="005510F9" w:rsidP="00E67EAA">
            <w:pPr>
              <w:spacing w:line="276" w:lineRule="auto"/>
              <w:jc w:val="both"/>
              <w:rPr>
                <w:color w:val="FF0000"/>
                <w:sz w:val="18"/>
                <w:szCs w:val="18"/>
              </w:rPr>
            </w:pPr>
          </w:p>
          <w:p w:rsidR="005510F9" w:rsidRPr="000B6FC5" w:rsidRDefault="005510F9" w:rsidP="005510F9">
            <w:pPr>
              <w:ind w:right="57"/>
              <w:jc w:val="both"/>
              <w:rPr>
                <w:rFonts w:ascii="Calibri" w:eastAsia="Calibri" w:hAnsi="Calibri"/>
                <w:b/>
                <w:sz w:val="22"/>
                <w:szCs w:val="22"/>
                <w:lang w:eastAsia="en-US"/>
              </w:rPr>
            </w:pPr>
            <w:r w:rsidRPr="000B6FC5">
              <w:rPr>
                <w:rFonts w:ascii="Calibri" w:eastAsia="Calibri" w:hAnsi="Calibri"/>
                <w:b/>
                <w:sz w:val="22"/>
                <w:szCs w:val="22"/>
                <w:lang w:eastAsia="en-US"/>
              </w:rPr>
              <w:t>DA PARTICIPAÇÃO DE CONSÓRCIOS</w:t>
            </w:r>
          </w:p>
          <w:p w:rsidR="005510F9" w:rsidRPr="000B6FC5" w:rsidRDefault="005510F9" w:rsidP="005510F9">
            <w:pPr>
              <w:ind w:right="57"/>
              <w:jc w:val="both"/>
              <w:rPr>
                <w:rFonts w:ascii="Calibri" w:eastAsia="Calibri" w:hAnsi="Calibri"/>
                <w:sz w:val="22"/>
                <w:szCs w:val="22"/>
                <w:lang w:eastAsia="en-US"/>
              </w:rPr>
            </w:pPr>
          </w:p>
          <w:p w:rsidR="00A21033" w:rsidRPr="000B6FC5" w:rsidRDefault="00A21033" w:rsidP="00395C3F">
            <w:pPr>
              <w:numPr>
                <w:ilvl w:val="1"/>
                <w:numId w:val="3"/>
              </w:numPr>
              <w:jc w:val="both"/>
              <w:rPr>
                <w:rFonts w:ascii="Calibri" w:eastAsia="Calibri" w:hAnsi="Calibri"/>
                <w:sz w:val="22"/>
                <w:szCs w:val="22"/>
                <w:lang w:eastAsia="en-US"/>
              </w:rPr>
            </w:pPr>
            <w:r w:rsidRPr="000B6FC5">
              <w:rPr>
                <w:rFonts w:ascii="Calibri" w:hAnsi="Calibri"/>
                <w:sz w:val="22"/>
                <w:szCs w:val="22"/>
              </w:rPr>
              <w:t xml:space="preserve">Não será admitida a </w:t>
            </w:r>
            <w:r w:rsidRPr="000B6FC5">
              <w:rPr>
                <w:rFonts w:ascii="Calibri" w:eastAsia="Calibri" w:hAnsi="Calibri"/>
                <w:sz w:val="22"/>
                <w:szCs w:val="22"/>
                <w:lang w:eastAsia="en-US"/>
              </w:rPr>
              <w:t>participação</w:t>
            </w:r>
            <w:r w:rsidRPr="000B6FC5">
              <w:rPr>
                <w:rFonts w:ascii="Calibri" w:hAnsi="Calibri"/>
                <w:sz w:val="22"/>
                <w:szCs w:val="22"/>
              </w:rPr>
              <w:t xml:space="preserve"> de consórcios, pois não se trata de objeto complexo e de grandes dimensões, e dada as características do mercado, as empresas interessadas podem, de forma isolada, atender as condições e os requisitos de habilitação. A vedação à participação de interessadas que se apresentem constituídas sob a forma de consórcio se justifica na medida em que nas contratações de serviços/aquisições comuns, perfeitamente pertinente e compatível para empresas atuantes do ramo a ser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w:t>
            </w:r>
            <w:r w:rsidR="00CF6A2D" w:rsidRPr="000B6FC5">
              <w:rPr>
                <w:rFonts w:ascii="Calibri" w:hAnsi="Calibri"/>
                <w:sz w:val="22"/>
                <w:szCs w:val="22"/>
              </w:rPr>
              <w:t>ossíveis L</w:t>
            </w:r>
            <w:r w:rsidRPr="000B6FC5">
              <w:rPr>
                <w:rFonts w:ascii="Calibri" w:hAnsi="Calibri"/>
                <w:sz w:val="22"/>
                <w:szCs w:val="22"/>
              </w:rPr>
              <w:t>icitantes individuais;</w:t>
            </w:r>
          </w:p>
          <w:p w:rsidR="005A374E" w:rsidRPr="000B6FC5" w:rsidRDefault="005A374E" w:rsidP="004F03DB">
            <w:pPr>
              <w:jc w:val="both"/>
              <w:rPr>
                <w:rFonts w:ascii="Calibri" w:eastAsia="Calibri" w:hAnsi="Calibri"/>
                <w:sz w:val="22"/>
                <w:szCs w:val="22"/>
                <w:lang w:eastAsia="en-US"/>
              </w:rPr>
            </w:pPr>
          </w:p>
        </w:tc>
      </w:tr>
      <w:tr w:rsidR="008F6CD3" w:rsidRPr="000B6FC5" w:rsidTr="00FE64E5">
        <w:tblPrEx>
          <w:tblCellMar>
            <w:top w:w="55" w:type="dxa"/>
            <w:left w:w="55" w:type="dxa"/>
            <w:bottom w:w="55" w:type="dxa"/>
            <w:right w:w="55" w:type="dxa"/>
          </w:tblCellMar>
        </w:tblPrEx>
        <w:trPr>
          <w:trHeight w:val="841"/>
        </w:trPr>
        <w:tc>
          <w:tcPr>
            <w:tcW w:w="10273" w:type="dxa"/>
            <w:gridSpan w:val="6"/>
            <w:shd w:val="clear" w:color="auto" w:fill="auto"/>
          </w:tcPr>
          <w:p w:rsidR="009504E6" w:rsidRPr="000B6FC5" w:rsidRDefault="009504E6" w:rsidP="00D75380">
            <w:pPr>
              <w:jc w:val="both"/>
              <w:rPr>
                <w:rFonts w:ascii="Calibri" w:eastAsia="Calibri" w:hAnsi="Calibri" w:cs="Calibri"/>
                <w:b/>
                <w:sz w:val="22"/>
                <w:szCs w:val="22"/>
              </w:rPr>
            </w:pPr>
          </w:p>
          <w:p w:rsidR="009504E6" w:rsidRPr="000B6FC5" w:rsidRDefault="009504E6" w:rsidP="004F03DB">
            <w:pPr>
              <w:jc w:val="both"/>
              <w:rPr>
                <w:rFonts w:ascii="Calibri" w:eastAsia="Calibri" w:hAnsi="Calibri" w:cs="Calibri"/>
                <w:b/>
                <w:sz w:val="22"/>
                <w:szCs w:val="22"/>
              </w:rPr>
            </w:pPr>
          </w:p>
        </w:tc>
      </w:tr>
      <w:tr w:rsidR="00520841" w:rsidRPr="000B6FC5" w:rsidTr="00FE64E5">
        <w:tblPrEx>
          <w:tblCellMar>
            <w:top w:w="55" w:type="dxa"/>
            <w:left w:w="55" w:type="dxa"/>
            <w:bottom w:w="55" w:type="dxa"/>
            <w:right w:w="55" w:type="dxa"/>
          </w:tblCellMar>
        </w:tblPrEx>
        <w:trPr>
          <w:trHeight w:val="480"/>
        </w:trPr>
        <w:tc>
          <w:tcPr>
            <w:tcW w:w="10273" w:type="dxa"/>
            <w:gridSpan w:val="6"/>
            <w:shd w:val="clear" w:color="auto" w:fill="auto"/>
          </w:tcPr>
          <w:p w:rsidR="00146293" w:rsidRPr="00D75380" w:rsidRDefault="004459C1" w:rsidP="00D75380">
            <w:pPr>
              <w:pStyle w:val="PargrafodaLista"/>
              <w:numPr>
                <w:ilvl w:val="0"/>
                <w:numId w:val="3"/>
              </w:numPr>
              <w:shd w:val="clear" w:color="auto" w:fill="D9D9D9" w:themeFill="background1" w:themeFillShade="D9"/>
              <w:tabs>
                <w:tab w:val="left" w:pos="497"/>
              </w:tabs>
              <w:ind w:right="57"/>
              <w:jc w:val="both"/>
              <w:rPr>
                <w:rFonts w:ascii="Calibri" w:eastAsia="Calibri" w:hAnsi="Calibri" w:cs="Calibri"/>
                <w:b/>
                <w:sz w:val="22"/>
                <w:szCs w:val="22"/>
              </w:rPr>
            </w:pPr>
            <w:r w:rsidRPr="00D75380">
              <w:rPr>
                <w:rFonts w:ascii="Calibri" w:eastAsia="Calibri" w:hAnsi="Calibri" w:cs="Calibri"/>
                <w:b/>
                <w:sz w:val="22"/>
                <w:szCs w:val="22"/>
              </w:rPr>
              <w:t>DA EXECUÇÃO</w:t>
            </w:r>
            <w:r w:rsidR="005D1BA0" w:rsidRPr="00D75380">
              <w:rPr>
                <w:rFonts w:ascii="Calibri" w:eastAsia="Calibri" w:hAnsi="Calibri" w:cs="Calibri"/>
                <w:b/>
                <w:sz w:val="22"/>
                <w:szCs w:val="22"/>
              </w:rPr>
              <w:t>/ENTREGA</w:t>
            </w:r>
            <w:r w:rsidRPr="00D75380">
              <w:rPr>
                <w:rFonts w:ascii="Calibri" w:eastAsia="Calibri" w:hAnsi="Calibri" w:cs="Calibri"/>
                <w:b/>
                <w:sz w:val="22"/>
                <w:szCs w:val="22"/>
              </w:rPr>
              <w:t xml:space="preserve"> DO</w:t>
            </w:r>
            <w:r w:rsidR="00E64FE7" w:rsidRPr="00D75380">
              <w:rPr>
                <w:rFonts w:ascii="Calibri" w:eastAsia="Calibri" w:hAnsi="Calibri" w:cs="Calibri"/>
                <w:b/>
                <w:sz w:val="22"/>
                <w:szCs w:val="22"/>
              </w:rPr>
              <w:t>S</w:t>
            </w:r>
            <w:r w:rsidRPr="00D75380">
              <w:rPr>
                <w:rFonts w:ascii="Calibri" w:eastAsia="Calibri" w:hAnsi="Calibri" w:cs="Calibri"/>
                <w:b/>
                <w:sz w:val="22"/>
                <w:szCs w:val="22"/>
              </w:rPr>
              <w:t xml:space="preserve"> SERVIÇO</w:t>
            </w:r>
            <w:r w:rsidR="00E64FE7" w:rsidRPr="00D75380">
              <w:rPr>
                <w:rFonts w:ascii="Calibri" w:eastAsia="Calibri" w:hAnsi="Calibri" w:cs="Calibri"/>
                <w:b/>
                <w:sz w:val="22"/>
                <w:szCs w:val="22"/>
              </w:rPr>
              <w:t>S</w:t>
            </w:r>
            <w:r w:rsidR="00D94705" w:rsidRPr="00D75380">
              <w:rPr>
                <w:rFonts w:ascii="Calibri" w:eastAsia="Calibri" w:hAnsi="Calibri" w:cs="Calibri"/>
                <w:b/>
                <w:sz w:val="22"/>
                <w:szCs w:val="22"/>
              </w:rPr>
              <w:t xml:space="preserve"> E CRITÉRIOS DE RECEBIMENTO</w:t>
            </w:r>
            <w:r w:rsidR="003C73CB" w:rsidRPr="00D75380">
              <w:rPr>
                <w:rFonts w:ascii="Calibri" w:eastAsia="Calibri" w:hAnsi="Calibri" w:cs="Calibri"/>
                <w:b/>
                <w:sz w:val="22"/>
                <w:szCs w:val="22"/>
              </w:rPr>
              <w:t>/ACEITAÇÃO</w:t>
            </w:r>
          </w:p>
          <w:p w:rsidR="00290D34" w:rsidRPr="000B6FC5" w:rsidRDefault="00290D34" w:rsidP="00290D34">
            <w:pPr>
              <w:jc w:val="both"/>
              <w:rPr>
                <w:rFonts w:ascii="Calibri" w:eastAsia="Calibri" w:hAnsi="Calibri" w:cs="Calibri"/>
                <w:sz w:val="22"/>
                <w:szCs w:val="22"/>
              </w:rPr>
            </w:pPr>
          </w:p>
          <w:p w:rsidR="00290D34" w:rsidRPr="000B6FC5" w:rsidRDefault="00290D34" w:rsidP="00290D34">
            <w:pPr>
              <w:ind w:right="57"/>
              <w:jc w:val="both"/>
              <w:rPr>
                <w:rFonts w:ascii="Calibri" w:hAnsi="Calibri"/>
                <w:b/>
                <w:sz w:val="22"/>
                <w:szCs w:val="22"/>
              </w:rPr>
            </w:pPr>
            <w:r w:rsidRPr="000B6FC5">
              <w:rPr>
                <w:rFonts w:ascii="Calibri" w:hAnsi="Calibri"/>
                <w:b/>
                <w:sz w:val="22"/>
                <w:szCs w:val="22"/>
              </w:rPr>
              <w:t>REQUISITOS TÉCNICOS DE APLICAÇÃO GERAL</w:t>
            </w:r>
          </w:p>
          <w:p w:rsidR="00290D34" w:rsidRPr="000B6FC5" w:rsidRDefault="00290D34" w:rsidP="00290D34">
            <w:pPr>
              <w:jc w:val="both"/>
              <w:rPr>
                <w:rFonts w:ascii="Calibri" w:eastAsia="Calibri" w:hAnsi="Calibri" w:cs="Calibri"/>
                <w:sz w:val="22"/>
                <w:szCs w:val="22"/>
              </w:rPr>
            </w:pPr>
          </w:p>
          <w:p w:rsidR="00C55350" w:rsidRPr="000B6FC5" w:rsidRDefault="004A0779" w:rsidP="00D75380">
            <w:pPr>
              <w:numPr>
                <w:ilvl w:val="1"/>
                <w:numId w:val="3"/>
              </w:numPr>
              <w:ind w:left="0" w:firstLine="0"/>
              <w:jc w:val="both"/>
              <w:rPr>
                <w:rFonts w:ascii="Calibri" w:eastAsia="Calibri" w:hAnsi="Calibri" w:cs="Calibri"/>
                <w:sz w:val="22"/>
                <w:szCs w:val="22"/>
              </w:rPr>
            </w:pPr>
            <w:r w:rsidRPr="000B6FC5">
              <w:rPr>
                <w:rFonts w:ascii="Calibri" w:eastAsia="Times New Roman" w:hAnsi="Calibri" w:cs="Calibri"/>
                <w:color w:val="000000"/>
                <w:kern w:val="0"/>
                <w:sz w:val="22"/>
                <w:szCs w:val="22"/>
                <w:lang w:eastAsia="pt-BR" w:bidi="ar-SA"/>
              </w:rPr>
              <w:t xml:space="preserve">As necessidades dos serviços serão levantadas pela empresa </w:t>
            </w:r>
            <w:r w:rsidR="008E19A2" w:rsidRPr="000B6FC5">
              <w:rPr>
                <w:rFonts w:ascii="Calibri" w:hAnsi="Calibri"/>
                <w:sz w:val="22"/>
                <w:szCs w:val="22"/>
              </w:rPr>
              <w:t>CONTRATADA</w:t>
            </w:r>
            <w:r w:rsidR="008E19A2" w:rsidRPr="000B6FC5">
              <w:rPr>
                <w:rFonts w:ascii="Calibri" w:eastAsia="Times New Roman" w:hAnsi="Calibri" w:cs="Calibri"/>
                <w:color w:val="000000"/>
                <w:kern w:val="0"/>
                <w:sz w:val="22"/>
                <w:szCs w:val="22"/>
                <w:lang w:eastAsia="pt-BR" w:bidi="ar-SA"/>
              </w:rPr>
              <w:t xml:space="preserve"> </w:t>
            </w:r>
            <w:r w:rsidRPr="000B6FC5">
              <w:rPr>
                <w:rFonts w:ascii="Calibri" w:eastAsia="Times New Roman" w:hAnsi="Calibri" w:cs="Calibri"/>
                <w:color w:val="000000"/>
                <w:kern w:val="0"/>
                <w:sz w:val="22"/>
                <w:szCs w:val="22"/>
                <w:lang w:eastAsia="pt-BR" w:bidi="ar-SA"/>
              </w:rPr>
              <w:t>“</w:t>
            </w:r>
            <w:r w:rsidRPr="000B6FC5">
              <w:rPr>
                <w:rFonts w:ascii="Calibri" w:eastAsia="Times New Roman" w:hAnsi="Calibri" w:cs="Calibri"/>
                <w:i/>
                <w:iCs/>
                <w:color w:val="000000"/>
                <w:kern w:val="0"/>
                <w:sz w:val="22"/>
                <w:szCs w:val="22"/>
                <w:lang w:eastAsia="pt-BR" w:bidi="ar-SA"/>
              </w:rPr>
              <w:t>in loco</w:t>
            </w:r>
            <w:r w:rsidRPr="000B6FC5">
              <w:rPr>
                <w:rFonts w:ascii="Calibri" w:eastAsia="Times New Roman" w:hAnsi="Calibri" w:cs="Calibri"/>
                <w:color w:val="000000"/>
                <w:kern w:val="0"/>
                <w:sz w:val="22"/>
                <w:szCs w:val="22"/>
                <w:lang w:eastAsia="pt-BR" w:bidi="ar-SA"/>
              </w:rPr>
              <w:t>”, juntamente com um técnico representante da Coordenadoria de Obra</w:t>
            </w:r>
            <w:r w:rsidR="00332D10" w:rsidRPr="000B6FC5">
              <w:rPr>
                <w:rFonts w:ascii="Calibri" w:eastAsia="Times New Roman" w:hAnsi="Calibri" w:cs="Calibri"/>
                <w:color w:val="000000"/>
                <w:kern w:val="0"/>
                <w:sz w:val="22"/>
                <w:szCs w:val="22"/>
                <w:lang w:eastAsia="pt-BR" w:bidi="ar-SA"/>
              </w:rPr>
              <w:t xml:space="preserve"> e Engenharia</w:t>
            </w:r>
            <w:r w:rsidRPr="000B6FC5">
              <w:rPr>
                <w:rFonts w:ascii="Calibri" w:eastAsia="Times New Roman" w:hAnsi="Calibri" w:cs="Calibri"/>
                <w:color w:val="000000"/>
                <w:kern w:val="0"/>
                <w:sz w:val="22"/>
                <w:szCs w:val="22"/>
                <w:lang w:eastAsia="pt-BR" w:bidi="ar-SA"/>
              </w:rPr>
              <w:t xml:space="preserve">. Após o levantamento, este deverá ser planilhado de acordo com os itens disponíveis na tabela </w:t>
            </w:r>
            <w:r w:rsidRPr="000B6FC5">
              <w:rPr>
                <w:rFonts w:ascii="Calibri" w:eastAsia="Times New Roman" w:hAnsi="Calibri" w:cs="Calibri"/>
                <w:kern w:val="0"/>
                <w:sz w:val="22"/>
                <w:szCs w:val="22"/>
                <w:lang w:eastAsia="pt-BR" w:bidi="ar-SA"/>
              </w:rPr>
              <w:t xml:space="preserve">SINAPI vigente ou, na ausência de itens na referida tabela deverá ser realizada, pela empresa </w:t>
            </w:r>
            <w:r w:rsidR="008E19A2" w:rsidRPr="000B6FC5">
              <w:rPr>
                <w:rFonts w:ascii="Calibri" w:hAnsi="Calibri"/>
                <w:sz w:val="22"/>
                <w:szCs w:val="22"/>
              </w:rPr>
              <w:t>CONTRATADA</w:t>
            </w:r>
            <w:r w:rsidRPr="000B6FC5">
              <w:rPr>
                <w:rFonts w:ascii="Calibri" w:eastAsia="Times New Roman" w:hAnsi="Calibri" w:cs="Calibri"/>
                <w:kern w:val="0"/>
                <w:sz w:val="22"/>
                <w:szCs w:val="22"/>
                <w:lang w:eastAsia="pt-BR" w:bidi="ar-SA"/>
              </w:rPr>
              <w:t>, cotação de mercado visando a definição do seu preço global</w:t>
            </w:r>
            <w:r w:rsidR="008F7864" w:rsidRPr="000B6FC5">
              <w:rPr>
                <w:rFonts w:ascii="Calibri" w:eastAsia="Calibri" w:hAnsi="Calibri" w:cs="Calibri"/>
                <w:sz w:val="22"/>
                <w:szCs w:val="22"/>
              </w:rPr>
              <w:t>;</w:t>
            </w:r>
          </w:p>
          <w:p w:rsidR="00A21033" w:rsidRPr="000B6FC5" w:rsidRDefault="00A21033" w:rsidP="00A21033">
            <w:pPr>
              <w:jc w:val="both"/>
              <w:rPr>
                <w:rFonts w:ascii="Calibri" w:eastAsia="Calibri" w:hAnsi="Calibri" w:cs="Calibri"/>
                <w:sz w:val="22"/>
                <w:szCs w:val="22"/>
              </w:rPr>
            </w:pPr>
          </w:p>
          <w:p w:rsidR="00F55F46" w:rsidRPr="000B6FC5" w:rsidRDefault="00F55F46"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O desconto percentual aplicado deverá, obrigatoriamente, ser replicado a todos os itens, individualmente, que por ventura venham a fazer parte de planilha quantitativa de serviços do respectivo Lote, sendo ela através do </w:t>
            </w:r>
            <w:r w:rsidR="00892A9D" w:rsidRPr="000B6FC5">
              <w:rPr>
                <w:rFonts w:cs="Calibri"/>
                <w:kern w:val="0"/>
                <w:lang w:eastAsia="pt-BR"/>
              </w:rPr>
              <w:t xml:space="preserve">SINAPI </w:t>
            </w:r>
            <w:r w:rsidRPr="000B6FC5">
              <w:rPr>
                <w:rFonts w:cs="Calibri"/>
                <w:kern w:val="0"/>
                <w:lang w:eastAsia="pt-BR"/>
              </w:rPr>
              <w:t>ou de cotação de mercado;</w:t>
            </w:r>
          </w:p>
          <w:p w:rsidR="00F55F46" w:rsidRPr="000B6FC5" w:rsidRDefault="00D66534"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O desconto percentual deverá conter duas casas decimais, e já deverão estar previstas e inclusas todas as despesas relativas a impostos, taxas, frete e demais encargos pertinentes ao escopo desta contratação;</w:t>
            </w:r>
          </w:p>
          <w:p w:rsidR="00A21033" w:rsidRPr="000B6FC5" w:rsidRDefault="003B20E8"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Para as cotações de mercado deverão ser apresentadas 03 (três) cotações que serão verificadas e autorizadas pelo fiscal, de modo que será adotada, para efeito de pagamento, a cotação de menor preço;</w:t>
            </w:r>
          </w:p>
          <w:p w:rsidR="003B20E8" w:rsidRPr="000B6FC5" w:rsidRDefault="003B20E8"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lastRenderedPageBreak/>
              <w:t>Poderão ser, na ausência de itens na referida tabela, realizadas composições de serviço de acordo com insumos e mão de obra da tabela de referência, podendo incluir cotações de mercado, que serão verificadas e autorizadas pelo fiscal do contrato, conforme item anterior;</w:t>
            </w:r>
          </w:p>
          <w:p w:rsidR="003B20E8" w:rsidRPr="000B6FC5" w:rsidRDefault="003B20E8" w:rsidP="00A21033">
            <w:pPr>
              <w:jc w:val="both"/>
              <w:rPr>
                <w:rFonts w:ascii="Calibri" w:eastAsia="Calibri" w:hAnsi="Calibri" w:cs="Calibri"/>
                <w:sz w:val="22"/>
                <w:szCs w:val="22"/>
              </w:rPr>
            </w:pPr>
          </w:p>
          <w:p w:rsidR="004A0779" w:rsidRPr="000B6FC5" w:rsidRDefault="004A0779" w:rsidP="00D75380">
            <w:pPr>
              <w:numPr>
                <w:ilvl w:val="1"/>
                <w:numId w:val="3"/>
              </w:numPr>
              <w:ind w:left="0" w:firstLine="0"/>
              <w:jc w:val="both"/>
              <w:rPr>
                <w:rFonts w:ascii="Calibri" w:eastAsia="Calibri" w:hAnsi="Calibri" w:cs="Calibri"/>
                <w:sz w:val="22"/>
                <w:szCs w:val="22"/>
              </w:rPr>
            </w:pPr>
            <w:r w:rsidRPr="000B6FC5">
              <w:rPr>
                <w:rFonts w:ascii="Calibri" w:eastAsia="Times New Roman" w:hAnsi="Calibri" w:cs="Calibri"/>
                <w:kern w:val="0"/>
                <w:sz w:val="22"/>
                <w:szCs w:val="22"/>
                <w:lang w:eastAsia="pt-BR" w:bidi="ar-SA"/>
              </w:rPr>
              <w:t xml:space="preserve">Por regra, a manutenção corretiva consiste na prestação de serviço, sob demanda, nos sistemas integrados às instalações prediais, dispositivos </w:t>
            </w:r>
            <w:r w:rsidR="00D57004">
              <w:rPr>
                <w:rFonts w:ascii="Calibri" w:eastAsia="Times New Roman" w:hAnsi="Calibri" w:cs="Calibri"/>
                <w:kern w:val="0"/>
                <w:sz w:val="22"/>
                <w:szCs w:val="22"/>
                <w:lang w:eastAsia="pt-BR" w:bidi="ar-SA"/>
              </w:rPr>
              <w:t>hidrossanitário</w:t>
            </w:r>
            <w:r w:rsidR="00D57004" w:rsidRPr="000B6FC5">
              <w:rPr>
                <w:rFonts w:ascii="Calibri" w:eastAsia="Times New Roman" w:hAnsi="Calibri" w:cs="Calibri"/>
                <w:kern w:val="0"/>
                <w:sz w:val="22"/>
                <w:szCs w:val="22"/>
                <w:lang w:eastAsia="pt-BR" w:bidi="ar-SA"/>
              </w:rPr>
              <w:t>s</w:t>
            </w:r>
            <w:r w:rsidRPr="000B6FC5">
              <w:rPr>
                <w:rFonts w:ascii="Calibri" w:eastAsia="Times New Roman" w:hAnsi="Calibri" w:cs="Calibri"/>
                <w:kern w:val="0"/>
                <w:sz w:val="22"/>
                <w:szCs w:val="22"/>
                <w:lang w:eastAsia="pt-BR" w:bidi="ar-SA"/>
              </w:rPr>
              <w:t>, pluviais, instalações e dispositivos elétricos, bem como reconstit</w:t>
            </w:r>
            <w:r w:rsidR="0025765F">
              <w:rPr>
                <w:rFonts w:ascii="Calibri" w:eastAsia="Times New Roman" w:hAnsi="Calibri" w:cs="Calibri"/>
                <w:kern w:val="0"/>
                <w:sz w:val="22"/>
                <w:szCs w:val="22"/>
                <w:lang w:eastAsia="pt-BR" w:bidi="ar-SA"/>
              </w:rPr>
              <w:t xml:space="preserve">uição das partes civis afetadas, </w:t>
            </w:r>
            <w:proofErr w:type="spellStart"/>
            <w:r w:rsidR="0025765F">
              <w:rPr>
                <w:rFonts w:ascii="Calibri" w:eastAsia="Times New Roman" w:hAnsi="Calibri" w:cs="Calibri"/>
                <w:kern w:val="0"/>
                <w:sz w:val="22"/>
                <w:szCs w:val="22"/>
                <w:lang w:eastAsia="pt-BR" w:bidi="ar-SA"/>
              </w:rPr>
              <w:t>incluí</w:t>
            </w:r>
            <w:r w:rsidR="009C3E4A">
              <w:rPr>
                <w:rFonts w:ascii="Calibri" w:eastAsia="Times New Roman" w:hAnsi="Calibri" w:cs="Calibri"/>
                <w:kern w:val="0"/>
                <w:sz w:val="22"/>
                <w:szCs w:val="22"/>
                <w:lang w:eastAsia="pt-BR" w:bidi="ar-SA"/>
              </w:rPr>
              <w:t>n</w:t>
            </w:r>
            <w:r w:rsidR="0025765F">
              <w:rPr>
                <w:rFonts w:ascii="Calibri" w:eastAsia="Times New Roman" w:hAnsi="Calibri" w:cs="Calibri"/>
                <w:kern w:val="0"/>
                <w:sz w:val="22"/>
                <w:szCs w:val="22"/>
                <w:lang w:eastAsia="pt-BR" w:bidi="ar-SA"/>
              </w:rPr>
              <w:t>do</w:t>
            </w:r>
            <w:proofErr w:type="spellEnd"/>
            <w:r w:rsidR="0025765F">
              <w:rPr>
                <w:rFonts w:ascii="Calibri" w:eastAsia="Times New Roman" w:hAnsi="Calibri" w:cs="Calibri"/>
                <w:kern w:val="0"/>
                <w:sz w:val="22"/>
                <w:szCs w:val="22"/>
                <w:lang w:eastAsia="pt-BR" w:bidi="ar-SA"/>
              </w:rPr>
              <w:t xml:space="preserve"> readequação da estrutura segundo as normas de acessibilidade pertinentes;</w:t>
            </w:r>
          </w:p>
          <w:p w:rsidR="004A0779" w:rsidRPr="000B6FC5" w:rsidRDefault="004A0779" w:rsidP="00B903BA">
            <w:pPr>
              <w:rPr>
                <w:rFonts w:ascii="Calibri" w:eastAsia="Calibri" w:hAnsi="Calibri" w:cs="Calibri"/>
                <w:sz w:val="22"/>
                <w:szCs w:val="22"/>
              </w:rPr>
            </w:pPr>
            <w:r w:rsidRPr="000B6FC5">
              <w:rPr>
                <w:rFonts w:ascii="Calibri" w:eastAsia="Times New Roman" w:hAnsi="Calibri" w:cs="Calibri"/>
                <w:kern w:val="0"/>
                <w:sz w:val="22"/>
                <w:szCs w:val="22"/>
                <w:lang w:eastAsia="pt-BR" w:bidi="ar-SA"/>
              </w:rPr>
              <w:t>Os componentes de edificação (</w:t>
            </w:r>
            <w:r w:rsidRPr="000B6FC5">
              <w:rPr>
                <w:rFonts w:ascii="Calibri" w:eastAsia="Times New Roman" w:hAnsi="Calibri" w:cs="Calibri"/>
                <w:i/>
                <w:iCs/>
                <w:kern w:val="0"/>
                <w:sz w:val="22"/>
                <w:szCs w:val="22"/>
                <w:lang w:eastAsia="pt-BR" w:bidi="ar-SA"/>
              </w:rPr>
              <w:t>conservação predial</w:t>
            </w:r>
            <w:r w:rsidRPr="000B6FC5">
              <w:rPr>
                <w:rFonts w:ascii="Calibri" w:eastAsia="Times New Roman" w:hAnsi="Calibri" w:cs="Calibri"/>
                <w:kern w:val="0"/>
                <w:sz w:val="22"/>
                <w:szCs w:val="22"/>
                <w:lang w:eastAsia="pt-BR" w:bidi="ar-SA"/>
              </w:rPr>
              <w:t>) a</w:t>
            </w:r>
            <w:r w:rsidR="00B903BA">
              <w:rPr>
                <w:rFonts w:ascii="Calibri" w:eastAsia="Times New Roman" w:hAnsi="Calibri" w:cs="Calibri"/>
                <w:kern w:val="0"/>
                <w:sz w:val="22"/>
                <w:szCs w:val="22"/>
                <w:lang w:eastAsia="pt-BR" w:bidi="ar-SA"/>
              </w:rPr>
              <w:t xml:space="preserve">brangidos na manutenção </w:t>
            </w:r>
            <w:r w:rsidRPr="000B6FC5">
              <w:rPr>
                <w:rFonts w:ascii="Calibri" w:eastAsia="Times New Roman" w:hAnsi="Calibri" w:cs="Calibri"/>
                <w:kern w:val="0"/>
                <w:sz w:val="22"/>
                <w:szCs w:val="22"/>
                <w:lang w:eastAsia="pt-BR" w:bidi="ar-SA"/>
              </w:rPr>
              <w:t>constituem, em sua maioria, as seguintes atividades:</w:t>
            </w:r>
          </w:p>
          <w:p w:rsidR="00C72226" w:rsidRPr="000B6FC5" w:rsidRDefault="00C72226" w:rsidP="008E5AE6">
            <w:pPr>
              <w:pStyle w:val="PargrafodaLista10"/>
              <w:spacing w:after="0" w:line="240" w:lineRule="auto"/>
              <w:ind w:left="0"/>
              <w:contextualSpacing/>
              <w:jc w:val="both"/>
            </w:pPr>
          </w:p>
          <w:p w:rsidR="004A0779" w:rsidRPr="000B6FC5" w:rsidRDefault="004A0779" w:rsidP="00D75380">
            <w:pPr>
              <w:pStyle w:val="PargrafodaLista10"/>
              <w:numPr>
                <w:ilvl w:val="2"/>
                <w:numId w:val="3"/>
              </w:numPr>
              <w:spacing w:after="0" w:line="240" w:lineRule="auto"/>
              <w:ind w:firstLine="0"/>
              <w:contextualSpacing/>
              <w:jc w:val="both"/>
            </w:pPr>
            <w:r w:rsidRPr="000B6FC5">
              <w:rPr>
                <w:rFonts w:cs="Calibri"/>
                <w:kern w:val="0"/>
                <w:lang w:eastAsia="pt-BR"/>
              </w:rPr>
              <w:t xml:space="preserve">Corrigir vazamentos e outras anormalidades nos encanamentos da rede de água e esgoto, conexões, registros, torneiras, pias, vasos sanitários, </w:t>
            </w:r>
            <w:proofErr w:type="gramStart"/>
            <w:r w:rsidRPr="000B6FC5">
              <w:rPr>
                <w:rFonts w:cs="Calibri"/>
                <w:kern w:val="0"/>
                <w:lang w:eastAsia="pt-BR"/>
              </w:rPr>
              <w:t>caixas sifonada</w:t>
            </w:r>
            <w:proofErr w:type="gramEnd"/>
            <w:r w:rsidRPr="000B6FC5">
              <w:rPr>
                <w:rFonts w:cs="Calibri"/>
                <w:kern w:val="0"/>
                <w:lang w:eastAsia="pt-BR"/>
              </w:rPr>
              <w:t>, substituindo-os caso necessário;</w:t>
            </w:r>
          </w:p>
          <w:p w:rsidR="004A0779" w:rsidRPr="000B6FC5" w:rsidRDefault="004A0779" w:rsidP="00D75380">
            <w:pPr>
              <w:pStyle w:val="PargrafodaLista10"/>
              <w:numPr>
                <w:ilvl w:val="2"/>
                <w:numId w:val="3"/>
              </w:numPr>
              <w:spacing w:after="0" w:line="240" w:lineRule="auto"/>
              <w:ind w:firstLine="0"/>
              <w:contextualSpacing/>
              <w:jc w:val="both"/>
            </w:pPr>
            <w:r w:rsidRPr="000B6FC5">
              <w:rPr>
                <w:rFonts w:cs="Calibri"/>
                <w:kern w:val="0"/>
                <w:lang w:eastAsia="pt-BR"/>
              </w:rPr>
              <w:t>Corrigir a regulagem de válvulas, caixas de descarga, válvulas de mictórios, registro, engates, sifões e outros dispositivos, trocando-os ou reparando-os quando necessário;</w:t>
            </w:r>
          </w:p>
          <w:p w:rsidR="004A0779" w:rsidRPr="000B6FC5" w:rsidRDefault="004A0779" w:rsidP="00D75380">
            <w:pPr>
              <w:pStyle w:val="PargrafodaLista10"/>
              <w:numPr>
                <w:ilvl w:val="2"/>
                <w:numId w:val="3"/>
              </w:numPr>
              <w:spacing w:after="0" w:line="240" w:lineRule="auto"/>
              <w:ind w:firstLine="0"/>
              <w:contextualSpacing/>
              <w:jc w:val="both"/>
            </w:pPr>
            <w:r w:rsidRPr="000B6FC5">
              <w:rPr>
                <w:rFonts w:cs="Calibri"/>
                <w:kern w:val="0"/>
                <w:lang w:eastAsia="pt-BR"/>
              </w:rPr>
              <w:t>Realizar reparações na vedação de metais, substituindo-as caso necessário;</w:t>
            </w:r>
          </w:p>
          <w:p w:rsidR="004A0779" w:rsidRPr="000B6FC5" w:rsidRDefault="004A0779" w:rsidP="00D75380">
            <w:pPr>
              <w:pStyle w:val="PargrafodaLista10"/>
              <w:numPr>
                <w:ilvl w:val="2"/>
                <w:numId w:val="3"/>
              </w:numPr>
              <w:spacing w:after="0" w:line="240" w:lineRule="auto"/>
              <w:ind w:firstLine="0"/>
              <w:contextualSpacing/>
              <w:jc w:val="both"/>
            </w:pPr>
            <w:r w:rsidRPr="000B6FC5">
              <w:rPr>
                <w:rFonts w:cs="Calibri"/>
                <w:kern w:val="0"/>
                <w:lang w:eastAsia="pt-BR"/>
              </w:rPr>
              <w:t>Reparar ferragens e louças sanitárias, corrigindo ou substituindo o que estiver danificado;</w:t>
            </w:r>
          </w:p>
          <w:p w:rsidR="004A0779" w:rsidRPr="000B6FC5" w:rsidRDefault="004A0779" w:rsidP="00D75380">
            <w:pPr>
              <w:pStyle w:val="PargrafodaLista10"/>
              <w:numPr>
                <w:ilvl w:val="2"/>
                <w:numId w:val="3"/>
              </w:numPr>
              <w:spacing w:after="0" w:line="240" w:lineRule="auto"/>
              <w:ind w:firstLine="0"/>
              <w:contextualSpacing/>
              <w:jc w:val="both"/>
            </w:pPr>
            <w:r w:rsidRPr="000B6FC5">
              <w:rPr>
                <w:rFonts w:cs="Calibri"/>
                <w:kern w:val="0"/>
                <w:lang w:eastAsia="pt-BR"/>
              </w:rPr>
              <w:t>Reparar caixas de esgoto, caixa de inspeção, drenos, galerias de água pluvial, procedendo-se à limpeza e eliminando quaisquer irregularidades;</w:t>
            </w:r>
          </w:p>
          <w:p w:rsidR="004A0779" w:rsidRPr="000B6FC5" w:rsidRDefault="004A0779" w:rsidP="00D75380">
            <w:pPr>
              <w:pStyle w:val="PargrafodaLista10"/>
              <w:numPr>
                <w:ilvl w:val="2"/>
                <w:numId w:val="3"/>
              </w:numPr>
              <w:spacing w:after="0" w:line="240" w:lineRule="auto"/>
              <w:ind w:firstLine="0"/>
              <w:contextualSpacing/>
              <w:jc w:val="both"/>
            </w:pPr>
            <w:r w:rsidRPr="000B6FC5">
              <w:rPr>
                <w:rFonts w:cs="Calibri"/>
                <w:kern w:val="0"/>
                <w:lang w:eastAsia="pt-BR"/>
              </w:rPr>
              <w:t xml:space="preserve">Corrigir anormalidades nos encanamentos ou conexões de ramal de abastecimento de água, consertando ou substituindo registro, válvulas retentoras, torneiras, </w:t>
            </w:r>
            <w:proofErr w:type="spellStart"/>
            <w:r w:rsidRPr="000B6FC5">
              <w:rPr>
                <w:rFonts w:cs="Calibri"/>
                <w:kern w:val="0"/>
                <w:lang w:eastAsia="pt-BR"/>
              </w:rPr>
              <w:t>bóias</w:t>
            </w:r>
            <w:proofErr w:type="spellEnd"/>
            <w:r w:rsidRPr="000B6FC5">
              <w:rPr>
                <w:rFonts w:cs="Calibri"/>
                <w:kern w:val="0"/>
                <w:lang w:eastAsia="pt-BR"/>
              </w:rPr>
              <w:t xml:space="preserve"> e outros dispositivos hidráulicos danificados;</w:t>
            </w:r>
          </w:p>
          <w:p w:rsidR="004A0779" w:rsidRPr="009806AE" w:rsidRDefault="004A0779" w:rsidP="00D75380">
            <w:pPr>
              <w:pStyle w:val="PargrafodaLista10"/>
              <w:numPr>
                <w:ilvl w:val="2"/>
                <w:numId w:val="3"/>
              </w:numPr>
              <w:spacing w:after="0" w:line="240" w:lineRule="auto"/>
              <w:ind w:firstLine="0"/>
              <w:contextualSpacing/>
              <w:jc w:val="both"/>
            </w:pPr>
            <w:r w:rsidRPr="000B6FC5">
              <w:rPr>
                <w:rFonts w:cs="Calibri"/>
                <w:kern w:val="0"/>
                <w:lang w:eastAsia="pt-BR"/>
              </w:rPr>
              <w:t>Realizar desentupimento de rede de esgoto predial, pias, vasos sanitários, caixas sifonadas, ralos, caixas de inspeção;</w:t>
            </w:r>
          </w:p>
          <w:p w:rsidR="009806AE" w:rsidRPr="000B6FC5" w:rsidRDefault="00835FCB" w:rsidP="00D75380">
            <w:pPr>
              <w:pStyle w:val="PargrafodaLista10"/>
              <w:numPr>
                <w:ilvl w:val="2"/>
                <w:numId w:val="3"/>
              </w:numPr>
              <w:spacing w:after="0" w:line="240" w:lineRule="auto"/>
              <w:ind w:firstLine="0"/>
              <w:contextualSpacing/>
              <w:jc w:val="both"/>
            </w:pPr>
            <w:r>
              <w:rPr>
                <w:rFonts w:cs="Calibri"/>
                <w:kern w:val="0"/>
                <w:lang w:eastAsia="pt-BR"/>
              </w:rPr>
              <w:t xml:space="preserve">Limpeza, reparo ou troca </w:t>
            </w:r>
            <w:r w:rsidR="009806AE">
              <w:rPr>
                <w:rFonts w:cs="Calibri"/>
                <w:kern w:val="0"/>
                <w:lang w:eastAsia="pt-BR"/>
              </w:rPr>
              <w:t>de fossa séptica;</w:t>
            </w:r>
          </w:p>
          <w:p w:rsidR="004A0779" w:rsidRPr="000B6FC5" w:rsidRDefault="004A0779" w:rsidP="00D75380">
            <w:pPr>
              <w:pStyle w:val="PargrafodaLista10"/>
              <w:numPr>
                <w:ilvl w:val="2"/>
                <w:numId w:val="3"/>
              </w:numPr>
              <w:spacing w:after="0" w:line="240" w:lineRule="auto"/>
              <w:ind w:firstLine="0"/>
              <w:contextualSpacing/>
              <w:jc w:val="both"/>
            </w:pPr>
            <w:r w:rsidRPr="000B6FC5">
              <w:rPr>
                <w:rFonts w:cs="Calibri"/>
                <w:kern w:val="0"/>
                <w:lang w:eastAsia="pt-BR"/>
              </w:rPr>
              <w:t>Corrigir falhas nos quadros de distribuição, incluindo a distribuição de disjuntores, balanceamento de fases, substituição de dispositivos elétricos, reaperto de conectores, medição de correntes;</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Corrigir falhas no sistema de iluminação e das tomadas em geral, tanto nas instalações internas quanto externas, incluindo o conserto ou a substituição de condutores, interruptores, lâmpada, reatores, sejam externas ou de embutir, simples ou tripolar, com ou sem aterramento; </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Corrigir falhas na rede embutida ou aparente, de baixa tensão, incluindo quadro de distribuição, disjuntores, condutores, canaletas, calhas, receptáculos e interruptores; </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Corrigir falhas nos sistemas de iluminação de emergência; </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Reparar ou substituir dispositivos elétricos e eletrônicos tais como reatores, </w:t>
            </w:r>
            <w:proofErr w:type="spellStart"/>
            <w:r w:rsidRPr="000B6FC5">
              <w:rPr>
                <w:rFonts w:cs="Calibri"/>
                <w:kern w:val="0"/>
                <w:lang w:eastAsia="pt-BR"/>
              </w:rPr>
              <w:t>contactores</w:t>
            </w:r>
            <w:proofErr w:type="spellEnd"/>
            <w:r w:rsidRPr="000B6FC5">
              <w:rPr>
                <w:rFonts w:cs="Calibri"/>
                <w:kern w:val="0"/>
                <w:lang w:eastAsia="pt-BR"/>
              </w:rPr>
              <w:t xml:space="preserve">, chaves de baixa tensão, fusíveis; </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Realizar manutenção ou substituição de luminárias; </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Realizar reaperto dos parafusos de sustentação das luminárias, lâmpadas, contatos de reatores, base de soquetes, disjuntores; </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Realizar medição dos circuitos para verificar o estado da fiação, corrigindo ou substituindo aqueles que apresentarem descontinuidade, rupturas ou defeitos que afetem o nível de tensão das tomadas, lâmpadas e equipamentos; </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Ativar e mudar pontos elétricos; </w:t>
            </w:r>
          </w:p>
          <w:p w:rsidR="004A0779" w:rsidRPr="000B6FC5" w:rsidRDefault="00267149" w:rsidP="00D75380">
            <w:pPr>
              <w:pStyle w:val="PargrafodaLista10"/>
              <w:numPr>
                <w:ilvl w:val="2"/>
                <w:numId w:val="3"/>
              </w:numPr>
              <w:spacing w:after="0" w:line="240" w:lineRule="auto"/>
              <w:ind w:firstLine="0"/>
              <w:contextualSpacing/>
              <w:jc w:val="both"/>
              <w:rPr>
                <w:rFonts w:cs="Calibri"/>
                <w:kern w:val="0"/>
                <w:lang w:eastAsia="pt-BR"/>
              </w:rPr>
            </w:pPr>
            <w:r>
              <w:rPr>
                <w:rFonts w:cs="Calibri"/>
                <w:kern w:val="0"/>
                <w:lang w:eastAsia="pt-BR"/>
              </w:rPr>
              <w:t>Corrigir falhas em coberturas, incluindo substituição de telhas</w:t>
            </w:r>
            <w:r w:rsidR="004A0779" w:rsidRPr="000B6FC5">
              <w:rPr>
                <w:rFonts w:cs="Calibri"/>
                <w:kern w:val="0"/>
                <w:lang w:eastAsia="pt-BR"/>
              </w:rPr>
              <w:t xml:space="preserve"> e </w:t>
            </w:r>
            <w:r>
              <w:rPr>
                <w:rFonts w:cs="Calibri"/>
                <w:kern w:val="0"/>
                <w:lang w:eastAsia="pt-BR"/>
              </w:rPr>
              <w:t xml:space="preserve">de </w:t>
            </w:r>
            <w:r w:rsidR="004A0779" w:rsidRPr="000B6FC5">
              <w:rPr>
                <w:rFonts w:cs="Calibri"/>
                <w:kern w:val="0"/>
                <w:lang w:eastAsia="pt-BR"/>
              </w:rPr>
              <w:t xml:space="preserve">suas estruturas; </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color w:val="000000"/>
                <w:kern w:val="0"/>
                <w:lang w:eastAsia="pt-BR"/>
              </w:rPr>
              <w:t>R</w:t>
            </w:r>
            <w:r w:rsidRPr="000B6FC5">
              <w:rPr>
                <w:rFonts w:cs="Calibri"/>
                <w:kern w:val="0"/>
                <w:lang w:eastAsia="pt-BR"/>
              </w:rPr>
              <w:t xml:space="preserve">ealizar eventuais correções nos revestimentos de paredes, tetos e pisos; </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color w:val="000000"/>
                <w:kern w:val="0"/>
                <w:lang w:eastAsia="pt-BR"/>
              </w:rPr>
              <w:t>Realizar</w:t>
            </w:r>
            <w:r w:rsidRPr="000B6FC5">
              <w:rPr>
                <w:rFonts w:cs="Calibri"/>
                <w:kern w:val="0"/>
                <w:lang w:eastAsia="pt-BR"/>
              </w:rPr>
              <w:t xml:space="preserve"> eventuais correções nos revestimentos internos e externos, eliminando a existência de trincas, descolamentos, manchas e infiltrações; </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Corrigir falhas em forros internos e recuperar os pontos defeituosos, utilizando os mesmos materiais anteriormente empregados, de forma a manter o nivelamento e pintura da mesma cor já existente </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lastRenderedPageBreak/>
              <w:t xml:space="preserve">Realizar </w:t>
            </w:r>
            <w:r w:rsidR="00952A30">
              <w:rPr>
                <w:rFonts w:cs="Calibri"/>
                <w:kern w:val="0"/>
                <w:lang w:eastAsia="pt-BR"/>
              </w:rPr>
              <w:t>troca</w:t>
            </w:r>
            <w:r w:rsidR="00CE39E6">
              <w:rPr>
                <w:rFonts w:cs="Calibri"/>
                <w:kern w:val="0"/>
                <w:lang w:eastAsia="pt-BR"/>
              </w:rPr>
              <w:t xml:space="preserve"> (com substituição de peças)</w:t>
            </w:r>
            <w:r w:rsidR="00952A30">
              <w:rPr>
                <w:rFonts w:cs="Calibri"/>
                <w:kern w:val="0"/>
                <w:lang w:eastAsia="pt-BR"/>
              </w:rPr>
              <w:t xml:space="preserve">, </w:t>
            </w:r>
            <w:r w:rsidRPr="000B6FC5">
              <w:rPr>
                <w:rFonts w:cs="Calibri"/>
                <w:kern w:val="0"/>
                <w:lang w:eastAsia="pt-BR"/>
              </w:rPr>
              <w:t>regulagem, alinhamento, ajuste de pressão, lubrificações de portas</w:t>
            </w:r>
            <w:r w:rsidR="00B0644B">
              <w:rPr>
                <w:rFonts w:cs="Calibri"/>
                <w:kern w:val="0"/>
                <w:lang w:eastAsia="pt-BR"/>
              </w:rPr>
              <w:t>, inclusive em portas de vidro temperado,</w:t>
            </w:r>
            <w:r w:rsidRPr="000B6FC5">
              <w:rPr>
                <w:rFonts w:cs="Calibri"/>
                <w:kern w:val="0"/>
                <w:lang w:eastAsia="pt-BR"/>
              </w:rPr>
              <w:t xml:space="preserve"> e janelas, consertos ou substituição de fechaduras, travas, dobradiças, molas hidráulicas, puxadores, trincos e serviços de plaina; </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Corrigir falhas em calçadas, pátios, revestimentos de pisos, acessos, corrimãos, muros e portões; </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Realizar correções em paredes, eliminando trincas, fissuras, desgastes e pintura; </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Realizar correções, eliminando infiltrações ou vazamentos em lajes impermeabilizadas e, se necessário, proceder à remoção da vedação e realizar nova impermeabilização; </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Executar revisão geral de janelas, portas, portões, corrigindo falhas encontradas ou substituindo partes quando necessário; </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Executar a inspeção geral nas esquadrias, realizando lixamentos, soldas, pinturas, vedações, regulagens e remoção de partes enferrujadas; </w:t>
            </w:r>
          </w:p>
          <w:p w:rsidR="00B903BA"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Realizar limpeza de </w:t>
            </w:r>
            <w:r w:rsidR="00B903BA">
              <w:rPr>
                <w:rFonts w:cs="Calibri"/>
                <w:kern w:val="0"/>
                <w:lang w:eastAsia="pt-BR"/>
              </w:rPr>
              <w:t>calhas</w:t>
            </w:r>
            <w:r w:rsidR="00267149">
              <w:rPr>
                <w:rFonts w:cs="Calibri"/>
                <w:kern w:val="0"/>
                <w:lang w:eastAsia="pt-BR"/>
              </w:rPr>
              <w:t>, rufos, pingadeiras</w:t>
            </w:r>
            <w:r w:rsidR="00B903BA">
              <w:rPr>
                <w:rFonts w:cs="Calibri"/>
                <w:kern w:val="0"/>
                <w:lang w:eastAsia="pt-BR"/>
              </w:rPr>
              <w:t xml:space="preserve"> e substituição de telhas</w:t>
            </w:r>
            <w:r w:rsidR="00267149">
              <w:rPr>
                <w:rFonts w:cs="Calibri"/>
                <w:kern w:val="0"/>
                <w:lang w:eastAsia="pt-BR"/>
              </w:rPr>
              <w:t>;</w:t>
            </w:r>
          </w:p>
          <w:p w:rsidR="004A0779" w:rsidRPr="000B6FC5" w:rsidRDefault="00B903BA" w:rsidP="00D75380">
            <w:pPr>
              <w:pStyle w:val="PargrafodaLista10"/>
              <w:numPr>
                <w:ilvl w:val="2"/>
                <w:numId w:val="3"/>
              </w:numPr>
              <w:spacing w:after="0" w:line="240" w:lineRule="auto"/>
              <w:ind w:firstLine="0"/>
              <w:contextualSpacing/>
              <w:jc w:val="both"/>
              <w:rPr>
                <w:rFonts w:cs="Calibri"/>
                <w:kern w:val="0"/>
                <w:lang w:eastAsia="pt-BR"/>
              </w:rPr>
            </w:pPr>
            <w:r>
              <w:rPr>
                <w:rFonts w:cs="Calibri"/>
                <w:kern w:val="0"/>
                <w:lang w:eastAsia="pt-BR"/>
              </w:rPr>
              <w:t>Realizar limpeza e ma</w:t>
            </w:r>
            <w:r w:rsidR="00835FCB">
              <w:rPr>
                <w:rFonts w:cs="Calibri"/>
                <w:kern w:val="0"/>
                <w:lang w:eastAsia="pt-BR"/>
              </w:rPr>
              <w:t>nutenção em pátios das unidades, incluindo realizar controle de pragas nas vegetações;</w:t>
            </w:r>
          </w:p>
          <w:p w:rsidR="004A0779"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Executar serviços de carpintaria, incluindo lixamento, impermeabilização, pintura, reaperto de parafusos, substituição de puxadores e fechaduras, montagens de móveis; </w:t>
            </w:r>
          </w:p>
          <w:p w:rsidR="00CE39E6" w:rsidRPr="000B6FC5" w:rsidRDefault="00CE39E6" w:rsidP="00D75380">
            <w:pPr>
              <w:pStyle w:val="PargrafodaLista10"/>
              <w:numPr>
                <w:ilvl w:val="2"/>
                <w:numId w:val="3"/>
              </w:numPr>
              <w:spacing w:after="0" w:line="240" w:lineRule="auto"/>
              <w:ind w:firstLine="0"/>
              <w:contextualSpacing/>
              <w:jc w:val="both"/>
              <w:rPr>
                <w:rFonts w:cs="Calibri"/>
                <w:kern w:val="0"/>
                <w:lang w:eastAsia="pt-BR"/>
              </w:rPr>
            </w:pPr>
            <w:r>
              <w:rPr>
                <w:rFonts w:cs="Calibri"/>
                <w:kern w:val="0"/>
                <w:lang w:eastAsia="pt-BR"/>
              </w:rPr>
              <w:t xml:space="preserve">Realizar adequações necessárias na estrutura predial para obediência às normas de acessibilidade;  </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Realizar instalação de quadros, murais, acessórios de banheiro e copa; </w:t>
            </w:r>
          </w:p>
          <w:p w:rsidR="004A0779" w:rsidRPr="000B6FC5" w:rsidRDefault="004A0779"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Outros serviços correlatos, não elencados acima, que se enquadrem no escopo desta contratação;</w:t>
            </w:r>
          </w:p>
          <w:p w:rsidR="0039356D" w:rsidRPr="000B6FC5" w:rsidRDefault="0039356D"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Os materiais, equipamentos, aparelhos e ferramentas serão disponibilizados pela </w:t>
            </w:r>
            <w:r w:rsidR="008E19A2" w:rsidRPr="000B6FC5">
              <w:t>CONTRATADA</w:t>
            </w:r>
            <w:r w:rsidR="008E19A2" w:rsidRPr="000B6FC5">
              <w:rPr>
                <w:rFonts w:cs="Calibri"/>
                <w:kern w:val="0"/>
                <w:lang w:eastAsia="pt-BR"/>
              </w:rPr>
              <w:t xml:space="preserve"> </w:t>
            </w:r>
            <w:r w:rsidRPr="000B6FC5">
              <w:rPr>
                <w:rFonts w:cs="Calibri"/>
                <w:kern w:val="0"/>
                <w:lang w:eastAsia="pt-BR"/>
              </w:rPr>
              <w:t xml:space="preserve">aos profissionais para execução dos serviços; </w:t>
            </w:r>
          </w:p>
          <w:p w:rsidR="0039356D" w:rsidRPr="000B6FC5" w:rsidRDefault="0039356D"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Todos os materiais a serem empregados deverão ser novos, comprovadamente de primeira linha, de qualidade extra ou superior e certificados pelo INMETRO. Serão rejeitados os materiais classificados como linha popular ou econômica. </w:t>
            </w:r>
          </w:p>
          <w:p w:rsidR="0039356D" w:rsidRPr="000B6FC5" w:rsidRDefault="0039356D"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Os serviços eventuais somente poderão ser realizados mediante prévia e expressa autorização da fiscalização, através de O.S., sob pena de não pagamento; </w:t>
            </w:r>
          </w:p>
          <w:p w:rsidR="0039356D" w:rsidRPr="000B6FC5" w:rsidRDefault="0039356D"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Caso a </w:t>
            </w:r>
            <w:r w:rsidR="008E19A2" w:rsidRPr="000B6FC5">
              <w:t>CONTRATADA</w:t>
            </w:r>
            <w:r w:rsidR="008E19A2" w:rsidRPr="000B6FC5">
              <w:rPr>
                <w:rFonts w:cs="Calibri"/>
                <w:kern w:val="0"/>
                <w:lang w:eastAsia="pt-BR"/>
              </w:rPr>
              <w:t xml:space="preserve"> </w:t>
            </w:r>
            <w:r w:rsidRPr="000B6FC5">
              <w:rPr>
                <w:rFonts w:cs="Calibri"/>
                <w:kern w:val="0"/>
                <w:lang w:eastAsia="pt-BR"/>
              </w:rPr>
              <w:t xml:space="preserve">identifique durante a execução de um serviço corretivo a necessidade de realização de serviços adicionais, tal fato deverá imediatamente ser informado à fiscalização do ajuste, que analisará a viabilidade de sua execução, caso a caso, devendo sempre que possível, efetuar a </w:t>
            </w:r>
            <w:r w:rsidR="008E19A2" w:rsidRPr="000B6FC5">
              <w:t>CONTRATADA</w:t>
            </w:r>
            <w:r w:rsidR="008E19A2" w:rsidRPr="000B6FC5">
              <w:rPr>
                <w:rFonts w:cs="Calibri"/>
                <w:kern w:val="0"/>
                <w:lang w:eastAsia="pt-BR"/>
              </w:rPr>
              <w:t xml:space="preserve"> </w:t>
            </w:r>
            <w:r w:rsidRPr="000B6FC5">
              <w:rPr>
                <w:rFonts w:cs="Calibri"/>
                <w:kern w:val="0"/>
                <w:lang w:eastAsia="pt-BR"/>
              </w:rPr>
              <w:t xml:space="preserve">efetuar registros fotográficos para posterior comprovação e pagamento. </w:t>
            </w:r>
          </w:p>
          <w:p w:rsidR="0039356D" w:rsidRPr="000B6FC5" w:rsidRDefault="0039356D"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Os serviços executados terão garantia de 180 (cento e oitenta) dias corridos, contados do recebimento definitivo dos serviços; </w:t>
            </w:r>
          </w:p>
          <w:p w:rsidR="0039356D" w:rsidRPr="000B6FC5" w:rsidRDefault="0039356D"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Durante o prazo de garantia, a </w:t>
            </w:r>
            <w:r w:rsidR="008E19A2" w:rsidRPr="000B6FC5">
              <w:t>CONTRATADA</w:t>
            </w:r>
            <w:r w:rsidR="008E19A2" w:rsidRPr="000B6FC5">
              <w:rPr>
                <w:rFonts w:cs="Calibri"/>
                <w:kern w:val="0"/>
                <w:lang w:eastAsia="pt-BR"/>
              </w:rPr>
              <w:t xml:space="preserve"> </w:t>
            </w:r>
            <w:r w:rsidRPr="000B6FC5">
              <w:rPr>
                <w:rFonts w:cs="Calibri"/>
                <w:kern w:val="0"/>
                <w:lang w:eastAsia="pt-BR"/>
              </w:rPr>
              <w:t xml:space="preserve">ficará obrigada a reparar qualquer vício relacionado a má execução dos serviços, sempre que houver solicitação, e sem ônus para a </w:t>
            </w:r>
            <w:r w:rsidR="008E19A2" w:rsidRPr="000B6FC5">
              <w:t>CONTRATANTE</w:t>
            </w:r>
            <w:r w:rsidRPr="000B6FC5">
              <w:rPr>
                <w:rFonts w:cs="Calibri"/>
                <w:kern w:val="0"/>
                <w:lang w:eastAsia="pt-BR"/>
              </w:rPr>
              <w:t xml:space="preserve">; </w:t>
            </w:r>
          </w:p>
          <w:p w:rsidR="0039356D" w:rsidRPr="000B6FC5" w:rsidRDefault="0039356D"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O recebimento não exclui a responsabilidade civil da </w:t>
            </w:r>
            <w:r w:rsidR="008E19A2" w:rsidRPr="000B6FC5">
              <w:t>CONTRATADA</w:t>
            </w:r>
            <w:r w:rsidRPr="000B6FC5">
              <w:rPr>
                <w:rFonts w:cs="Calibri"/>
                <w:kern w:val="0"/>
                <w:lang w:eastAsia="pt-BR"/>
              </w:rPr>
              <w:t xml:space="preserve"> pela solidez e segurança dos serviços e dos materiais empregados; </w:t>
            </w:r>
          </w:p>
          <w:p w:rsidR="0039356D" w:rsidRPr="000B6FC5" w:rsidRDefault="0039356D"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Em qualquer caso, a </w:t>
            </w:r>
            <w:r w:rsidR="008E19A2" w:rsidRPr="000B6FC5">
              <w:t>CONTRATADA</w:t>
            </w:r>
            <w:r w:rsidRPr="000B6FC5">
              <w:rPr>
                <w:rFonts w:cs="Calibri"/>
                <w:kern w:val="0"/>
                <w:lang w:eastAsia="pt-BR"/>
              </w:rPr>
              <w:t xml:space="preserve"> deverá arcar com todos os procedimentos necessários à solução do problema e, ao final, solicitar o pagamento dos custos dos materiais e peças com base no preço proposto; </w:t>
            </w:r>
          </w:p>
          <w:p w:rsidR="0039356D" w:rsidRPr="000B6FC5" w:rsidRDefault="0039356D"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A retirada de motores, bombas ou qualquer outro equipamento para a realização de reparos somente poderá ser efetuada pela </w:t>
            </w:r>
            <w:r w:rsidR="008E19A2" w:rsidRPr="000B6FC5">
              <w:t>CONTRATADA</w:t>
            </w:r>
            <w:r w:rsidRPr="000B6FC5">
              <w:rPr>
                <w:rFonts w:cs="Calibri"/>
                <w:kern w:val="0"/>
                <w:lang w:eastAsia="pt-BR"/>
              </w:rPr>
              <w:t xml:space="preserve"> após comunicação ao fiscal do contrato e autorização do responsável pelo setor, os quais deverão ser devolvidos ao local de origem e instalados, sem ônus adicional para o </w:t>
            </w:r>
            <w:r w:rsidR="008E19A2" w:rsidRPr="000B6FC5">
              <w:t>CONTRATANTE</w:t>
            </w:r>
            <w:r w:rsidRPr="000B6FC5">
              <w:rPr>
                <w:rFonts w:cs="Calibri"/>
                <w:kern w:val="0"/>
                <w:lang w:eastAsia="pt-BR"/>
              </w:rPr>
              <w:t xml:space="preserve">; </w:t>
            </w:r>
          </w:p>
          <w:p w:rsidR="0039356D" w:rsidRPr="000B6FC5" w:rsidRDefault="0039356D"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Serão objeto das intervenções os ambientes internos e externos das edificações das unidades pertencentes aos polos, </w:t>
            </w:r>
            <w:r w:rsidRPr="000B6FC5">
              <w:rPr>
                <w:rFonts w:cs="Calibri"/>
                <w:b/>
                <w:kern w:val="0"/>
                <w:lang w:eastAsia="pt-BR"/>
              </w:rPr>
              <w:t>Anexo I</w:t>
            </w:r>
            <w:r w:rsidRPr="000B6FC5">
              <w:rPr>
                <w:rFonts w:cs="Calibri"/>
                <w:kern w:val="0"/>
                <w:lang w:eastAsia="pt-BR"/>
              </w:rPr>
              <w:t xml:space="preserve">, de acordo com as ordens de serviços emitidas pela CONTRATANTE; </w:t>
            </w:r>
          </w:p>
          <w:p w:rsidR="0039356D" w:rsidRPr="000B6FC5" w:rsidRDefault="0039356D"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Durante a execução do Contrato, quando houver alterações nas áreas ocupadas, ocorrência de mudança de endereço das Unidades Judiciárias e ou administrativas do Detran-MT, ou inclusão/exclusão de novas áreas, estas serão informadas à </w:t>
            </w:r>
            <w:r w:rsidR="008E19A2" w:rsidRPr="000B6FC5">
              <w:t>CONTRATADA</w:t>
            </w:r>
            <w:r w:rsidRPr="000B6FC5">
              <w:rPr>
                <w:rFonts w:cs="Calibri"/>
                <w:kern w:val="0"/>
                <w:lang w:eastAsia="pt-BR"/>
              </w:rPr>
              <w:t xml:space="preserve">; </w:t>
            </w:r>
          </w:p>
          <w:p w:rsidR="0039356D" w:rsidRPr="000B6FC5" w:rsidRDefault="0039356D"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A </w:t>
            </w:r>
            <w:r w:rsidR="008E19A2" w:rsidRPr="000B6FC5">
              <w:t>CONTRATADA</w:t>
            </w:r>
            <w:r w:rsidRPr="000B6FC5">
              <w:rPr>
                <w:rFonts w:cs="Calibri"/>
                <w:kern w:val="0"/>
                <w:lang w:eastAsia="pt-BR"/>
              </w:rPr>
              <w:t xml:space="preserve"> deverá fazer a movimentação de móveis e equipamentos, eventuais desmontagens e remontagens de móveis, quando for necessário à desobstrução do local onde serão </w:t>
            </w:r>
            <w:r w:rsidRPr="000B6FC5">
              <w:rPr>
                <w:rFonts w:cs="Calibri"/>
                <w:kern w:val="0"/>
                <w:lang w:eastAsia="pt-BR"/>
              </w:rPr>
              <w:lastRenderedPageBreak/>
              <w:t xml:space="preserve">realizados os trabalhos além de protegê-los com manta plástica. A </w:t>
            </w:r>
            <w:r w:rsidR="008E19A2" w:rsidRPr="000B6FC5">
              <w:t>CONTRATADA</w:t>
            </w:r>
            <w:r w:rsidRPr="000B6FC5">
              <w:rPr>
                <w:rFonts w:cs="Calibri"/>
                <w:kern w:val="0"/>
                <w:lang w:eastAsia="pt-BR"/>
              </w:rPr>
              <w:t xml:space="preserve"> deverá realizar o reposicionamento dos móveis e equipamentos no local, imediatamente após a conclusão dos serviços, seguindo-se a limpeza do local; </w:t>
            </w:r>
          </w:p>
          <w:p w:rsidR="0039356D" w:rsidRPr="000B6FC5" w:rsidRDefault="0039356D"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Na execução devem ser observadas as especificações gerais e as indicações do relatório, as prescrições ambientais, e ainda as normas brasileiras da ABNT aplicáveis</w:t>
            </w:r>
            <w:r w:rsidR="00170885" w:rsidRPr="000B6FC5">
              <w:rPr>
                <w:rFonts w:cs="Calibri"/>
                <w:kern w:val="0"/>
                <w:lang w:eastAsia="pt-BR"/>
              </w:rPr>
              <w:t>;</w:t>
            </w:r>
          </w:p>
          <w:p w:rsidR="00170885" w:rsidRPr="000B6FC5" w:rsidRDefault="00170885"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Deverão ser observados os percentuais do imposto sobre serviços-ISSQN, vigente no município onde forem realizados os serviços;</w:t>
            </w:r>
          </w:p>
          <w:p w:rsidR="004A0779" w:rsidRPr="000B6FC5" w:rsidRDefault="004A0779" w:rsidP="008E5AE6">
            <w:pPr>
              <w:pStyle w:val="PargrafodaLista10"/>
              <w:spacing w:after="0" w:line="240" w:lineRule="auto"/>
              <w:ind w:left="0"/>
              <w:contextualSpacing/>
              <w:jc w:val="both"/>
            </w:pPr>
          </w:p>
          <w:p w:rsidR="00C97B4F" w:rsidRPr="000B6FC5" w:rsidRDefault="00C97B4F" w:rsidP="00C97B4F">
            <w:pPr>
              <w:ind w:right="57"/>
              <w:jc w:val="both"/>
              <w:rPr>
                <w:rFonts w:ascii="Calibri" w:hAnsi="Calibri"/>
                <w:b/>
                <w:sz w:val="22"/>
                <w:szCs w:val="22"/>
              </w:rPr>
            </w:pPr>
            <w:r w:rsidRPr="000B6FC5">
              <w:rPr>
                <w:rFonts w:ascii="Calibri" w:hAnsi="Calibri"/>
                <w:b/>
                <w:sz w:val="22"/>
                <w:szCs w:val="22"/>
              </w:rPr>
              <w:t>PRAZO, LOCAL E CONDIÇÕES DE ENTREGA OU EXECUÇÃO</w:t>
            </w:r>
          </w:p>
          <w:p w:rsidR="004A0779" w:rsidRPr="000B6FC5" w:rsidRDefault="004A0779" w:rsidP="008E5AE6">
            <w:pPr>
              <w:pStyle w:val="PargrafodaLista10"/>
              <w:spacing w:after="0" w:line="240" w:lineRule="auto"/>
              <w:ind w:left="0"/>
              <w:contextualSpacing/>
              <w:jc w:val="both"/>
            </w:pPr>
          </w:p>
          <w:p w:rsidR="00C97B4F" w:rsidRPr="000B6FC5" w:rsidRDefault="00C97B4F" w:rsidP="00D75380">
            <w:pPr>
              <w:numPr>
                <w:ilvl w:val="1"/>
                <w:numId w:val="3"/>
              </w:numPr>
              <w:ind w:left="0" w:firstLine="0"/>
              <w:jc w:val="both"/>
            </w:pPr>
            <w:r w:rsidRPr="000B6FC5">
              <w:rPr>
                <w:rFonts w:ascii="Calibri" w:eastAsia="Times New Roman" w:hAnsi="Calibri" w:cs="Calibri"/>
                <w:kern w:val="0"/>
                <w:sz w:val="22"/>
                <w:szCs w:val="22"/>
                <w:lang w:eastAsia="pt-BR" w:bidi="ar-SA"/>
              </w:rPr>
              <w:t xml:space="preserve">Os serviços serão executados, no período e locais indicados pelo CONTRATANTE, através de “Ordem de Execução dos Serviços </w:t>
            </w:r>
            <w:r w:rsidR="00A62D18" w:rsidRPr="000B6FC5">
              <w:rPr>
                <w:rFonts w:ascii="Calibri" w:eastAsia="Times New Roman" w:hAnsi="Calibri" w:cs="Calibri"/>
                <w:kern w:val="0"/>
                <w:sz w:val="22"/>
                <w:szCs w:val="22"/>
                <w:lang w:eastAsia="pt-BR" w:bidi="ar-SA"/>
              </w:rPr>
              <w:t>-</w:t>
            </w:r>
            <w:r w:rsidRPr="000B6FC5">
              <w:rPr>
                <w:rFonts w:ascii="Calibri" w:eastAsia="Times New Roman" w:hAnsi="Calibri" w:cs="Calibri"/>
                <w:kern w:val="0"/>
                <w:sz w:val="22"/>
                <w:szCs w:val="22"/>
                <w:lang w:eastAsia="pt-BR" w:bidi="ar-SA"/>
              </w:rPr>
              <w:t xml:space="preserve"> </w:t>
            </w:r>
            <w:r w:rsidRPr="000B6FC5">
              <w:rPr>
                <w:rFonts w:ascii="Calibri" w:eastAsia="Times New Roman" w:hAnsi="Calibri" w:cs="Calibri"/>
                <w:b/>
                <w:bCs/>
                <w:kern w:val="0"/>
                <w:sz w:val="22"/>
                <w:szCs w:val="22"/>
                <w:lang w:eastAsia="pt-BR" w:bidi="ar-SA"/>
              </w:rPr>
              <w:t>OES</w:t>
            </w:r>
            <w:r w:rsidRPr="000B6FC5">
              <w:rPr>
                <w:rFonts w:ascii="Calibri" w:eastAsia="Times New Roman" w:hAnsi="Calibri" w:cs="Calibri"/>
                <w:kern w:val="0"/>
                <w:sz w:val="22"/>
                <w:szCs w:val="22"/>
                <w:lang w:eastAsia="pt-BR" w:bidi="ar-SA"/>
              </w:rPr>
              <w:t xml:space="preserve">”. Anterior à liberação da </w:t>
            </w:r>
            <w:r w:rsidRPr="000B6FC5">
              <w:rPr>
                <w:rFonts w:ascii="Calibri" w:eastAsia="Times New Roman" w:hAnsi="Calibri" w:cs="Calibri"/>
                <w:b/>
                <w:bCs/>
                <w:kern w:val="0"/>
                <w:sz w:val="22"/>
                <w:szCs w:val="22"/>
                <w:lang w:eastAsia="pt-BR" w:bidi="ar-SA"/>
              </w:rPr>
              <w:t xml:space="preserve">OES </w:t>
            </w:r>
            <w:r w:rsidRPr="000B6FC5">
              <w:rPr>
                <w:rFonts w:ascii="Calibri" w:eastAsia="Times New Roman" w:hAnsi="Calibri" w:cs="Calibri"/>
                <w:kern w:val="0"/>
                <w:sz w:val="22"/>
                <w:szCs w:val="22"/>
                <w:lang w:eastAsia="pt-BR" w:bidi="ar-SA"/>
              </w:rPr>
              <w:t>deverão ser observados, obrigatoriamente, a emissão dos seguintes documentos:</w:t>
            </w:r>
          </w:p>
          <w:p w:rsidR="00C97B4F" w:rsidRPr="000B6FC5" w:rsidRDefault="00C97B4F" w:rsidP="008E5AE6">
            <w:pPr>
              <w:pStyle w:val="PargrafodaLista10"/>
              <w:spacing w:after="0" w:line="240" w:lineRule="auto"/>
              <w:ind w:left="0"/>
              <w:contextualSpacing/>
              <w:jc w:val="both"/>
            </w:pPr>
          </w:p>
          <w:p w:rsidR="00C97B4F" w:rsidRPr="000B6FC5" w:rsidRDefault="00C97B4F" w:rsidP="00D75380">
            <w:pPr>
              <w:pStyle w:val="PargrafodaLista10"/>
              <w:numPr>
                <w:ilvl w:val="2"/>
                <w:numId w:val="3"/>
              </w:numPr>
              <w:spacing w:after="0" w:line="240" w:lineRule="auto"/>
              <w:ind w:firstLine="0"/>
              <w:contextualSpacing/>
              <w:jc w:val="both"/>
            </w:pPr>
            <w:r w:rsidRPr="000B6FC5">
              <w:rPr>
                <w:rFonts w:cs="Calibri"/>
                <w:kern w:val="0"/>
                <w:lang w:eastAsia="pt-BR"/>
              </w:rPr>
              <w:t>Memorial descritivo dos serviços e memória de cálculo dos quantitativos;</w:t>
            </w:r>
          </w:p>
          <w:p w:rsidR="00C97B4F" w:rsidRPr="000B6FC5" w:rsidRDefault="00C97B4F" w:rsidP="00D75380">
            <w:pPr>
              <w:pStyle w:val="PargrafodaLista10"/>
              <w:numPr>
                <w:ilvl w:val="2"/>
                <w:numId w:val="3"/>
              </w:numPr>
              <w:spacing w:after="0" w:line="240" w:lineRule="auto"/>
              <w:ind w:firstLine="0"/>
              <w:contextualSpacing/>
              <w:jc w:val="both"/>
            </w:pPr>
            <w:r w:rsidRPr="000B6FC5">
              <w:rPr>
                <w:rFonts w:cs="Calibri"/>
                <w:kern w:val="0"/>
                <w:lang w:eastAsia="pt-BR"/>
              </w:rPr>
              <w:t>Planilha de orçamento com fontes de custos baseada no SINAPI;</w:t>
            </w:r>
          </w:p>
          <w:p w:rsidR="00C97B4F" w:rsidRPr="000B6FC5" w:rsidRDefault="00C97B4F" w:rsidP="00D75380">
            <w:pPr>
              <w:pStyle w:val="PargrafodaLista10"/>
              <w:numPr>
                <w:ilvl w:val="2"/>
                <w:numId w:val="3"/>
              </w:numPr>
              <w:spacing w:after="0" w:line="240" w:lineRule="auto"/>
              <w:ind w:firstLine="0"/>
              <w:contextualSpacing/>
              <w:jc w:val="both"/>
            </w:pPr>
            <w:r w:rsidRPr="000B6FC5">
              <w:rPr>
                <w:rFonts w:cs="Calibri"/>
                <w:kern w:val="0"/>
                <w:lang w:eastAsia="pt-BR"/>
              </w:rPr>
              <w:t>Planilha com as composições analíticas de fontes não SINAPI, se for o caso;</w:t>
            </w:r>
          </w:p>
          <w:p w:rsidR="00C97B4F" w:rsidRPr="000B6FC5" w:rsidRDefault="00C97B4F" w:rsidP="00D75380">
            <w:pPr>
              <w:pStyle w:val="PargrafodaLista10"/>
              <w:numPr>
                <w:ilvl w:val="2"/>
                <w:numId w:val="3"/>
              </w:numPr>
              <w:spacing w:after="0" w:line="240" w:lineRule="auto"/>
              <w:ind w:firstLine="0"/>
              <w:contextualSpacing/>
              <w:jc w:val="both"/>
            </w:pPr>
            <w:r w:rsidRPr="000B6FC5">
              <w:rPr>
                <w:rFonts w:cs="Calibri"/>
                <w:kern w:val="0"/>
                <w:lang w:eastAsia="pt-BR"/>
              </w:rPr>
              <w:t>Cronograma físico-financeiro;</w:t>
            </w:r>
          </w:p>
          <w:p w:rsidR="00C97B4F" w:rsidRPr="000B6FC5" w:rsidRDefault="00C97B4F" w:rsidP="008E5AE6">
            <w:pPr>
              <w:pStyle w:val="PargrafodaLista10"/>
              <w:spacing w:after="0" w:line="240" w:lineRule="auto"/>
              <w:ind w:left="0"/>
              <w:contextualSpacing/>
              <w:jc w:val="both"/>
            </w:pPr>
          </w:p>
          <w:p w:rsidR="00C97B4F" w:rsidRPr="000B6FC5" w:rsidRDefault="00C97B4F" w:rsidP="00D75380">
            <w:pPr>
              <w:widowControl/>
              <w:numPr>
                <w:ilvl w:val="1"/>
                <w:numId w:val="3"/>
              </w:numPr>
              <w:suppressAutoHyphens w:val="0"/>
              <w:autoSpaceDE w:val="0"/>
              <w:autoSpaceDN w:val="0"/>
              <w:adjustRightInd w:val="0"/>
              <w:ind w:left="0" w:firstLine="0"/>
              <w:jc w:val="both"/>
              <w:rPr>
                <w:rFonts w:ascii="Calibri" w:eastAsia="Times New Roman" w:hAnsi="Calibri" w:cs="Calibri"/>
                <w:kern w:val="0"/>
                <w:sz w:val="22"/>
                <w:szCs w:val="22"/>
                <w:lang w:eastAsia="pt-BR" w:bidi="ar-SA"/>
              </w:rPr>
            </w:pPr>
            <w:r w:rsidRPr="000B6FC5">
              <w:rPr>
                <w:rFonts w:ascii="Calibri" w:eastAsia="Times New Roman" w:hAnsi="Calibri" w:cs="Calibri"/>
                <w:kern w:val="0"/>
                <w:sz w:val="22"/>
                <w:szCs w:val="22"/>
                <w:lang w:eastAsia="pt-BR" w:bidi="ar-SA"/>
              </w:rPr>
              <w:t xml:space="preserve">Os prazos para término dos serviços estarão vinculados ao cronograma de execução fornecido pelo </w:t>
            </w:r>
            <w:r w:rsidR="008E19A2" w:rsidRPr="000B6FC5">
              <w:rPr>
                <w:rFonts w:ascii="Calibri" w:hAnsi="Calibri"/>
                <w:sz w:val="22"/>
                <w:szCs w:val="22"/>
              </w:rPr>
              <w:t>CONTRATANTE</w:t>
            </w:r>
            <w:r w:rsidRPr="000B6FC5">
              <w:rPr>
                <w:rFonts w:ascii="Calibri" w:eastAsia="Times New Roman" w:hAnsi="Calibri" w:cs="Calibri"/>
                <w:kern w:val="0"/>
                <w:sz w:val="22"/>
                <w:szCs w:val="22"/>
                <w:lang w:eastAsia="pt-BR" w:bidi="ar-SA"/>
              </w:rPr>
              <w:t xml:space="preserve">, devendo ainda, ser iniciado após o recebimento da OES, onde </w:t>
            </w:r>
            <w:proofErr w:type="spellStart"/>
            <w:r w:rsidRPr="000B6FC5">
              <w:rPr>
                <w:rFonts w:ascii="Calibri" w:eastAsia="Times New Roman" w:hAnsi="Calibri" w:cs="Calibri"/>
                <w:kern w:val="0"/>
                <w:sz w:val="22"/>
                <w:szCs w:val="22"/>
                <w:lang w:eastAsia="pt-BR" w:bidi="ar-SA"/>
              </w:rPr>
              <w:t>esta</w:t>
            </w:r>
            <w:proofErr w:type="spellEnd"/>
            <w:r w:rsidRPr="000B6FC5">
              <w:rPr>
                <w:rFonts w:ascii="Calibri" w:eastAsia="Times New Roman" w:hAnsi="Calibri" w:cs="Calibri"/>
                <w:kern w:val="0"/>
                <w:sz w:val="22"/>
                <w:szCs w:val="22"/>
                <w:lang w:eastAsia="pt-BR" w:bidi="ar-SA"/>
              </w:rPr>
              <w:t xml:space="preserve"> somente será emitida após aprovação dos custos e quantitativos, com o devido valor empenhado </w:t>
            </w:r>
            <w:r w:rsidRPr="000B6FC5">
              <w:rPr>
                <w:rFonts w:ascii="Calibri" w:eastAsia="Times New Roman" w:hAnsi="Calibri" w:cs="Calibri"/>
                <w:bCs/>
                <w:kern w:val="0"/>
                <w:sz w:val="22"/>
                <w:szCs w:val="22"/>
                <w:lang w:eastAsia="pt-BR" w:bidi="ar-SA"/>
              </w:rPr>
              <w:t>e termo contratual celebrado para o respectivo POLO (</w:t>
            </w:r>
            <w:r w:rsidRPr="000B6FC5">
              <w:rPr>
                <w:rFonts w:ascii="Calibri" w:eastAsia="Times New Roman" w:hAnsi="Calibri" w:cs="Calibri"/>
                <w:bCs/>
                <w:i/>
                <w:iCs/>
                <w:kern w:val="0"/>
                <w:sz w:val="22"/>
                <w:szCs w:val="22"/>
                <w:lang w:eastAsia="pt-BR" w:bidi="ar-SA"/>
              </w:rPr>
              <w:t>lote</w:t>
            </w:r>
            <w:r w:rsidRPr="000B6FC5">
              <w:rPr>
                <w:rFonts w:ascii="Calibri" w:eastAsia="Times New Roman" w:hAnsi="Calibri" w:cs="Calibri"/>
                <w:bCs/>
                <w:kern w:val="0"/>
                <w:sz w:val="22"/>
                <w:szCs w:val="22"/>
                <w:lang w:eastAsia="pt-BR" w:bidi="ar-SA"/>
              </w:rPr>
              <w:t>)</w:t>
            </w:r>
            <w:r w:rsidRPr="000B6FC5">
              <w:rPr>
                <w:rFonts w:ascii="Calibri" w:eastAsia="Times New Roman" w:hAnsi="Calibri" w:cs="Calibri"/>
                <w:kern w:val="0"/>
                <w:sz w:val="22"/>
                <w:szCs w:val="22"/>
                <w:lang w:eastAsia="pt-BR" w:bidi="ar-SA"/>
              </w:rPr>
              <w:t xml:space="preserve">; </w:t>
            </w:r>
          </w:p>
          <w:p w:rsidR="00C97B4F" w:rsidRPr="000B6FC5" w:rsidRDefault="00C97B4F" w:rsidP="00D75380">
            <w:pPr>
              <w:numPr>
                <w:ilvl w:val="1"/>
                <w:numId w:val="3"/>
              </w:numPr>
              <w:ind w:left="0" w:firstLine="0"/>
              <w:jc w:val="both"/>
              <w:rPr>
                <w:rFonts w:ascii="Calibri" w:eastAsia="Times New Roman" w:hAnsi="Calibri" w:cs="Calibri"/>
                <w:kern w:val="0"/>
                <w:sz w:val="22"/>
                <w:szCs w:val="22"/>
                <w:lang w:eastAsia="pt-BR" w:bidi="ar-SA"/>
              </w:rPr>
            </w:pPr>
            <w:r w:rsidRPr="000B6FC5">
              <w:rPr>
                <w:rFonts w:ascii="Calibri" w:eastAsia="Times New Roman" w:hAnsi="Calibri" w:cs="Calibri"/>
                <w:kern w:val="0"/>
                <w:sz w:val="22"/>
                <w:szCs w:val="22"/>
                <w:lang w:eastAsia="pt-BR" w:bidi="ar-SA"/>
              </w:rPr>
              <w:t xml:space="preserve">Fica estabelecido que a logística cronológica para o início da execução dos serviços será estabelecida entre a </w:t>
            </w:r>
            <w:r w:rsidR="008E19A2" w:rsidRPr="000B6FC5">
              <w:rPr>
                <w:rFonts w:ascii="Calibri" w:hAnsi="Calibri"/>
                <w:sz w:val="22"/>
                <w:szCs w:val="22"/>
              </w:rPr>
              <w:t>CONTRATADA</w:t>
            </w:r>
            <w:r w:rsidRPr="000B6FC5">
              <w:rPr>
                <w:rFonts w:ascii="Calibri" w:eastAsia="Times New Roman" w:hAnsi="Calibri" w:cs="Calibri"/>
                <w:kern w:val="0"/>
                <w:sz w:val="22"/>
                <w:szCs w:val="22"/>
                <w:lang w:eastAsia="pt-BR" w:bidi="ar-SA"/>
              </w:rPr>
              <w:t xml:space="preserve"> e a </w:t>
            </w:r>
            <w:r w:rsidR="008E19A2" w:rsidRPr="000B6FC5">
              <w:rPr>
                <w:rFonts w:ascii="Calibri" w:hAnsi="Calibri"/>
                <w:sz w:val="22"/>
                <w:szCs w:val="22"/>
              </w:rPr>
              <w:t>CONTRATANTE</w:t>
            </w:r>
            <w:r w:rsidRPr="000B6FC5">
              <w:rPr>
                <w:rFonts w:ascii="Calibri" w:eastAsia="Times New Roman" w:hAnsi="Calibri" w:cs="Calibri"/>
                <w:kern w:val="0"/>
                <w:sz w:val="22"/>
                <w:szCs w:val="22"/>
                <w:lang w:eastAsia="pt-BR" w:bidi="ar-SA"/>
              </w:rPr>
              <w:t xml:space="preserve">, e constará na OES, uma vez que esta análise depende de vários fatores, como: </w:t>
            </w:r>
            <w:r w:rsidRPr="000B6FC5">
              <w:rPr>
                <w:rFonts w:ascii="Calibri" w:eastAsia="Times New Roman" w:hAnsi="Calibri" w:cs="Calibri"/>
                <w:i/>
                <w:iCs/>
                <w:kern w:val="0"/>
                <w:sz w:val="22"/>
                <w:szCs w:val="22"/>
                <w:lang w:eastAsia="pt-BR" w:bidi="ar-SA"/>
              </w:rPr>
              <w:t xml:space="preserve">situação da estrada, pontes, urgência da execução ou não, demanda de trabalho nas </w:t>
            </w:r>
            <w:proofErr w:type="spellStart"/>
            <w:r w:rsidRPr="000B6FC5">
              <w:rPr>
                <w:rFonts w:ascii="Calibri" w:eastAsia="Times New Roman" w:hAnsi="Calibri" w:cs="Calibri"/>
                <w:i/>
                <w:iCs/>
                <w:kern w:val="0"/>
                <w:sz w:val="22"/>
                <w:szCs w:val="22"/>
                <w:lang w:eastAsia="pt-BR" w:bidi="ar-SA"/>
              </w:rPr>
              <w:t>Ciretran</w:t>
            </w:r>
            <w:r w:rsidR="00A62D18" w:rsidRPr="000B6FC5">
              <w:rPr>
                <w:rFonts w:ascii="Calibri" w:eastAsia="Times New Roman" w:hAnsi="Calibri" w:cs="Calibri"/>
                <w:i/>
                <w:iCs/>
                <w:kern w:val="0"/>
                <w:sz w:val="22"/>
                <w:szCs w:val="22"/>
                <w:lang w:eastAsia="pt-BR" w:bidi="ar-SA"/>
              </w:rPr>
              <w:t>’</w:t>
            </w:r>
            <w:r w:rsidRPr="000B6FC5">
              <w:rPr>
                <w:rFonts w:ascii="Calibri" w:eastAsia="Times New Roman" w:hAnsi="Calibri" w:cs="Calibri"/>
                <w:i/>
                <w:iCs/>
                <w:kern w:val="0"/>
                <w:sz w:val="22"/>
                <w:szCs w:val="22"/>
                <w:lang w:eastAsia="pt-BR" w:bidi="ar-SA"/>
              </w:rPr>
              <w:t>s</w:t>
            </w:r>
            <w:proofErr w:type="spellEnd"/>
            <w:r w:rsidRPr="000B6FC5">
              <w:rPr>
                <w:rFonts w:ascii="Calibri" w:eastAsia="Times New Roman" w:hAnsi="Calibri" w:cs="Calibri"/>
                <w:i/>
                <w:iCs/>
                <w:kern w:val="0"/>
                <w:sz w:val="22"/>
                <w:szCs w:val="22"/>
                <w:lang w:eastAsia="pt-BR" w:bidi="ar-SA"/>
              </w:rPr>
              <w:t xml:space="preserve">, dentre outros. </w:t>
            </w:r>
          </w:p>
          <w:p w:rsidR="00C97B4F" w:rsidRPr="000B6FC5" w:rsidRDefault="00C97B4F" w:rsidP="00D75380">
            <w:pPr>
              <w:widowControl/>
              <w:numPr>
                <w:ilvl w:val="1"/>
                <w:numId w:val="3"/>
              </w:numPr>
              <w:suppressAutoHyphens w:val="0"/>
              <w:autoSpaceDE w:val="0"/>
              <w:autoSpaceDN w:val="0"/>
              <w:adjustRightInd w:val="0"/>
              <w:ind w:left="0" w:firstLine="0"/>
              <w:jc w:val="both"/>
              <w:rPr>
                <w:rFonts w:ascii="Calibri" w:eastAsia="Times New Roman" w:hAnsi="Calibri" w:cs="Calibri"/>
                <w:kern w:val="0"/>
                <w:sz w:val="22"/>
                <w:szCs w:val="22"/>
                <w:lang w:eastAsia="pt-BR" w:bidi="ar-SA"/>
              </w:rPr>
            </w:pPr>
            <w:r w:rsidRPr="000B6FC5">
              <w:rPr>
                <w:rFonts w:ascii="Calibri" w:eastAsia="Times New Roman" w:hAnsi="Calibri" w:cs="Calibri"/>
                <w:kern w:val="0"/>
                <w:sz w:val="22"/>
                <w:szCs w:val="22"/>
                <w:lang w:eastAsia="pt-BR" w:bidi="ar-SA"/>
              </w:rPr>
              <w:t xml:space="preserve">Os valores dos contratos deverão ser autorizados pelo Fiscal, em conjunto com a Coordenadoria de Obras e Engenharia, por meio de Ordem de Execução dos Serviços, até o limite do valor estimado por Polo; </w:t>
            </w:r>
          </w:p>
          <w:p w:rsidR="00C97B4F" w:rsidRPr="000B6FC5" w:rsidRDefault="00C97B4F" w:rsidP="00D75380">
            <w:pPr>
              <w:widowControl/>
              <w:numPr>
                <w:ilvl w:val="1"/>
                <w:numId w:val="3"/>
              </w:numPr>
              <w:suppressAutoHyphens w:val="0"/>
              <w:autoSpaceDE w:val="0"/>
              <w:autoSpaceDN w:val="0"/>
              <w:adjustRightInd w:val="0"/>
              <w:ind w:left="0" w:firstLine="0"/>
              <w:jc w:val="both"/>
              <w:rPr>
                <w:rFonts w:ascii="Calibri" w:eastAsia="Times New Roman" w:hAnsi="Calibri" w:cs="Calibri"/>
                <w:kern w:val="0"/>
                <w:sz w:val="22"/>
                <w:szCs w:val="22"/>
                <w:lang w:eastAsia="pt-BR" w:bidi="ar-SA"/>
              </w:rPr>
            </w:pPr>
            <w:r w:rsidRPr="000B6FC5">
              <w:rPr>
                <w:rFonts w:ascii="Calibri" w:eastAsia="Times New Roman" w:hAnsi="Calibri" w:cs="Calibri"/>
                <w:kern w:val="0"/>
                <w:sz w:val="22"/>
                <w:szCs w:val="22"/>
                <w:lang w:eastAsia="pt-BR" w:bidi="ar-SA"/>
              </w:rPr>
              <w:t>Para os reparos corretivos emergenciais, a empresa deverá manter serviços de plantão 24 horas e, quando for o</w:t>
            </w:r>
            <w:r w:rsidR="00E0081C">
              <w:rPr>
                <w:rFonts w:ascii="Calibri" w:eastAsia="Times New Roman" w:hAnsi="Calibri" w:cs="Calibri"/>
                <w:kern w:val="0"/>
                <w:sz w:val="22"/>
                <w:szCs w:val="22"/>
                <w:lang w:eastAsia="pt-BR" w:bidi="ar-SA"/>
              </w:rPr>
              <w:t xml:space="preserve"> caso, realizá-los em até 72</w:t>
            </w:r>
            <w:r w:rsidRPr="000B6FC5">
              <w:rPr>
                <w:rFonts w:ascii="Calibri" w:eastAsia="Times New Roman" w:hAnsi="Calibri" w:cs="Calibri"/>
                <w:kern w:val="0"/>
                <w:sz w:val="22"/>
                <w:szCs w:val="22"/>
                <w:lang w:eastAsia="pt-BR" w:bidi="ar-SA"/>
              </w:rPr>
              <w:t xml:space="preserve"> (</w:t>
            </w:r>
            <w:r w:rsidR="00E0081C">
              <w:rPr>
                <w:rFonts w:ascii="Calibri" w:eastAsia="Times New Roman" w:hAnsi="Calibri" w:cs="Calibri"/>
                <w:i/>
                <w:iCs/>
                <w:kern w:val="0"/>
                <w:sz w:val="22"/>
                <w:szCs w:val="22"/>
                <w:lang w:eastAsia="pt-BR" w:bidi="ar-SA"/>
              </w:rPr>
              <w:t>setenta e duas</w:t>
            </w:r>
            <w:r w:rsidRPr="000B6FC5">
              <w:rPr>
                <w:rFonts w:ascii="Calibri" w:eastAsia="Times New Roman" w:hAnsi="Calibri" w:cs="Calibri"/>
                <w:kern w:val="0"/>
                <w:sz w:val="22"/>
                <w:szCs w:val="22"/>
                <w:lang w:eastAsia="pt-BR" w:bidi="ar-SA"/>
              </w:rPr>
              <w:t xml:space="preserve">) horas após o recebimento da OES; </w:t>
            </w:r>
          </w:p>
          <w:p w:rsidR="00C97B4F" w:rsidRPr="000B6FC5" w:rsidRDefault="00C97B4F" w:rsidP="00D75380">
            <w:pPr>
              <w:widowControl/>
              <w:numPr>
                <w:ilvl w:val="1"/>
                <w:numId w:val="3"/>
              </w:numPr>
              <w:suppressAutoHyphens w:val="0"/>
              <w:autoSpaceDE w:val="0"/>
              <w:autoSpaceDN w:val="0"/>
              <w:adjustRightInd w:val="0"/>
              <w:ind w:left="0" w:firstLine="0"/>
              <w:jc w:val="both"/>
              <w:rPr>
                <w:rFonts w:ascii="Calibri" w:eastAsia="Times New Roman" w:hAnsi="Calibri" w:cs="Calibri"/>
                <w:kern w:val="0"/>
                <w:sz w:val="22"/>
                <w:szCs w:val="22"/>
                <w:lang w:eastAsia="pt-BR" w:bidi="ar-SA"/>
              </w:rPr>
            </w:pPr>
            <w:r w:rsidRPr="000B6FC5">
              <w:rPr>
                <w:rFonts w:ascii="Calibri" w:eastAsia="Times New Roman" w:hAnsi="Calibri" w:cs="Calibri"/>
                <w:kern w:val="0"/>
                <w:sz w:val="22"/>
                <w:szCs w:val="22"/>
                <w:lang w:eastAsia="pt-BR" w:bidi="ar-SA"/>
              </w:rPr>
              <w:t xml:space="preserve">Consideram-se reparos corretivos emergenciais, aqueles ocasionados por descargas atmosféricas, quedas de árvores, tempestades, acidentes, e todos aqueles que podem comprometer a segurança das pessoas e bens patrimoniais; </w:t>
            </w:r>
          </w:p>
          <w:p w:rsidR="00C97B4F" w:rsidRPr="000B6FC5" w:rsidRDefault="00C97B4F" w:rsidP="00D75380">
            <w:pPr>
              <w:widowControl/>
              <w:numPr>
                <w:ilvl w:val="1"/>
                <w:numId w:val="3"/>
              </w:numPr>
              <w:suppressAutoHyphens w:val="0"/>
              <w:autoSpaceDE w:val="0"/>
              <w:autoSpaceDN w:val="0"/>
              <w:adjustRightInd w:val="0"/>
              <w:ind w:left="0" w:firstLine="0"/>
              <w:jc w:val="both"/>
              <w:rPr>
                <w:rFonts w:ascii="Calibri" w:eastAsia="Times New Roman" w:hAnsi="Calibri" w:cs="Calibri"/>
                <w:kern w:val="0"/>
                <w:sz w:val="22"/>
                <w:szCs w:val="22"/>
                <w:lang w:eastAsia="pt-BR" w:bidi="ar-SA"/>
              </w:rPr>
            </w:pPr>
            <w:r w:rsidRPr="000B6FC5">
              <w:rPr>
                <w:rFonts w:ascii="Calibri" w:eastAsia="Times New Roman" w:hAnsi="Calibri" w:cs="Calibri"/>
                <w:kern w:val="0"/>
                <w:sz w:val="22"/>
                <w:szCs w:val="22"/>
                <w:lang w:eastAsia="pt-BR" w:bidi="ar-SA"/>
              </w:rPr>
              <w:t xml:space="preserve">Os serviços que não tenham sido autorizados serão desconsiderados para fins de pagamento, não cabendo à </w:t>
            </w:r>
            <w:r w:rsidR="008E19A2" w:rsidRPr="000B6FC5">
              <w:rPr>
                <w:rFonts w:ascii="Calibri" w:hAnsi="Calibri"/>
                <w:sz w:val="22"/>
                <w:szCs w:val="22"/>
              </w:rPr>
              <w:t>CONTRATADA</w:t>
            </w:r>
            <w:r w:rsidRPr="000B6FC5">
              <w:rPr>
                <w:rFonts w:ascii="Calibri" w:eastAsia="Times New Roman" w:hAnsi="Calibri" w:cs="Calibri"/>
                <w:kern w:val="0"/>
                <w:sz w:val="22"/>
                <w:szCs w:val="22"/>
                <w:lang w:eastAsia="pt-BR" w:bidi="ar-SA"/>
              </w:rPr>
              <w:t xml:space="preserve"> qualquer alegação em contrário;</w:t>
            </w:r>
          </w:p>
          <w:p w:rsidR="00C97B4F" w:rsidRPr="000B6FC5" w:rsidRDefault="00C97B4F" w:rsidP="00D75380">
            <w:pPr>
              <w:widowControl/>
              <w:numPr>
                <w:ilvl w:val="1"/>
                <w:numId w:val="3"/>
              </w:numPr>
              <w:suppressAutoHyphens w:val="0"/>
              <w:autoSpaceDE w:val="0"/>
              <w:autoSpaceDN w:val="0"/>
              <w:adjustRightInd w:val="0"/>
              <w:ind w:left="0" w:firstLine="0"/>
              <w:jc w:val="both"/>
              <w:rPr>
                <w:rFonts w:ascii="Calibri" w:eastAsia="Times New Roman" w:hAnsi="Calibri" w:cs="Calibri"/>
                <w:kern w:val="0"/>
                <w:sz w:val="22"/>
                <w:szCs w:val="22"/>
                <w:lang w:eastAsia="pt-BR" w:bidi="ar-SA"/>
              </w:rPr>
            </w:pPr>
            <w:r w:rsidRPr="000B6FC5">
              <w:rPr>
                <w:rFonts w:ascii="Calibri" w:eastAsia="Times New Roman" w:hAnsi="Calibri" w:cs="Calibri"/>
                <w:kern w:val="0"/>
                <w:sz w:val="22"/>
                <w:szCs w:val="22"/>
                <w:lang w:eastAsia="pt-BR" w:bidi="ar-SA"/>
              </w:rPr>
              <w:t>Os serviços somente serão considerados executados mediante o recebimento definitivo pelo fiscal do contrato;</w:t>
            </w:r>
          </w:p>
          <w:p w:rsidR="008E5AE6" w:rsidRPr="000B6FC5" w:rsidRDefault="008E5AE6" w:rsidP="008E5AE6">
            <w:pPr>
              <w:pStyle w:val="PargrafodaLista10"/>
              <w:spacing w:after="0" w:line="240" w:lineRule="auto"/>
              <w:ind w:left="0"/>
              <w:contextualSpacing/>
              <w:jc w:val="both"/>
            </w:pPr>
          </w:p>
          <w:p w:rsidR="003419AF" w:rsidRPr="000B6FC5" w:rsidRDefault="003419AF" w:rsidP="003419AF">
            <w:pPr>
              <w:ind w:right="57"/>
              <w:jc w:val="both"/>
              <w:rPr>
                <w:rFonts w:ascii="Calibri" w:hAnsi="Calibri"/>
                <w:b/>
                <w:sz w:val="22"/>
                <w:szCs w:val="22"/>
              </w:rPr>
            </w:pPr>
            <w:r w:rsidRPr="000B6FC5">
              <w:rPr>
                <w:rFonts w:ascii="Calibri" w:hAnsi="Calibri"/>
                <w:b/>
                <w:sz w:val="22"/>
                <w:szCs w:val="22"/>
              </w:rPr>
              <w:t>SEGURANÇA, HIGIENE E MEDICINA DO TRABALHO</w:t>
            </w:r>
          </w:p>
          <w:p w:rsidR="003419AF" w:rsidRPr="000B6FC5" w:rsidRDefault="003419AF" w:rsidP="008E5AE6">
            <w:pPr>
              <w:pStyle w:val="PargrafodaLista10"/>
              <w:spacing w:after="0" w:line="240" w:lineRule="auto"/>
              <w:ind w:left="0"/>
              <w:contextualSpacing/>
              <w:jc w:val="both"/>
            </w:pPr>
          </w:p>
          <w:p w:rsidR="003419AF" w:rsidRPr="000B6FC5" w:rsidRDefault="003419AF" w:rsidP="00D75380">
            <w:pPr>
              <w:widowControl/>
              <w:numPr>
                <w:ilvl w:val="1"/>
                <w:numId w:val="3"/>
              </w:numPr>
              <w:suppressAutoHyphens w:val="0"/>
              <w:autoSpaceDE w:val="0"/>
              <w:autoSpaceDN w:val="0"/>
              <w:adjustRightInd w:val="0"/>
              <w:ind w:left="0" w:firstLine="0"/>
              <w:jc w:val="both"/>
            </w:pPr>
            <w:r w:rsidRPr="000B6FC5">
              <w:rPr>
                <w:rFonts w:ascii="Calibri" w:hAnsi="Calibri"/>
                <w:sz w:val="22"/>
                <w:szCs w:val="22"/>
              </w:rPr>
              <w:t>Os Serviços deverão ser executados de forma a atender perfeitamente todas as normas e legislações federais, estaduais e municipais de segurança, higiene e medicina do trabalho. Onde deverá ser previsto:</w:t>
            </w:r>
          </w:p>
          <w:p w:rsidR="003419AF" w:rsidRPr="000B6FC5" w:rsidRDefault="003419AF" w:rsidP="008E5AE6">
            <w:pPr>
              <w:pStyle w:val="PargrafodaLista10"/>
              <w:spacing w:after="0" w:line="240" w:lineRule="auto"/>
              <w:ind w:left="0"/>
              <w:contextualSpacing/>
              <w:jc w:val="both"/>
            </w:pPr>
          </w:p>
          <w:p w:rsidR="003419AF" w:rsidRPr="000B6FC5" w:rsidRDefault="003419AF"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Equipamentos de Proteção Individuais - EPI;</w:t>
            </w:r>
          </w:p>
          <w:p w:rsidR="003419AF" w:rsidRPr="000B6FC5" w:rsidRDefault="003419AF"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 xml:space="preserve">Uniforme e Crachás para os funcionários; </w:t>
            </w:r>
          </w:p>
          <w:p w:rsidR="003419AF" w:rsidRPr="000B6FC5" w:rsidRDefault="003419AF" w:rsidP="00D75380">
            <w:pPr>
              <w:pStyle w:val="PargrafodaLista10"/>
              <w:numPr>
                <w:ilvl w:val="2"/>
                <w:numId w:val="3"/>
              </w:numPr>
              <w:spacing w:after="0" w:line="240" w:lineRule="auto"/>
              <w:ind w:firstLine="0"/>
              <w:contextualSpacing/>
              <w:jc w:val="both"/>
              <w:rPr>
                <w:rFonts w:cs="Calibri"/>
                <w:kern w:val="0"/>
                <w:lang w:eastAsia="pt-BR"/>
              </w:rPr>
            </w:pPr>
            <w:r w:rsidRPr="000B6FC5">
              <w:rPr>
                <w:rFonts w:cs="Calibri"/>
                <w:kern w:val="0"/>
                <w:lang w:eastAsia="pt-BR"/>
              </w:rPr>
              <w:t>Demais despesas com segurança;</w:t>
            </w:r>
          </w:p>
          <w:p w:rsidR="003419AF" w:rsidRPr="000B6FC5" w:rsidRDefault="003419AF" w:rsidP="008E5AE6">
            <w:pPr>
              <w:pStyle w:val="PargrafodaLista10"/>
              <w:spacing w:after="0" w:line="240" w:lineRule="auto"/>
              <w:ind w:left="0"/>
              <w:contextualSpacing/>
              <w:jc w:val="both"/>
            </w:pPr>
          </w:p>
          <w:p w:rsidR="003419AF" w:rsidRPr="000B6FC5" w:rsidRDefault="003419AF" w:rsidP="00D75380">
            <w:pPr>
              <w:widowControl/>
              <w:numPr>
                <w:ilvl w:val="1"/>
                <w:numId w:val="3"/>
              </w:numPr>
              <w:suppressAutoHyphens w:val="0"/>
              <w:autoSpaceDE w:val="0"/>
              <w:autoSpaceDN w:val="0"/>
              <w:adjustRightInd w:val="0"/>
              <w:ind w:left="0" w:firstLine="0"/>
              <w:jc w:val="both"/>
            </w:pPr>
            <w:r w:rsidRPr="000B6FC5">
              <w:rPr>
                <w:rFonts w:ascii="Calibri" w:hAnsi="Calibri"/>
                <w:sz w:val="22"/>
                <w:szCs w:val="22"/>
              </w:rPr>
              <w:t xml:space="preserve">Fica estabelecido que é de responsabilidade da </w:t>
            </w:r>
            <w:r w:rsidR="008E19A2" w:rsidRPr="000B6FC5">
              <w:rPr>
                <w:rFonts w:ascii="Calibri" w:hAnsi="Calibri"/>
                <w:sz w:val="22"/>
                <w:szCs w:val="22"/>
              </w:rPr>
              <w:t>CONTRATADA</w:t>
            </w:r>
            <w:r w:rsidRPr="000B6FC5">
              <w:rPr>
                <w:rFonts w:ascii="Calibri" w:hAnsi="Calibri"/>
                <w:sz w:val="22"/>
                <w:szCs w:val="22"/>
              </w:rPr>
              <w:t>:</w:t>
            </w:r>
          </w:p>
          <w:p w:rsidR="003419AF" w:rsidRPr="000B6FC5" w:rsidRDefault="003419AF" w:rsidP="008E5AE6">
            <w:pPr>
              <w:pStyle w:val="PargrafodaLista10"/>
              <w:spacing w:after="0" w:line="240" w:lineRule="auto"/>
              <w:ind w:left="0"/>
              <w:contextualSpacing/>
              <w:jc w:val="both"/>
            </w:pPr>
          </w:p>
          <w:p w:rsidR="003419AF" w:rsidRPr="000B6FC5" w:rsidRDefault="003419AF" w:rsidP="00D75380">
            <w:pPr>
              <w:pStyle w:val="PargrafodaLista10"/>
              <w:numPr>
                <w:ilvl w:val="2"/>
                <w:numId w:val="3"/>
              </w:numPr>
              <w:spacing w:after="0" w:line="240" w:lineRule="auto"/>
              <w:ind w:firstLine="0"/>
              <w:contextualSpacing/>
              <w:jc w:val="both"/>
            </w:pPr>
            <w:r w:rsidRPr="000B6FC5">
              <w:rPr>
                <w:rFonts w:eastAsia="Arial"/>
                <w:lang w:val="pt"/>
              </w:rPr>
              <w:lastRenderedPageBreak/>
              <w:t xml:space="preserve">Cumprir e fazer cumprir as disposições legais e regulamentares sobre segurança e medicina do </w:t>
            </w:r>
            <w:r w:rsidRPr="000B6FC5">
              <w:rPr>
                <w:rFonts w:eastAsia="SimSun"/>
              </w:rPr>
              <w:t>trabalho;</w:t>
            </w:r>
          </w:p>
          <w:p w:rsidR="003419AF" w:rsidRPr="000B6FC5" w:rsidRDefault="003419AF" w:rsidP="00D75380">
            <w:pPr>
              <w:pStyle w:val="PargrafodaLista10"/>
              <w:numPr>
                <w:ilvl w:val="2"/>
                <w:numId w:val="3"/>
              </w:numPr>
              <w:spacing w:after="0" w:line="240" w:lineRule="auto"/>
              <w:ind w:firstLine="0"/>
              <w:contextualSpacing/>
              <w:jc w:val="both"/>
            </w:pPr>
            <w:r w:rsidRPr="000B6FC5">
              <w:rPr>
                <w:rFonts w:eastAsia="Arial"/>
                <w:lang w:val="pt"/>
              </w:rPr>
              <w:t>Dar ciência aos empregados, por meio de ordens de serviço, das normas regulamentadoras sobre segurança e medicina do trabalho;</w:t>
            </w:r>
          </w:p>
          <w:p w:rsidR="003419AF" w:rsidRPr="000B6FC5" w:rsidRDefault="003419AF" w:rsidP="00D75380">
            <w:pPr>
              <w:pStyle w:val="PargrafodaLista10"/>
              <w:numPr>
                <w:ilvl w:val="2"/>
                <w:numId w:val="3"/>
              </w:numPr>
              <w:spacing w:after="0" w:line="240" w:lineRule="auto"/>
              <w:ind w:firstLine="0"/>
              <w:contextualSpacing/>
              <w:jc w:val="both"/>
            </w:pPr>
            <w:r w:rsidRPr="000B6FC5">
              <w:rPr>
                <w:rFonts w:eastAsia="Arial"/>
                <w:lang w:val="pt"/>
              </w:rPr>
              <w:t xml:space="preserve">A </w:t>
            </w:r>
            <w:r w:rsidR="008E19A2" w:rsidRPr="000B6FC5">
              <w:t>CONTRATADA</w:t>
            </w:r>
            <w:r w:rsidRPr="000B6FC5">
              <w:rPr>
                <w:rFonts w:eastAsia="Arial"/>
                <w:lang w:val="pt"/>
              </w:rPr>
              <w:t xml:space="preserve"> é obrigada a fornecer aos empregados gratuitamente equipamentos de proteção individual adequado ao risco envolvido e em perfeito estado de conservação e funcionamento;</w:t>
            </w:r>
          </w:p>
          <w:p w:rsidR="003419AF" w:rsidRPr="000B6FC5" w:rsidRDefault="003419AF" w:rsidP="00D75380">
            <w:pPr>
              <w:pStyle w:val="PargrafodaLista10"/>
              <w:numPr>
                <w:ilvl w:val="2"/>
                <w:numId w:val="3"/>
              </w:numPr>
              <w:spacing w:after="0" w:line="240" w:lineRule="auto"/>
              <w:ind w:firstLine="0"/>
              <w:contextualSpacing/>
              <w:jc w:val="both"/>
            </w:pPr>
            <w:r w:rsidRPr="000B6FC5">
              <w:rPr>
                <w:rFonts w:eastAsia="Arial"/>
                <w:lang w:val="pt"/>
              </w:rPr>
              <w:t>A observância em todos os locais de trabalho das obrigações básicas atrás relacionadas, com referência à segurança, higiene e medicina do trabalho, não desobriga a CONTRATADA do cumprimento de outras disposições relativas ao mesmo assunto, incluídas em Código de Obras e/ou regulamentos sanitários da Administração Pública em que se situe o estabelecimento, bem como daquelas oriundas de convenções coletivas de trabalhos;</w:t>
            </w:r>
          </w:p>
          <w:p w:rsidR="003419AF" w:rsidRPr="000B6FC5" w:rsidRDefault="003419AF" w:rsidP="00D75380">
            <w:pPr>
              <w:pStyle w:val="PargrafodaLista10"/>
              <w:numPr>
                <w:ilvl w:val="2"/>
                <w:numId w:val="3"/>
              </w:numPr>
              <w:spacing w:after="0" w:line="240" w:lineRule="auto"/>
              <w:ind w:firstLine="0"/>
              <w:contextualSpacing/>
              <w:jc w:val="both"/>
            </w:pPr>
            <w:r w:rsidRPr="000B6FC5">
              <w:rPr>
                <w:rFonts w:eastAsia="Arial"/>
                <w:lang w:val="pt"/>
              </w:rPr>
              <w:t>A CONTRATADA será responsabilizada por danos pessoais ou materiais havidos em consequência de erros, falhas ou negligências, por ação ou omissão no cumprimento dos regulamentos e determinações relativas à segurança em geral;</w:t>
            </w:r>
          </w:p>
          <w:p w:rsidR="003419AF" w:rsidRPr="000B6FC5" w:rsidRDefault="003419AF" w:rsidP="008E5AE6">
            <w:pPr>
              <w:pStyle w:val="PargrafodaLista10"/>
              <w:spacing w:after="0" w:line="240" w:lineRule="auto"/>
              <w:ind w:left="0"/>
              <w:contextualSpacing/>
              <w:jc w:val="both"/>
            </w:pPr>
          </w:p>
          <w:p w:rsidR="008E650C" w:rsidRPr="000B6FC5" w:rsidRDefault="008E650C" w:rsidP="00D75380">
            <w:pPr>
              <w:widowControl/>
              <w:numPr>
                <w:ilvl w:val="1"/>
                <w:numId w:val="3"/>
              </w:numPr>
              <w:suppressAutoHyphens w:val="0"/>
              <w:autoSpaceDE w:val="0"/>
              <w:autoSpaceDN w:val="0"/>
              <w:adjustRightInd w:val="0"/>
              <w:ind w:left="0" w:firstLine="0"/>
              <w:jc w:val="both"/>
            </w:pPr>
            <w:r w:rsidRPr="000B6FC5">
              <w:rPr>
                <w:rFonts w:ascii="Calibri" w:hAnsi="Calibri"/>
                <w:sz w:val="22"/>
                <w:szCs w:val="22"/>
              </w:rPr>
              <w:t>A empresa deverá registrar a Responsabilidade Técnica – RT dos serviços no Conselho de Classe competente, discriminando no campo destinado a Descrição dos Serviços, as atividades pelas quais o profissional é responsável;</w:t>
            </w:r>
          </w:p>
          <w:p w:rsidR="008E650C" w:rsidRPr="000B6FC5" w:rsidRDefault="008E650C" w:rsidP="008E5AE6">
            <w:pPr>
              <w:pStyle w:val="PargrafodaLista10"/>
              <w:spacing w:after="0" w:line="240" w:lineRule="auto"/>
              <w:ind w:left="0"/>
              <w:contextualSpacing/>
              <w:jc w:val="both"/>
            </w:pPr>
          </w:p>
          <w:p w:rsidR="008E650C" w:rsidRPr="000B6FC5" w:rsidRDefault="008E650C" w:rsidP="008E5AE6">
            <w:pPr>
              <w:pStyle w:val="PargrafodaLista10"/>
              <w:spacing w:after="0" w:line="240" w:lineRule="auto"/>
              <w:ind w:left="0"/>
              <w:contextualSpacing/>
              <w:jc w:val="both"/>
              <w:rPr>
                <w:b/>
              </w:rPr>
            </w:pPr>
            <w:r w:rsidRPr="000B6FC5">
              <w:rPr>
                <w:b/>
              </w:rPr>
              <w:t>DAS MEDIÇÕES</w:t>
            </w:r>
          </w:p>
          <w:p w:rsidR="008E650C" w:rsidRPr="000B6FC5" w:rsidRDefault="008E650C" w:rsidP="008E5AE6">
            <w:pPr>
              <w:pStyle w:val="PargrafodaLista10"/>
              <w:spacing w:after="0" w:line="240" w:lineRule="auto"/>
              <w:ind w:left="0"/>
              <w:contextualSpacing/>
              <w:jc w:val="both"/>
            </w:pPr>
          </w:p>
          <w:p w:rsidR="008E650C" w:rsidRPr="000B6FC5" w:rsidRDefault="008E650C"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As medições dos serviços executados serão efetivadas preferencialmente no final de cada período mensal, tomando-se como final do período, o último dia de cada mês. Todavia a primeira medição, poderá ser realizada após a expedição da Ordem de Serviço, no final do Mês em curso, e a última medição, após a conclusão, independente do período mensal;</w:t>
            </w:r>
          </w:p>
          <w:p w:rsidR="008E650C" w:rsidRPr="000B6FC5" w:rsidRDefault="008E650C"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As medições mensais dos serviços executados, deverão ser protocoladas no DETRAN/MT, pela empresa executora, que serão efetivadas por Engenheiro Fiscal, especialmente designado. As medições deverão conter a planilha dos serviços executados, cronograma físico-financeiro atualizado e relatório fotográfico comprovando a evolução dos serviços no período. Toda medição deverá estar assinada pelo Responsável Técnico e pelo Representante Legal da empresa. Tal medição será avaliada “in loco”, para aprovação e ateste, no prazo máximo de 10 dias, pelo Fiscal designado pelo </w:t>
            </w:r>
            <w:r w:rsidR="008E19A2" w:rsidRPr="000B6FC5">
              <w:rPr>
                <w:rFonts w:ascii="Calibri" w:hAnsi="Calibri"/>
                <w:sz w:val="22"/>
                <w:szCs w:val="22"/>
              </w:rPr>
              <w:t>CONTRATANTE</w:t>
            </w:r>
            <w:r w:rsidRPr="000B6FC5">
              <w:rPr>
                <w:rFonts w:ascii="Calibri" w:hAnsi="Calibri"/>
                <w:sz w:val="22"/>
                <w:szCs w:val="22"/>
              </w:rPr>
              <w:t xml:space="preserve">. Após, será solicitado da </w:t>
            </w:r>
            <w:r w:rsidR="008E19A2" w:rsidRPr="000B6FC5">
              <w:rPr>
                <w:rFonts w:ascii="Calibri" w:hAnsi="Calibri"/>
                <w:sz w:val="22"/>
                <w:szCs w:val="22"/>
              </w:rPr>
              <w:t>CONTRATADA</w:t>
            </w:r>
            <w:r w:rsidRPr="000B6FC5">
              <w:rPr>
                <w:rFonts w:ascii="Calibri" w:hAnsi="Calibri"/>
                <w:sz w:val="22"/>
                <w:szCs w:val="22"/>
              </w:rPr>
              <w:t xml:space="preserve"> a respectiva Nota Fiscal e a documentação legal exigida para pagamento;</w:t>
            </w:r>
          </w:p>
          <w:p w:rsidR="008219A3" w:rsidRPr="000B6FC5" w:rsidRDefault="00FF2E83"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Entre duas medições mensais não poderá decorrer menos de 30 (trinta) dias, exceto para a primeira e a última medição (Medição Final);</w:t>
            </w:r>
          </w:p>
          <w:p w:rsidR="00FF2E83" w:rsidRPr="000B6FC5" w:rsidRDefault="00FF2E83"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A Medição Final, bem como o Termo de Recebimento será elaborado pelo fiscal ou comissão designada pela Autoridade Competente, quando concluídos todos os serviços requisitados;</w:t>
            </w:r>
          </w:p>
          <w:p w:rsidR="00D94705" w:rsidRPr="000B6FC5" w:rsidRDefault="00D94705" w:rsidP="00D75380">
            <w:pPr>
              <w:widowControl/>
              <w:numPr>
                <w:ilvl w:val="1"/>
                <w:numId w:val="3"/>
              </w:numPr>
              <w:suppressAutoHyphens w:val="0"/>
              <w:autoSpaceDE w:val="0"/>
              <w:autoSpaceDN w:val="0"/>
              <w:adjustRightInd w:val="0"/>
              <w:ind w:left="0" w:firstLine="0"/>
              <w:jc w:val="both"/>
              <w:rPr>
                <w:rFonts w:ascii="Calibri" w:eastAsia="Calibri" w:hAnsi="Calibri" w:cs="Calibri"/>
                <w:sz w:val="22"/>
                <w:szCs w:val="22"/>
              </w:rPr>
            </w:pPr>
            <w:r w:rsidRPr="000B6FC5">
              <w:rPr>
                <w:rFonts w:ascii="Calibri" w:eastAsia="Calibri" w:hAnsi="Calibri" w:cs="Calibri"/>
                <w:sz w:val="22"/>
                <w:szCs w:val="22"/>
              </w:rPr>
              <w:t xml:space="preserve">Os serviços </w:t>
            </w:r>
            <w:r w:rsidR="006E14B3" w:rsidRPr="000B6FC5">
              <w:rPr>
                <w:rFonts w:ascii="Calibri" w:eastAsia="Times New Roman" w:hAnsi="Calibri" w:cs="Calibri"/>
                <w:kern w:val="0"/>
                <w:sz w:val="22"/>
                <w:szCs w:val="22"/>
                <w:lang w:eastAsia="pt-BR" w:bidi="ar-SA"/>
              </w:rPr>
              <w:t>somente</w:t>
            </w:r>
            <w:r w:rsidR="006E14B3" w:rsidRPr="000B6FC5">
              <w:rPr>
                <w:rFonts w:ascii="Calibri" w:eastAsia="Calibri" w:hAnsi="Calibri" w:cs="Calibri"/>
                <w:sz w:val="22"/>
                <w:szCs w:val="22"/>
              </w:rPr>
              <w:t xml:space="preserve"> </w:t>
            </w:r>
            <w:r w:rsidRPr="000B6FC5">
              <w:rPr>
                <w:rFonts w:ascii="Calibri" w:eastAsia="Calibri" w:hAnsi="Calibri" w:cs="Calibri"/>
                <w:sz w:val="22"/>
                <w:szCs w:val="22"/>
              </w:rPr>
              <w:t xml:space="preserve">serão aceitos </w:t>
            </w:r>
            <w:r w:rsidR="00240807" w:rsidRPr="000B6FC5">
              <w:rPr>
                <w:rFonts w:ascii="Calibri" w:eastAsia="Arial" w:hAnsi="Calibri"/>
                <w:sz w:val="22"/>
                <w:szCs w:val="22"/>
                <w:lang w:val="pt"/>
              </w:rPr>
              <w:t>após sua conclusão, obedecendo ao disposto no artigo 73 e 74 da Lei Federal nº 8.666/1993</w:t>
            </w:r>
            <w:r w:rsidRPr="000B6FC5">
              <w:rPr>
                <w:rFonts w:ascii="Calibri" w:eastAsia="Calibri" w:hAnsi="Calibri" w:cs="Calibri"/>
                <w:sz w:val="22"/>
                <w:szCs w:val="22"/>
              </w:rPr>
              <w:t>;</w:t>
            </w:r>
          </w:p>
          <w:p w:rsidR="002014A6" w:rsidRPr="000B6FC5" w:rsidRDefault="003272B3" w:rsidP="00D75380">
            <w:pPr>
              <w:widowControl/>
              <w:numPr>
                <w:ilvl w:val="1"/>
                <w:numId w:val="3"/>
              </w:numPr>
              <w:suppressAutoHyphens w:val="0"/>
              <w:autoSpaceDE w:val="0"/>
              <w:autoSpaceDN w:val="0"/>
              <w:adjustRightInd w:val="0"/>
              <w:ind w:left="0" w:firstLine="0"/>
              <w:jc w:val="both"/>
              <w:rPr>
                <w:rFonts w:ascii="Calibri" w:eastAsia="Calibri" w:hAnsi="Calibri" w:cs="Calibri"/>
                <w:sz w:val="22"/>
                <w:szCs w:val="22"/>
              </w:rPr>
            </w:pPr>
            <w:r w:rsidRPr="000B6FC5">
              <w:rPr>
                <w:rFonts w:ascii="Calibri" w:eastAsia="Calibri" w:hAnsi="Calibri" w:cs="Calibri"/>
                <w:sz w:val="22"/>
                <w:szCs w:val="22"/>
              </w:rPr>
              <w:t xml:space="preserve">Observado o </w:t>
            </w:r>
            <w:r w:rsidRPr="000B6FC5">
              <w:rPr>
                <w:rFonts w:ascii="Calibri" w:eastAsia="Times New Roman" w:hAnsi="Calibri" w:cs="Calibri"/>
                <w:kern w:val="0"/>
                <w:sz w:val="22"/>
                <w:szCs w:val="22"/>
                <w:lang w:eastAsia="pt-BR" w:bidi="ar-SA"/>
              </w:rPr>
              <w:t>disposto</w:t>
            </w:r>
            <w:r w:rsidRPr="000B6FC5">
              <w:rPr>
                <w:rFonts w:ascii="Calibri" w:eastAsia="Calibri" w:hAnsi="Calibri" w:cs="Calibri"/>
                <w:sz w:val="22"/>
                <w:szCs w:val="22"/>
              </w:rPr>
              <w:t xml:space="preserve"> nos artigos 73 a 76 da Lei Federal nº 8.666/1993, os serviços serão recebidos da seguinte forma:</w:t>
            </w:r>
          </w:p>
          <w:p w:rsidR="002014A6" w:rsidRPr="000B6FC5" w:rsidRDefault="0023361A" w:rsidP="0023361A">
            <w:pPr>
              <w:pStyle w:val="PargrafodaLista10"/>
              <w:tabs>
                <w:tab w:val="left" w:pos="3319"/>
              </w:tabs>
              <w:spacing w:after="0" w:line="240" w:lineRule="auto"/>
              <w:ind w:left="0"/>
              <w:contextualSpacing/>
              <w:jc w:val="both"/>
            </w:pPr>
            <w:r w:rsidRPr="000B6FC5">
              <w:tab/>
            </w:r>
          </w:p>
          <w:p w:rsidR="0023361A" w:rsidRPr="000B6FC5" w:rsidRDefault="0023361A" w:rsidP="00D75380">
            <w:pPr>
              <w:pStyle w:val="PargrafodaLista10"/>
              <w:numPr>
                <w:ilvl w:val="2"/>
                <w:numId w:val="3"/>
              </w:numPr>
              <w:spacing w:after="0" w:line="240" w:lineRule="auto"/>
              <w:ind w:firstLine="0"/>
              <w:contextualSpacing/>
              <w:jc w:val="both"/>
            </w:pPr>
            <w:r w:rsidRPr="000B6FC5">
              <w:rPr>
                <w:rFonts w:cs="Calibri"/>
                <w:kern w:val="0"/>
                <w:lang w:eastAsia="pt-BR"/>
              </w:rPr>
              <w:t>Provisoriamente</w:t>
            </w:r>
            <w:r w:rsidRPr="000B6FC5">
              <w:t xml:space="preserve"> </w:t>
            </w:r>
            <w:r w:rsidR="002C0D42" w:rsidRPr="000B6FC5">
              <w:rPr>
                <w:rFonts w:cs="Calibri"/>
                <w:bCs/>
              </w:rPr>
              <w:t xml:space="preserve">o recebimento </w:t>
            </w:r>
            <w:r w:rsidR="00240807" w:rsidRPr="000B6FC5">
              <w:rPr>
                <w:rFonts w:eastAsia="Arial"/>
                <w:lang w:val="pt"/>
              </w:rPr>
              <w:t>será efetuado pelo Responsável por seu acompanhamento e fiscalização, mediante Termo Circunstanciado em até 15 dias do comunicado escrito da CONTRATADA</w:t>
            </w:r>
            <w:r w:rsidRPr="000B6FC5">
              <w:t>;</w:t>
            </w:r>
          </w:p>
          <w:p w:rsidR="0023361A" w:rsidRPr="000B6FC5" w:rsidRDefault="0023361A" w:rsidP="00D75380">
            <w:pPr>
              <w:pStyle w:val="PargrafodaLista10"/>
              <w:numPr>
                <w:ilvl w:val="2"/>
                <w:numId w:val="3"/>
              </w:numPr>
              <w:spacing w:after="0" w:line="240" w:lineRule="auto"/>
              <w:ind w:firstLine="0"/>
              <w:contextualSpacing/>
              <w:jc w:val="both"/>
            </w:pPr>
            <w:r w:rsidRPr="000B6FC5">
              <w:rPr>
                <w:rFonts w:cs="Calibri"/>
                <w:kern w:val="0"/>
                <w:lang w:eastAsia="pt-BR"/>
              </w:rPr>
              <w:t>Definitivamente</w:t>
            </w:r>
            <w:r w:rsidR="00796A14" w:rsidRPr="000B6FC5">
              <w:t xml:space="preserve"> </w:t>
            </w:r>
            <w:r w:rsidR="00240807" w:rsidRPr="000B6FC5">
              <w:t xml:space="preserve">o recebimento </w:t>
            </w:r>
            <w:r w:rsidR="00240807" w:rsidRPr="000B6FC5">
              <w:rPr>
                <w:rFonts w:eastAsia="Arial"/>
                <w:lang w:val="pt"/>
              </w:rPr>
              <w:t>será efetuado pelo Fiscal, ou Comissão a ser designado pela Autoridade Competente, mediante Termo Circunstanciado assinado pelas partes, após terem os serviços sido examinados e julgados em perfeitas condições técnicas, não excedendo o prazo de até 90 (noventa) dias contados do Recebimento Provisório</w:t>
            </w:r>
            <w:r w:rsidR="00796A14" w:rsidRPr="000B6FC5">
              <w:t>;</w:t>
            </w:r>
          </w:p>
          <w:p w:rsidR="0023361A" w:rsidRPr="000B6FC5" w:rsidRDefault="0023361A" w:rsidP="002014A6">
            <w:pPr>
              <w:jc w:val="both"/>
              <w:rPr>
                <w:color w:val="FF0000"/>
                <w:sz w:val="18"/>
                <w:szCs w:val="18"/>
              </w:rPr>
            </w:pPr>
          </w:p>
          <w:p w:rsidR="00334ED8" w:rsidRPr="000B6FC5" w:rsidRDefault="00334ED8" w:rsidP="00D75380">
            <w:pPr>
              <w:widowControl/>
              <w:numPr>
                <w:ilvl w:val="1"/>
                <w:numId w:val="3"/>
              </w:numPr>
              <w:suppressAutoHyphens w:val="0"/>
              <w:autoSpaceDE w:val="0"/>
              <w:autoSpaceDN w:val="0"/>
              <w:adjustRightInd w:val="0"/>
              <w:ind w:left="0" w:firstLine="0"/>
              <w:jc w:val="both"/>
              <w:rPr>
                <w:rFonts w:ascii="Calibri" w:eastAsia="Calibri" w:hAnsi="Calibri" w:cs="Calibri"/>
                <w:sz w:val="22"/>
                <w:szCs w:val="22"/>
              </w:rPr>
            </w:pPr>
            <w:r w:rsidRPr="000B6FC5">
              <w:rPr>
                <w:rFonts w:ascii="Calibri" w:eastAsia="Calibri" w:hAnsi="Calibri" w:cs="Calibri"/>
                <w:sz w:val="22"/>
                <w:szCs w:val="22"/>
              </w:rPr>
              <w:t xml:space="preserve">Sendo consideradas insatisfatórias a prestação dos serviços, será lavrado Termo de Recusa, no qual se consignarão as desconformidades, devendo a </w:t>
            </w:r>
            <w:r w:rsidR="008E19A2" w:rsidRPr="000B6FC5">
              <w:rPr>
                <w:rFonts w:ascii="Calibri" w:hAnsi="Calibri"/>
                <w:sz w:val="22"/>
                <w:szCs w:val="22"/>
              </w:rPr>
              <w:t>CONTRATADA</w:t>
            </w:r>
            <w:r w:rsidRPr="000B6FC5">
              <w:rPr>
                <w:rFonts w:ascii="Calibri" w:eastAsia="Calibri" w:hAnsi="Calibri" w:cs="Calibri"/>
                <w:sz w:val="22"/>
                <w:szCs w:val="22"/>
              </w:rPr>
              <w:t xml:space="preserve"> sanar as situações verificadas;</w:t>
            </w:r>
          </w:p>
          <w:p w:rsidR="00334ED8" w:rsidRPr="000B6FC5" w:rsidRDefault="00334ED8" w:rsidP="002014A6">
            <w:pPr>
              <w:jc w:val="both"/>
              <w:rPr>
                <w:color w:val="FF0000"/>
                <w:sz w:val="18"/>
                <w:szCs w:val="18"/>
              </w:rPr>
            </w:pPr>
          </w:p>
          <w:p w:rsidR="006818A9" w:rsidRPr="000B6FC5" w:rsidRDefault="006818A9" w:rsidP="00D75380">
            <w:pPr>
              <w:pStyle w:val="PargrafodaLista10"/>
              <w:numPr>
                <w:ilvl w:val="2"/>
                <w:numId w:val="3"/>
              </w:numPr>
              <w:spacing w:after="0" w:line="240" w:lineRule="auto"/>
              <w:ind w:firstLine="0"/>
              <w:contextualSpacing/>
              <w:jc w:val="both"/>
              <w:rPr>
                <w:rFonts w:cs="Calibri"/>
                <w:bCs/>
              </w:rPr>
            </w:pPr>
            <w:r w:rsidRPr="000B6FC5">
              <w:rPr>
                <w:rFonts w:cs="Calibri"/>
                <w:bCs/>
              </w:rPr>
              <w:t>Após a notificação à CONTRATADA, o prazo decorrido até então, para recebimento definitivo, será desconsiderado, iniciando-se nova contagem assim que sanada as inconsistências;</w:t>
            </w:r>
          </w:p>
          <w:p w:rsidR="006818A9" w:rsidRPr="000B6FC5" w:rsidRDefault="006818A9" w:rsidP="002014A6">
            <w:pPr>
              <w:jc w:val="both"/>
              <w:rPr>
                <w:color w:val="FF0000"/>
                <w:sz w:val="18"/>
                <w:szCs w:val="18"/>
              </w:rPr>
            </w:pPr>
          </w:p>
          <w:p w:rsidR="00506701" w:rsidRPr="000B6FC5" w:rsidRDefault="00506701" w:rsidP="00D75380">
            <w:pPr>
              <w:widowControl/>
              <w:numPr>
                <w:ilvl w:val="1"/>
                <w:numId w:val="3"/>
              </w:numPr>
              <w:suppressAutoHyphens w:val="0"/>
              <w:autoSpaceDE w:val="0"/>
              <w:autoSpaceDN w:val="0"/>
              <w:adjustRightInd w:val="0"/>
              <w:ind w:left="0" w:firstLine="0"/>
              <w:jc w:val="both"/>
              <w:rPr>
                <w:sz w:val="18"/>
                <w:szCs w:val="18"/>
              </w:rPr>
            </w:pPr>
            <w:r w:rsidRPr="000B6FC5">
              <w:rPr>
                <w:rFonts w:ascii="Calibri" w:hAnsi="Calibri" w:cs="Calibri"/>
                <w:bCs/>
                <w:sz w:val="22"/>
                <w:szCs w:val="22"/>
              </w:rPr>
              <w:t xml:space="preserve">Na hipótese de </w:t>
            </w:r>
            <w:r w:rsidRPr="000B6FC5">
              <w:rPr>
                <w:rFonts w:ascii="Calibri" w:eastAsia="Calibri" w:hAnsi="Calibri" w:cs="Calibri"/>
                <w:sz w:val="22"/>
                <w:szCs w:val="22"/>
              </w:rPr>
              <w:t>irregularidade</w:t>
            </w:r>
            <w:r w:rsidRPr="000B6FC5">
              <w:rPr>
                <w:rFonts w:ascii="Calibri" w:hAnsi="Calibri" w:cs="Calibri"/>
                <w:bCs/>
                <w:sz w:val="22"/>
                <w:szCs w:val="22"/>
              </w:rPr>
              <w:t xml:space="preserve"> não sanada pela CONTRATADA, o Fiscal responsável reduzirá a termo os fatos ocorridos e encaminhará à Autoridade Competente, para procedimentos inerentes à aplicação de penalidades;</w:t>
            </w:r>
          </w:p>
          <w:p w:rsidR="00506701" w:rsidRPr="000B6FC5" w:rsidRDefault="002D52A5" w:rsidP="00D75380">
            <w:pPr>
              <w:widowControl/>
              <w:numPr>
                <w:ilvl w:val="1"/>
                <w:numId w:val="3"/>
              </w:numPr>
              <w:suppressAutoHyphens w:val="0"/>
              <w:autoSpaceDE w:val="0"/>
              <w:autoSpaceDN w:val="0"/>
              <w:adjustRightInd w:val="0"/>
              <w:ind w:left="0" w:firstLine="0"/>
              <w:jc w:val="both"/>
              <w:rPr>
                <w:rFonts w:ascii="Calibri" w:eastAsia="Calibri" w:hAnsi="Calibri" w:cs="Calibri"/>
                <w:sz w:val="22"/>
                <w:szCs w:val="22"/>
              </w:rPr>
            </w:pPr>
            <w:r w:rsidRPr="000B6FC5">
              <w:rPr>
                <w:rFonts w:ascii="Calibri" w:eastAsia="Calibri" w:hAnsi="Calibri" w:cs="Calibri"/>
                <w:sz w:val="22"/>
                <w:szCs w:val="22"/>
              </w:rPr>
              <w:t>O recebimento provisório ou definitivo do objeto não exclui a responsabilidade civil a ele relativa, nem a ético-profissional, pela sua perfeita execução</w:t>
            </w:r>
            <w:r w:rsidR="00506701" w:rsidRPr="000B6FC5">
              <w:rPr>
                <w:rFonts w:ascii="Calibri" w:eastAsia="Calibri" w:hAnsi="Calibri" w:cs="Calibri"/>
                <w:sz w:val="22"/>
                <w:szCs w:val="22"/>
              </w:rPr>
              <w:t>;</w:t>
            </w:r>
          </w:p>
          <w:p w:rsidR="0068111F" w:rsidRPr="000B6FC5" w:rsidRDefault="0068111F" w:rsidP="00D75380">
            <w:pPr>
              <w:widowControl/>
              <w:numPr>
                <w:ilvl w:val="1"/>
                <w:numId w:val="3"/>
              </w:numPr>
              <w:suppressAutoHyphens w:val="0"/>
              <w:autoSpaceDE w:val="0"/>
              <w:autoSpaceDN w:val="0"/>
              <w:adjustRightInd w:val="0"/>
              <w:ind w:left="0" w:firstLine="0"/>
              <w:jc w:val="both"/>
              <w:rPr>
                <w:rFonts w:ascii="Calibri" w:hAnsi="Calibri" w:cs="Calibri"/>
                <w:bCs/>
                <w:sz w:val="22"/>
                <w:szCs w:val="22"/>
              </w:rPr>
            </w:pPr>
            <w:r w:rsidRPr="000B6FC5">
              <w:rPr>
                <w:rFonts w:ascii="Calibri" w:hAnsi="Calibri" w:cs="Calibri"/>
                <w:bCs/>
                <w:sz w:val="22"/>
                <w:szCs w:val="22"/>
              </w:rPr>
              <w:t>Satisfeitas as exigências e condições previstas, será lavrado Termo de Recebimento Definitivo, assinado por Comissão ou Servidor designado, o qual poderá ser substituído pela atestação no verso da nota fiscal;</w:t>
            </w:r>
          </w:p>
          <w:p w:rsidR="00D119F3" w:rsidRPr="000B6FC5" w:rsidRDefault="00D119F3" w:rsidP="00A03E1A">
            <w:pPr>
              <w:jc w:val="both"/>
            </w:pPr>
          </w:p>
          <w:p w:rsidR="007D25E3" w:rsidRPr="000B6FC5" w:rsidRDefault="007D25E3" w:rsidP="007D25E3">
            <w:pPr>
              <w:pStyle w:val="PargrafodaLista10"/>
              <w:spacing w:after="0" w:line="240" w:lineRule="auto"/>
              <w:ind w:left="0"/>
              <w:contextualSpacing/>
              <w:jc w:val="both"/>
              <w:rPr>
                <w:b/>
              </w:rPr>
            </w:pPr>
            <w:r w:rsidRPr="000B6FC5">
              <w:rPr>
                <w:b/>
              </w:rPr>
              <w:t>DA LIMPEZA DOS LOCAIS</w:t>
            </w:r>
          </w:p>
          <w:p w:rsidR="007D25E3" w:rsidRPr="000B6FC5" w:rsidRDefault="007D25E3" w:rsidP="00A03E1A">
            <w:pPr>
              <w:jc w:val="both"/>
            </w:pPr>
          </w:p>
          <w:p w:rsidR="007D25E3" w:rsidRPr="000B6FC5" w:rsidRDefault="007D25E3" w:rsidP="00D75380">
            <w:pPr>
              <w:widowControl/>
              <w:numPr>
                <w:ilvl w:val="1"/>
                <w:numId w:val="3"/>
              </w:numPr>
              <w:suppressAutoHyphens w:val="0"/>
              <w:autoSpaceDE w:val="0"/>
              <w:autoSpaceDN w:val="0"/>
              <w:adjustRightInd w:val="0"/>
              <w:ind w:left="0" w:firstLine="0"/>
              <w:jc w:val="both"/>
            </w:pPr>
            <w:r w:rsidRPr="000B6FC5">
              <w:rPr>
                <w:rFonts w:ascii="Calibri" w:eastAsia="Arial" w:hAnsi="Calibri"/>
                <w:sz w:val="22"/>
                <w:szCs w:val="22"/>
              </w:rPr>
              <w:t xml:space="preserve">Os locais de serviços deverão </w:t>
            </w:r>
            <w:r w:rsidRPr="000B6FC5">
              <w:rPr>
                <w:rFonts w:ascii="Calibri" w:eastAsia="Arial" w:hAnsi="Calibri"/>
                <w:sz w:val="22"/>
                <w:szCs w:val="22"/>
                <w:lang w:val="pt"/>
              </w:rPr>
              <w:t xml:space="preserve">ser </w:t>
            </w:r>
            <w:r w:rsidR="00FD3AAB" w:rsidRPr="000B6FC5">
              <w:rPr>
                <w:rFonts w:ascii="Calibri" w:eastAsia="Arial" w:hAnsi="Calibri"/>
                <w:sz w:val="22"/>
                <w:szCs w:val="22"/>
                <w:lang w:val="pt"/>
              </w:rPr>
              <w:t>mantidos</w:t>
            </w:r>
            <w:r w:rsidRPr="000B6FC5">
              <w:rPr>
                <w:rFonts w:ascii="Calibri" w:eastAsia="Arial" w:hAnsi="Calibri"/>
                <w:sz w:val="22"/>
                <w:szCs w:val="22"/>
                <w:lang w:val="pt"/>
              </w:rPr>
              <w:t xml:space="preserve"> em perfeito estado de limpeza e conservação, devendo apresentar funcionamento perfeito em todas as suas instalações, equipamentos e aparelhos;</w:t>
            </w:r>
          </w:p>
          <w:p w:rsidR="007D25E3" w:rsidRPr="000B6FC5" w:rsidRDefault="007D25E3" w:rsidP="00D75380">
            <w:pPr>
              <w:widowControl/>
              <w:numPr>
                <w:ilvl w:val="1"/>
                <w:numId w:val="3"/>
              </w:numPr>
              <w:suppressAutoHyphens w:val="0"/>
              <w:autoSpaceDE w:val="0"/>
              <w:autoSpaceDN w:val="0"/>
              <w:adjustRightInd w:val="0"/>
              <w:ind w:left="0" w:firstLine="0"/>
              <w:jc w:val="both"/>
            </w:pPr>
            <w:r w:rsidRPr="000B6FC5">
              <w:rPr>
                <w:rFonts w:ascii="Calibri" w:eastAsia="Arial" w:hAnsi="Calibri"/>
                <w:sz w:val="22"/>
                <w:szCs w:val="22"/>
                <w:lang w:val="pt"/>
              </w:rPr>
              <w:t xml:space="preserve">Todo o entulho deverá ser removido diariamente pela </w:t>
            </w:r>
            <w:r w:rsidR="008E19A2" w:rsidRPr="000B6FC5">
              <w:rPr>
                <w:rFonts w:ascii="Calibri" w:hAnsi="Calibri"/>
                <w:sz w:val="22"/>
                <w:szCs w:val="22"/>
              </w:rPr>
              <w:t>CONTRATADA</w:t>
            </w:r>
            <w:r w:rsidRPr="000B6FC5">
              <w:rPr>
                <w:rFonts w:ascii="Calibri" w:eastAsia="Arial" w:hAnsi="Calibri"/>
                <w:sz w:val="22"/>
                <w:szCs w:val="22"/>
                <w:lang w:val="pt"/>
              </w:rPr>
              <w:t>, observando os seguintes cuidados:</w:t>
            </w:r>
          </w:p>
          <w:p w:rsidR="007D25E3" w:rsidRPr="000B6FC5" w:rsidRDefault="007D25E3" w:rsidP="00A03E1A">
            <w:pPr>
              <w:jc w:val="both"/>
            </w:pPr>
          </w:p>
          <w:p w:rsidR="007D25E3" w:rsidRPr="000B6FC5" w:rsidRDefault="007D25E3" w:rsidP="00D75380">
            <w:pPr>
              <w:pStyle w:val="PargrafodaLista10"/>
              <w:numPr>
                <w:ilvl w:val="2"/>
                <w:numId w:val="3"/>
              </w:numPr>
              <w:spacing w:after="0" w:line="240" w:lineRule="auto"/>
              <w:ind w:firstLine="0"/>
              <w:contextualSpacing/>
              <w:jc w:val="both"/>
            </w:pPr>
            <w:r w:rsidRPr="000B6FC5">
              <w:rPr>
                <w:rFonts w:cs="Arial"/>
                <w:lang w:eastAsia="pt-BR"/>
              </w:rPr>
              <w:t xml:space="preserve">Ensacamento do entulho para deslocar </w:t>
            </w:r>
            <w:r w:rsidRPr="000B6FC5">
              <w:rPr>
                <w:rFonts w:cs="Calibri"/>
                <w:bCs/>
              </w:rPr>
              <w:t>do</w:t>
            </w:r>
            <w:r w:rsidRPr="000B6FC5">
              <w:rPr>
                <w:rFonts w:cs="Arial"/>
                <w:lang w:eastAsia="pt-BR"/>
              </w:rPr>
              <w:t xml:space="preserve"> local demolido à caçamba coletora;</w:t>
            </w:r>
          </w:p>
          <w:p w:rsidR="007D25E3" w:rsidRPr="000B6FC5" w:rsidRDefault="007D25E3" w:rsidP="00D75380">
            <w:pPr>
              <w:pStyle w:val="PargrafodaLista10"/>
              <w:numPr>
                <w:ilvl w:val="2"/>
                <w:numId w:val="3"/>
              </w:numPr>
              <w:spacing w:after="0" w:line="240" w:lineRule="auto"/>
              <w:ind w:firstLine="0"/>
              <w:contextualSpacing/>
              <w:jc w:val="both"/>
            </w:pPr>
            <w:r w:rsidRPr="000B6FC5">
              <w:rPr>
                <w:rFonts w:cs="Arial"/>
                <w:lang w:eastAsia="pt-BR"/>
              </w:rPr>
              <w:t>Limpeza constante das áreas trafegadas;</w:t>
            </w:r>
          </w:p>
          <w:p w:rsidR="007D25E3" w:rsidRPr="000B6FC5" w:rsidRDefault="007D25E3" w:rsidP="00D75380">
            <w:pPr>
              <w:pStyle w:val="PargrafodaLista10"/>
              <w:numPr>
                <w:ilvl w:val="2"/>
                <w:numId w:val="3"/>
              </w:numPr>
              <w:spacing w:after="0" w:line="240" w:lineRule="auto"/>
              <w:ind w:firstLine="0"/>
              <w:contextualSpacing/>
              <w:jc w:val="both"/>
            </w:pPr>
            <w:r w:rsidRPr="000B6FC5">
              <w:rPr>
                <w:rFonts w:cs="Arial"/>
                <w:lang w:eastAsia="pt-BR"/>
              </w:rPr>
              <w:t>Disposição de caçamba coletora de entulho;</w:t>
            </w:r>
          </w:p>
          <w:p w:rsidR="007D25E3" w:rsidRPr="000B6FC5" w:rsidRDefault="00DF4E2E" w:rsidP="00D75380">
            <w:pPr>
              <w:pStyle w:val="PargrafodaLista10"/>
              <w:numPr>
                <w:ilvl w:val="2"/>
                <w:numId w:val="3"/>
              </w:numPr>
              <w:spacing w:after="0" w:line="240" w:lineRule="auto"/>
              <w:ind w:firstLine="0"/>
              <w:contextualSpacing/>
              <w:jc w:val="both"/>
            </w:pPr>
            <w:r w:rsidRPr="000B6FC5">
              <w:rPr>
                <w:rFonts w:cs="Arial"/>
                <w:lang w:eastAsia="pt-BR"/>
              </w:rPr>
              <w:t>O local dos serviços deverá ser limpo</w:t>
            </w:r>
            <w:r w:rsidR="007D25E3" w:rsidRPr="000B6FC5">
              <w:rPr>
                <w:rFonts w:cs="Arial"/>
                <w:lang w:eastAsia="pt-BR"/>
              </w:rPr>
              <w:t xml:space="preserve"> constantemente de forma a manter o ambiente de trabalho dos servidores, membros e terceirizados do DETRAN em condições normais de utilização;</w:t>
            </w:r>
          </w:p>
          <w:p w:rsidR="007D25E3" w:rsidRPr="000B6FC5" w:rsidRDefault="007D25E3" w:rsidP="00A03E1A">
            <w:pPr>
              <w:jc w:val="both"/>
            </w:pPr>
          </w:p>
        </w:tc>
      </w:tr>
      <w:tr w:rsidR="00520841" w:rsidRPr="000B6FC5" w:rsidTr="00FE64E5">
        <w:tblPrEx>
          <w:tblCellMar>
            <w:top w:w="55" w:type="dxa"/>
            <w:left w:w="55" w:type="dxa"/>
            <w:bottom w:w="55" w:type="dxa"/>
            <w:right w:w="55" w:type="dxa"/>
          </w:tblCellMar>
        </w:tblPrEx>
        <w:trPr>
          <w:trHeight w:val="660"/>
        </w:trPr>
        <w:tc>
          <w:tcPr>
            <w:tcW w:w="10273" w:type="dxa"/>
            <w:gridSpan w:val="6"/>
            <w:shd w:val="clear" w:color="auto" w:fill="auto"/>
          </w:tcPr>
          <w:p w:rsidR="001C1FA4" w:rsidRPr="000B6FC5" w:rsidRDefault="0087578C" w:rsidP="00D75380">
            <w:pPr>
              <w:numPr>
                <w:ilvl w:val="0"/>
                <w:numId w:val="3"/>
              </w:numPr>
              <w:shd w:val="clear" w:color="auto" w:fill="D9D9D9" w:themeFill="background1" w:themeFillShade="D9"/>
              <w:tabs>
                <w:tab w:val="left" w:pos="497"/>
              </w:tabs>
              <w:ind w:left="0" w:right="57" w:firstLine="0"/>
              <w:jc w:val="both"/>
              <w:rPr>
                <w:rFonts w:ascii="Calibri" w:eastAsia="Calibri" w:hAnsi="Calibri" w:cs="Calibri"/>
                <w:b/>
                <w:sz w:val="22"/>
                <w:szCs w:val="22"/>
              </w:rPr>
            </w:pPr>
            <w:r w:rsidRPr="000B6FC5">
              <w:rPr>
                <w:rFonts w:ascii="Calibri" w:eastAsia="Calibri" w:hAnsi="Calibri" w:cs="Calibri"/>
                <w:b/>
                <w:sz w:val="22"/>
                <w:szCs w:val="22"/>
              </w:rPr>
              <w:lastRenderedPageBreak/>
              <w:t xml:space="preserve">DAS </w:t>
            </w:r>
            <w:r w:rsidR="005F4202" w:rsidRPr="000B6FC5">
              <w:rPr>
                <w:rFonts w:ascii="Calibri" w:eastAsia="Calibri" w:hAnsi="Calibri" w:cs="Calibri"/>
                <w:b/>
                <w:sz w:val="22"/>
                <w:szCs w:val="22"/>
              </w:rPr>
              <w:t xml:space="preserve">EXIGÊNCIAS </w:t>
            </w:r>
            <w:r w:rsidR="00494F73" w:rsidRPr="000B6FC5">
              <w:rPr>
                <w:rFonts w:ascii="Calibri" w:eastAsia="Calibri" w:hAnsi="Calibri" w:cs="Calibri"/>
                <w:b/>
                <w:sz w:val="22"/>
                <w:szCs w:val="22"/>
              </w:rPr>
              <w:t xml:space="preserve">ESPECIFICAS </w:t>
            </w:r>
            <w:r w:rsidR="005F4202" w:rsidRPr="000B6FC5">
              <w:rPr>
                <w:rFonts w:ascii="Calibri" w:eastAsia="Calibri" w:hAnsi="Calibri" w:cs="Calibri"/>
                <w:b/>
                <w:sz w:val="22"/>
                <w:szCs w:val="22"/>
              </w:rPr>
              <w:t>DE HABILITAÇÃO</w:t>
            </w:r>
          </w:p>
          <w:p w:rsidR="00094A5D" w:rsidRPr="000B6FC5" w:rsidRDefault="00094A5D" w:rsidP="00094A5D">
            <w:pPr>
              <w:autoSpaceDE w:val="0"/>
              <w:autoSpaceDN w:val="0"/>
              <w:adjustRightInd w:val="0"/>
              <w:jc w:val="both"/>
              <w:rPr>
                <w:rFonts w:ascii="Calibri" w:hAnsi="Calibri"/>
                <w:sz w:val="22"/>
                <w:szCs w:val="22"/>
              </w:rPr>
            </w:pPr>
          </w:p>
          <w:p w:rsidR="00094A5D" w:rsidRPr="000B6FC5" w:rsidRDefault="002840DA" w:rsidP="00D75380">
            <w:pPr>
              <w:widowControl/>
              <w:numPr>
                <w:ilvl w:val="1"/>
                <w:numId w:val="3"/>
              </w:numPr>
              <w:suppressAutoHyphens w:val="0"/>
              <w:autoSpaceDE w:val="0"/>
              <w:autoSpaceDN w:val="0"/>
              <w:adjustRightInd w:val="0"/>
              <w:ind w:left="0" w:firstLine="0"/>
              <w:jc w:val="both"/>
              <w:rPr>
                <w:rFonts w:ascii="Calibri" w:eastAsia="Arial" w:hAnsi="Calibri"/>
                <w:sz w:val="22"/>
                <w:szCs w:val="22"/>
              </w:rPr>
            </w:pPr>
            <w:r w:rsidRPr="000B6FC5">
              <w:rPr>
                <w:rFonts w:ascii="Calibri" w:eastAsia="Arial" w:hAnsi="Calibri"/>
                <w:sz w:val="22"/>
                <w:szCs w:val="22"/>
              </w:rPr>
              <w:t xml:space="preserve">Os interessados deverão apresentar </w:t>
            </w:r>
            <w:r w:rsidR="00E61918" w:rsidRPr="000B6FC5">
              <w:rPr>
                <w:rFonts w:ascii="Calibri" w:eastAsia="Arial" w:hAnsi="Calibri"/>
                <w:sz w:val="22"/>
                <w:szCs w:val="22"/>
              </w:rPr>
              <w:t xml:space="preserve">para habilitação </w:t>
            </w:r>
            <w:r w:rsidR="00D74ED6" w:rsidRPr="000B6FC5">
              <w:rPr>
                <w:rFonts w:ascii="Calibri" w:eastAsia="Arial" w:hAnsi="Calibri"/>
                <w:sz w:val="22"/>
                <w:szCs w:val="22"/>
              </w:rPr>
              <w:t xml:space="preserve">Registro/Certidão de inscrição da empresa e </w:t>
            </w:r>
            <w:proofErr w:type="gramStart"/>
            <w:r w:rsidR="00D74ED6" w:rsidRPr="000B6FC5">
              <w:rPr>
                <w:rFonts w:ascii="Calibri" w:eastAsia="Arial" w:hAnsi="Calibri"/>
                <w:sz w:val="22"/>
                <w:szCs w:val="22"/>
              </w:rPr>
              <w:t>do(</w:t>
            </w:r>
            <w:proofErr w:type="gramEnd"/>
            <w:r w:rsidR="00D74ED6" w:rsidRPr="000B6FC5">
              <w:rPr>
                <w:rFonts w:ascii="Calibri" w:eastAsia="Arial" w:hAnsi="Calibri"/>
                <w:sz w:val="22"/>
                <w:szCs w:val="22"/>
              </w:rPr>
              <w:t>s) responsável(</w:t>
            </w:r>
            <w:proofErr w:type="spellStart"/>
            <w:r w:rsidR="00D74ED6" w:rsidRPr="000B6FC5">
              <w:rPr>
                <w:rFonts w:ascii="Calibri" w:eastAsia="Arial" w:hAnsi="Calibri"/>
                <w:sz w:val="22"/>
                <w:szCs w:val="22"/>
              </w:rPr>
              <w:t>is</w:t>
            </w:r>
            <w:proofErr w:type="spellEnd"/>
            <w:r w:rsidR="00D74ED6" w:rsidRPr="000B6FC5">
              <w:rPr>
                <w:rFonts w:ascii="Calibri" w:eastAsia="Arial" w:hAnsi="Calibri"/>
                <w:sz w:val="22"/>
                <w:szCs w:val="22"/>
              </w:rPr>
              <w:t xml:space="preserve">) técnico(s) no Conselho Regional de Engenharia, Arquitetura e Agronomia </w:t>
            </w:r>
            <w:r w:rsidR="002F233C" w:rsidRPr="000B6FC5">
              <w:rPr>
                <w:rFonts w:ascii="Calibri" w:eastAsia="Arial" w:hAnsi="Calibri"/>
                <w:sz w:val="22"/>
                <w:szCs w:val="22"/>
              </w:rPr>
              <w:t>-</w:t>
            </w:r>
            <w:r w:rsidR="00D74ED6" w:rsidRPr="000B6FC5">
              <w:rPr>
                <w:rFonts w:ascii="Calibri" w:eastAsia="Arial" w:hAnsi="Calibri"/>
                <w:sz w:val="22"/>
                <w:szCs w:val="22"/>
              </w:rPr>
              <w:t xml:space="preserve"> CREA ou CAU </w:t>
            </w:r>
            <w:r w:rsidR="002F233C" w:rsidRPr="000B6FC5">
              <w:rPr>
                <w:rFonts w:ascii="Calibri" w:eastAsia="Arial" w:hAnsi="Calibri"/>
                <w:sz w:val="22"/>
                <w:szCs w:val="22"/>
              </w:rPr>
              <w:t>-</w:t>
            </w:r>
            <w:r w:rsidR="00D74ED6" w:rsidRPr="000B6FC5">
              <w:rPr>
                <w:rFonts w:ascii="Calibri" w:eastAsia="Arial" w:hAnsi="Calibri"/>
                <w:sz w:val="22"/>
                <w:szCs w:val="22"/>
              </w:rPr>
              <w:t xml:space="preserve"> Conselho de Arquitetura de Urbanismo, da região da sede da empresa</w:t>
            </w:r>
            <w:r w:rsidR="007A0307" w:rsidRPr="000B6FC5">
              <w:rPr>
                <w:rFonts w:ascii="Calibri" w:eastAsia="Arial" w:hAnsi="Calibri"/>
                <w:sz w:val="22"/>
                <w:szCs w:val="22"/>
              </w:rPr>
              <w:t>;</w:t>
            </w:r>
          </w:p>
          <w:p w:rsidR="007D2708" w:rsidRPr="000B6FC5" w:rsidRDefault="007D2708" w:rsidP="00D75380">
            <w:pPr>
              <w:widowControl/>
              <w:numPr>
                <w:ilvl w:val="1"/>
                <w:numId w:val="3"/>
              </w:numPr>
              <w:suppressAutoHyphens w:val="0"/>
              <w:autoSpaceDE w:val="0"/>
              <w:autoSpaceDN w:val="0"/>
              <w:adjustRightInd w:val="0"/>
              <w:ind w:left="0" w:firstLine="0"/>
              <w:jc w:val="both"/>
              <w:rPr>
                <w:rFonts w:ascii="Calibri" w:eastAsia="Arial" w:hAnsi="Calibri"/>
                <w:sz w:val="22"/>
                <w:szCs w:val="22"/>
              </w:rPr>
            </w:pPr>
            <w:r w:rsidRPr="000B6FC5">
              <w:rPr>
                <w:rFonts w:ascii="Calibri" w:eastAsia="Arial" w:hAnsi="Calibri"/>
                <w:sz w:val="22"/>
                <w:szCs w:val="22"/>
              </w:rPr>
              <w:t xml:space="preserve">Declaração da </w:t>
            </w:r>
            <w:r w:rsidR="00CF6A2D" w:rsidRPr="000B6FC5">
              <w:rPr>
                <w:rFonts w:ascii="Calibri" w:eastAsia="Arial" w:hAnsi="Calibri"/>
                <w:sz w:val="22"/>
                <w:szCs w:val="22"/>
              </w:rPr>
              <w:t>L</w:t>
            </w:r>
            <w:r w:rsidRPr="000B6FC5">
              <w:rPr>
                <w:rFonts w:ascii="Calibri" w:eastAsia="Arial" w:hAnsi="Calibri"/>
                <w:sz w:val="22"/>
                <w:szCs w:val="22"/>
              </w:rPr>
              <w:t xml:space="preserve">icitante de que possuirá em seu quadro de funcionários, durante o prazo do contrato, de engenheiro civil e/ou arquiteto </w:t>
            </w:r>
            <w:proofErr w:type="gramStart"/>
            <w:r w:rsidRPr="000B6FC5">
              <w:rPr>
                <w:rFonts w:ascii="Calibri" w:eastAsia="Arial" w:hAnsi="Calibri"/>
                <w:sz w:val="22"/>
                <w:szCs w:val="22"/>
              </w:rPr>
              <w:t>pleno(</w:t>
            </w:r>
            <w:proofErr w:type="gramEnd"/>
            <w:r w:rsidRPr="000B6FC5">
              <w:rPr>
                <w:rFonts w:ascii="Calibri" w:eastAsia="Arial" w:hAnsi="Calibri"/>
                <w:sz w:val="22"/>
                <w:szCs w:val="22"/>
              </w:rPr>
              <w:t>s) detentor(es) de atestado(s) e/ou certidão(</w:t>
            </w:r>
            <w:proofErr w:type="spellStart"/>
            <w:r w:rsidRPr="000B6FC5">
              <w:rPr>
                <w:rFonts w:ascii="Calibri" w:eastAsia="Arial" w:hAnsi="Calibri"/>
                <w:sz w:val="22"/>
                <w:szCs w:val="22"/>
              </w:rPr>
              <w:t>ões</w:t>
            </w:r>
            <w:proofErr w:type="spellEnd"/>
            <w:r w:rsidRPr="000B6FC5">
              <w:rPr>
                <w:rFonts w:ascii="Calibri" w:eastAsia="Arial" w:hAnsi="Calibri"/>
                <w:sz w:val="22"/>
                <w:szCs w:val="22"/>
              </w:rPr>
              <w:t>) de responsabilidade técnica por execução de serviços compatíveis com a natureza do objeto desta contratação;</w:t>
            </w:r>
          </w:p>
          <w:p w:rsidR="00D74ED6" w:rsidRPr="000B6FC5" w:rsidRDefault="00D74ED6" w:rsidP="00D75380">
            <w:pPr>
              <w:widowControl/>
              <w:numPr>
                <w:ilvl w:val="1"/>
                <w:numId w:val="3"/>
              </w:numPr>
              <w:suppressAutoHyphens w:val="0"/>
              <w:autoSpaceDE w:val="0"/>
              <w:autoSpaceDN w:val="0"/>
              <w:adjustRightInd w:val="0"/>
              <w:ind w:left="0" w:firstLine="0"/>
              <w:jc w:val="both"/>
              <w:rPr>
                <w:rFonts w:ascii="Calibri" w:eastAsia="Arial" w:hAnsi="Calibri"/>
                <w:sz w:val="22"/>
                <w:szCs w:val="22"/>
              </w:rPr>
            </w:pPr>
            <w:proofErr w:type="gramStart"/>
            <w:r w:rsidRPr="000B6FC5">
              <w:rPr>
                <w:rFonts w:ascii="Calibri" w:eastAsia="Arial" w:hAnsi="Calibri"/>
                <w:sz w:val="22"/>
                <w:szCs w:val="22"/>
              </w:rPr>
              <w:t>O(</w:t>
            </w:r>
            <w:proofErr w:type="gramEnd"/>
            <w:r w:rsidRPr="000B6FC5">
              <w:rPr>
                <w:rFonts w:ascii="Calibri" w:eastAsia="Arial" w:hAnsi="Calibri"/>
                <w:sz w:val="22"/>
                <w:szCs w:val="22"/>
              </w:rPr>
              <w:t>s) atestado(s) e/ou certidão(</w:t>
            </w:r>
            <w:proofErr w:type="spellStart"/>
            <w:r w:rsidRPr="000B6FC5">
              <w:rPr>
                <w:rFonts w:ascii="Calibri" w:eastAsia="Arial" w:hAnsi="Calibri"/>
                <w:sz w:val="22"/>
                <w:szCs w:val="22"/>
              </w:rPr>
              <w:t>ões</w:t>
            </w:r>
            <w:proofErr w:type="spellEnd"/>
            <w:r w:rsidRPr="000B6FC5">
              <w:rPr>
                <w:rFonts w:ascii="Calibri" w:eastAsia="Arial" w:hAnsi="Calibri"/>
                <w:sz w:val="22"/>
                <w:szCs w:val="22"/>
              </w:rPr>
              <w:t>) fornecido(s) por pessoas jurídicas de direito público ou privado, somente será(</w:t>
            </w:r>
            <w:proofErr w:type="spellStart"/>
            <w:r w:rsidRPr="000B6FC5">
              <w:rPr>
                <w:rFonts w:ascii="Calibri" w:eastAsia="Arial" w:hAnsi="Calibri"/>
                <w:sz w:val="22"/>
                <w:szCs w:val="22"/>
              </w:rPr>
              <w:t>ão</w:t>
            </w:r>
            <w:proofErr w:type="spellEnd"/>
            <w:r w:rsidRPr="000B6FC5">
              <w:rPr>
                <w:rFonts w:ascii="Calibri" w:eastAsia="Arial" w:hAnsi="Calibri"/>
                <w:sz w:val="22"/>
                <w:szCs w:val="22"/>
              </w:rPr>
              <w:t>) aceito(s) com a(s) respectiva(s) certidão(es) do CREA</w:t>
            </w:r>
            <w:r w:rsidR="0019709D" w:rsidRPr="000B6FC5">
              <w:rPr>
                <w:rFonts w:ascii="Calibri" w:eastAsia="Arial" w:hAnsi="Calibri"/>
                <w:sz w:val="22"/>
                <w:szCs w:val="22"/>
              </w:rPr>
              <w:t>;</w:t>
            </w:r>
          </w:p>
          <w:p w:rsidR="000C0BD5" w:rsidRPr="000B6FC5" w:rsidRDefault="000C0BD5" w:rsidP="00094A5D">
            <w:pPr>
              <w:autoSpaceDE w:val="0"/>
              <w:autoSpaceDN w:val="0"/>
              <w:adjustRightInd w:val="0"/>
              <w:jc w:val="both"/>
              <w:rPr>
                <w:rFonts w:ascii="Calibri" w:hAnsi="Calibri"/>
                <w:sz w:val="22"/>
                <w:szCs w:val="22"/>
              </w:rPr>
            </w:pPr>
          </w:p>
          <w:p w:rsidR="0019709D" w:rsidRPr="000B6FC5" w:rsidRDefault="0019709D" w:rsidP="00D75380">
            <w:pPr>
              <w:pStyle w:val="PargrafodaLista10"/>
              <w:numPr>
                <w:ilvl w:val="2"/>
                <w:numId w:val="3"/>
              </w:numPr>
              <w:spacing w:after="0" w:line="240" w:lineRule="auto"/>
              <w:ind w:firstLine="0"/>
              <w:contextualSpacing/>
              <w:jc w:val="both"/>
            </w:pPr>
            <w:r w:rsidRPr="000B6FC5">
              <w:t xml:space="preserve">A comprovação do vínculo empregatício </w:t>
            </w:r>
            <w:proofErr w:type="gramStart"/>
            <w:r w:rsidRPr="000B6FC5">
              <w:t>do(</w:t>
            </w:r>
            <w:proofErr w:type="gramEnd"/>
            <w:r w:rsidRPr="000B6FC5">
              <w:t>s) profissional(</w:t>
            </w:r>
            <w:proofErr w:type="spellStart"/>
            <w:r w:rsidRPr="000B6FC5">
              <w:t>is</w:t>
            </w:r>
            <w:proofErr w:type="spellEnd"/>
            <w:r w:rsidRPr="000B6FC5">
              <w:t>) relacionado, será feita mediante cópia da Carteira Profissional de Trabalho e da Ficha de Registro de Empregados (FRE) que demonstrem a identificação do profissional e guia de recolhimento do FGTS onde conste o(s) nome(s) do(s) profissional(ais);</w:t>
            </w:r>
          </w:p>
          <w:p w:rsidR="000B7001" w:rsidRPr="000B6FC5" w:rsidRDefault="000B7001" w:rsidP="00094A5D">
            <w:pPr>
              <w:autoSpaceDE w:val="0"/>
              <w:autoSpaceDN w:val="0"/>
              <w:adjustRightInd w:val="0"/>
              <w:jc w:val="both"/>
              <w:rPr>
                <w:rFonts w:ascii="Calibri" w:hAnsi="Calibri"/>
                <w:sz w:val="22"/>
                <w:szCs w:val="22"/>
              </w:rPr>
            </w:pPr>
          </w:p>
          <w:p w:rsidR="0019709D" w:rsidRPr="000B6FC5" w:rsidRDefault="0019709D" w:rsidP="00094A5D">
            <w:pPr>
              <w:autoSpaceDE w:val="0"/>
              <w:autoSpaceDN w:val="0"/>
              <w:adjustRightInd w:val="0"/>
              <w:jc w:val="both"/>
              <w:rPr>
                <w:rFonts w:ascii="Calibri" w:hAnsi="Calibri"/>
                <w:b/>
                <w:sz w:val="22"/>
                <w:szCs w:val="22"/>
              </w:rPr>
            </w:pPr>
            <w:r w:rsidRPr="000B6FC5">
              <w:rPr>
                <w:rFonts w:ascii="Calibri" w:hAnsi="Calibri"/>
                <w:b/>
                <w:sz w:val="22"/>
                <w:szCs w:val="22"/>
              </w:rPr>
              <w:t>DA VISITA</w:t>
            </w:r>
          </w:p>
          <w:p w:rsidR="00160ED0" w:rsidRPr="000B6FC5" w:rsidRDefault="00160ED0" w:rsidP="00094A5D">
            <w:pPr>
              <w:autoSpaceDE w:val="0"/>
              <w:autoSpaceDN w:val="0"/>
              <w:adjustRightInd w:val="0"/>
              <w:jc w:val="both"/>
              <w:rPr>
                <w:rFonts w:ascii="Calibri" w:hAnsi="Calibri"/>
                <w:sz w:val="22"/>
                <w:szCs w:val="22"/>
              </w:rPr>
            </w:pPr>
          </w:p>
          <w:p w:rsidR="001C1FA4" w:rsidRPr="000B6FC5" w:rsidRDefault="0019709D" w:rsidP="00D75380">
            <w:pPr>
              <w:widowControl/>
              <w:numPr>
                <w:ilvl w:val="1"/>
                <w:numId w:val="3"/>
              </w:numPr>
              <w:suppressAutoHyphens w:val="0"/>
              <w:autoSpaceDE w:val="0"/>
              <w:autoSpaceDN w:val="0"/>
              <w:adjustRightInd w:val="0"/>
              <w:ind w:left="0" w:firstLine="0"/>
              <w:jc w:val="both"/>
              <w:rPr>
                <w:rFonts w:ascii="Calibri" w:hAnsi="Calibri" w:cs="Calibri"/>
                <w:bCs/>
                <w:sz w:val="22"/>
                <w:szCs w:val="22"/>
              </w:rPr>
            </w:pPr>
            <w:r w:rsidRPr="000B6FC5">
              <w:rPr>
                <w:rFonts w:ascii="Calibri" w:hAnsi="Calibri"/>
                <w:sz w:val="22"/>
                <w:szCs w:val="22"/>
              </w:rPr>
              <w:t xml:space="preserve">As proponentes poderão visitar os locais onde serão executados os serviços, com o objetivo de </w:t>
            </w:r>
            <w:r w:rsidRPr="000B6FC5">
              <w:rPr>
                <w:rFonts w:ascii="Calibri" w:eastAsia="Arial" w:hAnsi="Calibri"/>
                <w:sz w:val="22"/>
                <w:szCs w:val="22"/>
                <w:lang w:val="pt"/>
              </w:rPr>
              <w:t>levantar</w:t>
            </w:r>
            <w:r w:rsidRPr="000B6FC5">
              <w:rPr>
                <w:rFonts w:ascii="Calibri" w:hAnsi="Calibri"/>
                <w:sz w:val="22"/>
                <w:szCs w:val="22"/>
              </w:rPr>
              <w:t xml:space="preserve"> todas as condições necessárias para a perfeita elaboração de sua proposta, em consonância com as especificações técnicas, esclarecendo, nesta oportunidade, todas as dúvidas inerentes ao objeto</w:t>
            </w:r>
            <w:r w:rsidR="001C1FA4" w:rsidRPr="000B6FC5">
              <w:rPr>
                <w:rFonts w:ascii="Calibri" w:hAnsi="Calibri" w:cs="Calibri"/>
                <w:bCs/>
                <w:sz w:val="22"/>
                <w:szCs w:val="22"/>
              </w:rPr>
              <w:t>;</w:t>
            </w:r>
          </w:p>
          <w:p w:rsidR="009C7D69" w:rsidRPr="000B6FC5" w:rsidRDefault="009C7D69" w:rsidP="00D75380">
            <w:pPr>
              <w:widowControl/>
              <w:numPr>
                <w:ilvl w:val="1"/>
                <w:numId w:val="3"/>
              </w:numPr>
              <w:suppressAutoHyphens w:val="0"/>
              <w:autoSpaceDE w:val="0"/>
              <w:autoSpaceDN w:val="0"/>
              <w:adjustRightInd w:val="0"/>
              <w:ind w:left="0" w:firstLine="0"/>
              <w:jc w:val="both"/>
              <w:rPr>
                <w:rFonts w:ascii="Calibri" w:hAnsi="Calibri" w:cs="Calibri"/>
                <w:bCs/>
                <w:sz w:val="22"/>
                <w:szCs w:val="22"/>
              </w:rPr>
            </w:pPr>
            <w:r w:rsidRPr="000B6FC5">
              <w:rPr>
                <w:rFonts w:ascii="Calibri" w:hAnsi="Calibri"/>
                <w:sz w:val="22"/>
                <w:szCs w:val="22"/>
              </w:rPr>
              <w:t>É de inteira responsabilidade da proponente a verificação "</w:t>
            </w:r>
            <w:r w:rsidRPr="000B6FC5">
              <w:rPr>
                <w:rFonts w:ascii="Calibri" w:hAnsi="Calibri"/>
                <w:i/>
                <w:sz w:val="22"/>
                <w:szCs w:val="22"/>
              </w:rPr>
              <w:t>in loco</w:t>
            </w:r>
            <w:r w:rsidRPr="000B6FC5">
              <w:rPr>
                <w:rFonts w:ascii="Calibri" w:hAnsi="Calibri"/>
                <w:sz w:val="22"/>
                <w:szCs w:val="22"/>
              </w:rPr>
              <w:t>" das dificuldades e dimensionamento dos dados necessários à apresentação da Proposta. A não verificação dessas dificuldades não poderá ser avocada no desenrolar dos trabalhos como fonte de alteração dos termos contratuais estabelecidos;</w:t>
            </w:r>
          </w:p>
          <w:p w:rsidR="00A300B7" w:rsidRPr="000B6FC5" w:rsidRDefault="00A300B7" w:rsidP="00A300B7">
            <w:pPr>
              <w:jc w:val="both"/>
              <w:rPr>
                <w:rFonts w:ascii="Calibri" w:hAnsi="Calibri"/>
                <w:sz w:val="22"/>
                <w:szCs w:val="22"/>
              </w:rPr>
            </w:pPr>
          </w:p>
          <w:p w:rsidR="001C1FA4" w:rsidRPr="000B6FC5" w:rsidRDefault="001C1FA4" w:rsidP="00D75380">
            <w:pPr>
              <w:pStyle w:val="PargrafodaLista10"/>
              <w:numPr>
                <w:ilvl w:val="2"/>
                <w:numId w:val="3"/>
              </w:numPr>
              <w:spacing w:after="0" w:line="240" w:lineRule="auto"/>
              <w:ind w:firstLine="0"/>
              <w:contextualSpacing/>
              <w:jc w:val="both"/>
            </w:pPr>
            <w:r w:rsidRPr="000B6FC5">
              <w:lastRenderedPageBreak/>
              <w:t xml:space="preserve">Não serão aceitas </w:t>
            </w:r>
            <w:r w:rsidRPr="000B6FC5">
              <w:rPr>
                <w:rFonts w:cs="Calibri"/>
                <w:bCs/>
              </w:rPr>
              <w:t>alegações</w:t>
            </w:r>
            <w:r w:rsidRPr="000B6FC5">
              <w:t xml:space="preserve"> posteriores quanto ao desconhecimento de quaisquer detalhes ou falhas estruturais/físicas que possam provocar empecilhos ou gerar atrasos na execução dos serviços, arcando a </w:t>
            </w:r>
            <w:r w:rsidR="00312661" w:rsidRPr="000B6FC5">
              <w:t>CONTRATADA</w:t>
            </w:r>
            <w:r w:rsidRPr="000B6FC5">
              <w:t xml:space="preserve"> com quaisquer ônus decorrentes destes fatos;</w:t>
            </w:r>
          </w:p>
          <w:p w:rsidR="000E3E82" w:rsidRPr="000B6FC5" w:rsidRDefault="001C1FA4" w:rsidP="00D75380">
            <w:pPr>
              <w:pStyle w:val="PargrafodaLista10"/>
              <w:numPr>
                <w:ilvl w:val="2"/>
                <w:numId w:val="3"/>
              </w:numPr>
              <w:spacing w:after="0" w:line="240" w:lineRule="auto"/>
              <w:ind w:firstLine="0"/>
              <w:contextualSpacing/>
              <w:jc w:val="both"/>
            </w:pPr>
            <w:r w:rsidRPr="000B6FC5">
              <w:t>Não será aceito</w:t>
            </w:r>
            <w:r w:rsidR="00EF1866" w:rsidRPr="000B6FC5">
              <w:t>,</w:t>
            </w:r>
            <w:r w:rsidRPr="000B6FC5">
              <w:t xml:space="preserve"> </w:t>
            </w:r>
            <w:r w:rsidRPr="000B6FC5">
              <w:rPr>
                <w:rFonts w:cs="Calibri"/>
                <w:bCs/>
              </w:rPr>
              <w:t>também</w:t>
            </w:r>
            <w:r w:rsidRPr="000B6FC5">
              <w:t>, como critério de isenção de responsabilidade, alegações</w:t>
            </w:r>
            <w:r w:rsidR="000E3E82" w:rsidRPr="000B6FC5">
              <w:t xml:space="preserve"> futuras</w:t>
            </w:r>
            <w:r w:rsidRPr="000B6FC5">
              <w:t xml:space="preserve"> relacionadas a má conservação da estrutura física do</w:t>
            </w:r>
            <w:r w:rsidR="000E3E82" w:rsidRPr="000B6FC5">
              <w:t xml:space="preserve"> local de prestação d</w:t>
            </w:r>
            <w:r w:rsidR="00EF1866" w:rsidRPr="000B6FC5">
              <w:t>os</w:t>
            </w:r>
            <w:r w:rsidR="000E3E82" w:rsidRPr="000B6FC5">
              <w:t xml:space="preserve"> serviços;</w:t>
            </w:r>
          </w:p>
          <w:p w:rsidR="00A300B7" w:rsidRPr="000B6FC5" w:rsidRDefault="00A300B7" w:rsidP="00A300B7">
            <w:pPr>
              <w:pStyle w:val="PargrafodaLista10"/>
              <w:spacing w:after="0" w:line="240" w:lineRule="auto"/>
              <w:ind w:left="0"/>
              <w:contextualSpacing/>
              <w:jc w:val="both"/>
            </w:pPr>
          </w:p>
          <w:p w:rsidR="00C72226" w:rsidRPr="000B6FC5" w:rsidRDefault="001C1F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As visitas </w:t>
            </w:r>
            <w:r w:rsidRPr="000B6FC5">
              <w:rPr>
                <w:rFonts w:ascii="Calibri" w:hAnsi="Calibri" w:cs="Calibri"/>
                <w:bCs/>
                <w:sz w:val="22"/>
                <w:szCs w:val="22"/>
              </w:rPr>
              <w:t>deverão</w:t>
            </w:r>
            <w:r w:rsidRPr="000B6FC5">
              <w:rPr>
                <w:rFonts w:ascii="Calibri" w:hAnsi="Calibri"/>
                <w:sz w:val="22"/>
                <w:szCs w:val="22"/>
              </w:rPr>
              <w:t xml:space="preserve"> </w:t>
            </w:r>
            <w:r w:rsidR="009C7D69" w:rsidRPr="000B6FC5">
              <w:rPr>
                <w:rFonts w:ascii="Calibri" w:hAnsi="Calibri"/>
                <w:sz w:val="22"/>
                <w:szCs w:val="22"/>
              </w:rPr>
              <w:t xml:space="preserve">ser </w:t>
            </w:r>
            <w:r w:rsidR="00455AC9" w:rsidRPr="000B6FC5">
              <w:rPr>
                <w:rFonts w:ascii="Calibri" w:hAnsi="Calibri"/>
                <w:sz w:val="22"/>
                <w:szCs w:val="22"/>
              </w:rPr>
              <w:t>marcadas</w:t>
            </w:r>
            <w:r w:rsidR="009C7D69" w:rsidRPr="000B6FC5">
              <w:rPr>
                <w:rFonts w:ascii="Calibri" w:hAnsi="Calibri"/>
                <w:sz w:val="22"/>
                <w:szCs w:val="22"/>
              </w:rPr>
              <w:t xml:space="preserve"> com antecedência mínima de 24 (vinte e quatro) horas, contatada a Coordenadoria de Obras e Engenharia, através do telefone (65) 3615-4631, devendo ser realizada nos horários de 8h00 (oito) às 17h00 (dezessete) horas, de segunda a sexta-feira</w:t>
            </w:r>
            <w:r w:rsidR="00A300B7" w:rsidRPr="000B6FC5">
              <w:rPr>
                <w:rFonts w:ascii="Calibri" w:hAnsi="Calibri"/>
                <w:bCs/>
                <w:sz w:val="22"/>
                <w:szCs w:val="22"/>
              </w:rPr>
              <w:t>;</w:t>
            </w:r>
          </w:p>
          <w:p w:rsidR="00A300B7" w:rsidRPr="000B6FC5" w:rsidRDefault="00A300B7" w:rsidP="009C7D69">
            <w:pPr>
              <w:rPr>
                <w:rFonts w:ascii="Calibri" w:hAnsi="Calibri"/>
                <w:sz w:val="22"/>
                <w:szCs w:val="22"/>
              </w:rPr>
            </w:pPr>
          </w:p>
          <w:p w:rsidR="009C7D69" w:rsidRPr="000B6FC5" w:rsidRDefault="009C7D69" w:rsidP="00F8489B">
            <w:pPr>
              <w:pStyle w:val="PargrafodaLista10"/>
              <w:numPr>
                <w:ilvl w:val="2"/>
                <w:numId w:val="3"/>
              </w:numPr>
              <w:spacing w:after="0"/>
              <w:ind w:firstLine="0"/>
              <w:contextualSpacing/>
              <w:jc w:val="both"/>
            </w:pPr>
            <w:r w:rsidRPr="000B6FC5">
              <w:t>Na data e horário marcados para visita, o representante da proponente deverá comparecer ao local designado, munido de documento que o indique como representante da interessada;</w:t>
            </w:r>
          </w:p>
          <w:p w:rsidR="009C7D69" w:rsidRPr="000B6FC5" w:rsidRDefault="009C7D69" w:rsidP="00F8489B">
            <w:pPr>
              <w:pStyle w:val="PargrafodaLista10"/>
              <w:numPr>
                <w:ilvl w:val="2"/>
                <w:numId w:val="3"/>
              </w:numPr>
              <w:spacing w:after="0"/>
              <w:ind w:firstLine="0"/>
              <w:contextualSpacing/>
              <w:jc w:val="both"/>
            </w:pPr>
            <w:r w:rsidRPr="000B6FC5">
              <w:t xml:space="preserve">Os custos de visita aos locais </w:t>
            </w:r>
            <w:r w:rsidR="00DF4E2E" w:rsidRPr="000B6FC5">
              <w:t>dos</w:t>
            </w:r>
            <w:r w:rsidRPr="000B6FC5">
              <w:t xml:space="preserve"> serviços correrão por exclusiva conta da </w:t>
            </w:r>
            <w:r w:rsidR="00CF6A2D" w:rsidRPr="000B6FC5">
              <w:t>L</w:t>
            </w:r>
            <w:r w:rsidRPr="000B6FC5">
              <w:t>icitante;</w:t>
            </w:r>
          </w:p>
          <w:p w:rsidR="000619FC" w:rsidRPr="000B6FC5" w:rsidRDefault="000619FC" w:rsidP="004F03DB">
            <w:pPr>
              <w:jc w:val="both"/>
              <w:rPr>
                <w:rFonts w:asciiTheme="minorHAnsi" w:hAnsiTheme="minorHAnsi"/>
                <w:sz w:val="22"/>
                <w:szCs w:val="22"/>
              </w:rPr>
            </w:pPr>
          </w:p>
        </w:tc>
      </w:tr>
      <w:tr w:rsidR="00520841" w:rsidRPr="000B6FC5" w:rsidTr="00FE64E5">
        <w:tblPrEx>
          <w:tblCellMar>
            <w:top w:w="55" w:type="dxa"/>
            <w:left w:w="55" w:type="dxa"/>
            <w:bottom w:w="55" w:type="dxa"/>
            <w:right w:w="55" w:type="dxa"/>
          </w:tblCellMar>
        </w:tblPrEx>
        <w:trPr>
          <w:trHeight w:val="480"/>
        </w:trPr>
        <w:tc>
          <w:tcPr>
            <w:tcW w:w="10273" w:type="dxa"/>
            <w:gridSpan w:val="6"/>
            <w:shd w:val="clear" w:color="auto" w:fill="auto"/>
          </w:tcPr>
          <w:p w:rsidR="00146293" w:rsidRPr="000B6FC5" w:rsidRDefault="00146293" w:rsidP="00D75380">
            <w:pPr>
              <w:numPr>
                <w:ilvl w:val="0"/>
                <w:numId w:val="3"/>
              </w:numPr>
              <w:shd w:val="clear" w:color="auto" w:fill="D9D9D9" w:themeFill="background1" w:themeFillShade="D9"/>
              <w:tabs>
                <w:tab w:val="left" w:pos="497"/>
              </w:tabs>
              <w:ind w:left="0" w:right="57" w:firstLine="0"/>
              <w:jc w:val="both"/>
              <w:rPr>
                <w:rFonts w:ascii="Calibri" w:eastAsia="Calibri" w:hAnsi="Calibri" w:cs="Calibri"/>
                <w:b/>
                <w:sz w:val="22"/>
                <w:szCs w:val="22"/>
              </w:rPr>
            </w:pPr>
            <w:r w:rsidRPr="000B6FC5">
              <w:rPr>
                <w:rFonts w:ascii="Calibri" w:eastAsia="Calibri" w:hAnsi="Calibri" w:cs="Calibri"/>
                <w:b/>
                <w:sz w:val="22"/>
                <w:szCs w:val="22"/>
              </w:rPr>
              <w:lastRenderedPageBreak/>
              <w:t xml:space="preserve">DAS OBRIGAÇÕES DO </w:t>
            </w:r>
            <w:r w:rsidR="00312661" w:rsidRPr="000B6FC5">
              <w:rPr>
                <w:rFonts w:ascii="Calibri" w:eastAsia="Calibri" w:hAnsi="Calibri" w:cs="Calibri"/>
                <w:b/>
                <w:sz w:val="22"/>
                <w:szCs w:val="22"/>
              </w:rPr>
              <w:t>CONTRATANTE</w:t>
            </w:r>
          </w:p>
          <w:p w:rsidR="003B0109" w:rsidRPr="000B6FC5" w:rsidRDefault="003B0109"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Receber e atestar as medições e encaminhar ao setor competente, para pagamento à </w:t>
            </w:r>
            <w:r w:rsidR="008E19A2" w:rsidRPr="000B6FC5">
              <w:rPr>
                <w:rFonts w:ascii="Calibri" w:hAnsi="Calibri"/>
                <w:sz w:val="22"/>
                <w:szCs w:val="22"/>
              </w:rPr>
              <w:t>CONTRATADA</w:t>
            </w:r>
            <w:r w:rsidRPr="000B6FC5">
              <w:rPr>
                <w:rFonts w:ascii="Calibri" w:hAnsi="Calibri"/>
                <w:sz w:val="22"/>
                <w:szCs w:val="22"/>
              </w:rPr>
              <w:t xml:space="preserve"> de acordo com o prazo estabelecido, salvo a ocorrência de fatos excepcionais;</w:t>
            </w:r>
          </w:p>
          <w:p w:rsidR="003B0109" w:rsidRPr="000B6FC5" w:rsidRDefault="003B0109"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Promover, através do seu representante, o acompanhamento e a fiscalização dos serviços, sob os aspectos quantitativos e qualitativos, anotando em registro próprio as falhas detectadas e comunicando à </w:t>
            </w:r>
            <w:r w:rsidR="008E19A2" w:rsidRPr="000B6FC5">
              <w:rPr>
                <w:rFonts w:ascii="Calibri" w:hAnsi="Calibri"/>
                <w:sz w:val="22"/>
                <w:szCs w:val="22"/>
              </w:rPr>
              <w:t>CONTRATADA</w:t>
            </w:r>
            <w:r w:rsidRPr="000B6FC5">
              <w:rPr>
                <w:rFonts w:ascii="Calibri" w:hAnsi="Calibri"/>
                <w:sz w:val="22"/>
                <w:szCs w:val="22"/>
              </w:rPr>
              <w:t xml:space="preserve"> as ocorrências de quaisquer fatos que, a seu critério, exijam medidas corretivas por parte daquela;</w:t>
            </w:r>
          </w:p>
          <w:p w:rsidR="003B0109" w:rsidRPr="000B6FC5" w:rsidRDefault="003B0109"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Expedir formalmente, por escrito, as advertências, penalidades e multas dirigidas à </w:t>
            </w:r>
            <w:r w:rsidR="008E19A2" w:rsidRPr="000B6FC5">
              <w:rPr>
                <w:rFonts w:ascii="Calibri" w:hAnsi="Calibri"/>
                <w:sz w:val="22"/>
                <w:szCs w:val="22"/>
              </w:rPr>
              <w:t>CONTRATADA</w:t>
            </w:r>
            <w:r w:rsidRPr="000B6FC5">
              <w:rPr>
                <w:rFonts w:ascii="Calibri" w:hAnsi="Calibri"/>
                <w:sz w:val="22"/>
                <w:szCs w:val="22"/>
              </w:rPr>
              <w:t>;</w:t>
            </w:r>
          </w:p>
          <w:p w:rsidR="003B0109" w:rsidRPr="000B6FC5" w:rsidRDefault="003B0109"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Recusar qualquer serviço cuja qualidade não se revista do padrão desejado, bem como qualquer material, produto ou equipamento que não atenda satisfatoriamente aos fins a que se destinam. Nesse caso, a </w:t>
            </w:r>
            <w:r w:rsidR="008E19A2" w:rsidRPr="000B6FC5">
              <w:rPr>
                <w:rFonts w:ascii="Calibri" w:hAnsi="Calibri"/>
                <w:sz w:val="22"/>
                <w:szCs w:val="22"/>
              </w:rPr>
              <w:t>CONTRATADA</w:t>
            </w:r>
            <w:r w:rsidRPr="000B6FC5">
              <w:rPr>
                <w:rFonts w:ascii="Calibri" w:hAnsi="Calibri"/>
                <w:sz w:val="22"/>
                <w:szCs w:val="22"/>
              </w:rPr>
              <w:t xml:space="preserve"> deverá retirar o material do local de realização </w:t>
            </w:r>
            <w:r w:rsidR="00DF4E2E" w:rsidRPr="000B6FC5">
              <w:rPr>
                <w:rFonts w:ascii="Calibri" w:hAnsi="Calibri"/>
                <w:sz w:val="22"/>
                <w:szCs w:val="22"/>
              </w:rPr>
              <w:t>dos serviços</w:t>
            </w:r>
            <w:r w:rsidRPr="000B6FC5">
              <w:rPr>
                <w:rFonts w:ascii="Calibri" w:hAnsi="Calibri"/>
                <w:sz w:val="22"/>
                <w:szCs w:val="22"/>
              </w:rPr>
              <w:t>, no prazo de 24h00min (vinte e quatro horas);</w:t>
            </w:r>
          </w:p>
          <w:p w:rsidR="003B0109" w:rsidRPr="000B6FC5" w:rsidRDefault="003B0109"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Analisar e atestar os documentos apresentados pela </w:t>
            </w:r>
            <w:r w:rsidR="008E19A2" w:rsidRPr="000B6FC5">
              <w:rPr>
                <w:rFonts w:ascii="Calibri" w:hAnsi="Calibri"/>
                <w:sz w:val="22"/>
                <w:szCs w:val="22"/>
              </w:rPr>
              <w:t>CONTRATADA</w:t>
            </w:r>
            <w:r w:rsidRPr="000B6FC5">
              <w:rPr>
                <w:rFonts w:ascii="Calibri" w:hAnsi="Calibri"/>
                <w:sz w:val="22"/>
                <w:szCs w:val="22"/>
              </w:rPr>
              <w:t>, através do setor de fiscalização;</w:t>
            </w:r>
          </w:p>
          <w:p w:rsidR="001F68E4" w:rsidRPr="000B6FC5" w:rsidRDefault="001F68E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Prestar informações e </w:t>
            </w:r>
            <w:r w:rsidRPr="000B6FC5">
              <w:rPr>
                <w:rFonts w:ascii="Calibri" w:hAnsi="Calibri" w:cs="Calibri"/>
                <w:bCs/>
                <w:sz w:val="22"/>
                <w:szCs w:val="22"/>
              </w:rPr>
              <w:t>esclarecimentos</w:t>
            </w:r>
            <w:r w:rsidRPr="000B6FC5">
              <w:rPr>
                <w:rFonts w:ascii="Calibri" w:hAnsi="Calibri"/>
                <w:sz w:val="22"/>
                <w:szCs w:val="22"/>
              </w:rPr>
              <w:t xml:space="preserve"> pertinentes que venham a ser solicitados pelo representante ou preposto da </w:t>
            </w:r>
            <w:r w:rsidR="00312661" w:rsidRPr="000B6FC5">
              <w:rPr>
                <w:rFonts w:ascii="Calibri" w:hAnsi="Calibri"/>
                <w:sz w:val="22"/>
                <w:szCs w:val="22"/>
              </w:rPr>
              <w:t>CONTRATADA</w:t>
            </w:r>
            <w:r w:rsidRPr="000B6FC5">
              <w:rPr>
                <w:rFonts w:ascii="Calibri" w:hAnsi="Calibri"/>
                <w:sz w:val="22"/>
                <w:szCs w:val="22"/>
              </w:rPr>
              <w:t>;</w:t>
            </w:r>
          </w:p>
          <w:p w:rsidR="001F68E4" w:rsidRPr="000B6FC5" w:rsidRDefault="002E14A9"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Exigir o imediato afastamento e/ou substituição de qualquer empregado da </w:t>
            </w:r>
            <w:r w:rsidR="00312661" w:rsidRPr="000B6FC5">
              <w:rPr>
                <w:rFonts w:ascii="Calibri" w:hAnsi="Calibri"/>
                <w:sz w:val="22"/>
                <w:szCs w:val="22"/>
              </w:rPr>
              <w:t>CONTRATADA</w:t>
            </w:r>
            <w:r w:rsidRPr="000B6FC5">
              <w:rPr>
                <w:rFonts w:ascii="Calibri" w:hAnsi="Calibri"/>
                <w:sz w:val="22"/>
                <w:szCs w:val="22"/>
              </w:rPr>
              <w:t xml:space="preserve"> considerado inadequado ou não qualificado para a execução dos serviços contratados, com ônus da substituição para a </w:t>
            </w:r>
            <w:r w:rsidR="00312661" w:rsidRPr="000B6FC5">
              <w:rPr>
                <w:rFonts w:ascii="Calibri" w:hAnsi="Calibri"/>
                <w:sz w:val="22"/>
                <w:szCs w:val="22"/>
              </w:rPr>
              <w:t>CONTRATADA</w:t>
            </w:r>
            <w:r w:rsidR="001F68E4" w:rsidRPr="000B6FC5">
              <w:rPr>
                <w:rFonts w:ascii="Calibri" w:hAnsi="Calibri"/>
                <w:sz w:val="22"/>
                <w:szCs w:val="22"/>
              </w:rPr>
              <w:t>;</w:t>
            </w:r>
          </w:p>
          <w:p w:rsidR="001F68E4" w:rsidRPr="000B6FC5" w:rsidRDefault="001F68E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Atestar a execução da prestação dos serviços e receber as faturas</w:t>
            </w:r>
            <w:r w:rsidR="00951FD0" w:rsidRPr="000B6FC5">
              <w:rPr>
                <w:rFonts w:ascii="Calibri" w:hAnsi="Calibri"/>
                <w:sz w:val="22"/>
                <w:szCs w:val="22"/>
              </w:rPr>
              <w:t>/notas</w:t>
            </w:r>
            <w:r w:rsidRPr="000B6FC5">
              <w:rPr>
                <w:rFonts w:ascii="Calibri" w:hAnsi="Calibri"/>
                <w:sz w:val="22"/>
                <w:szCs w:val="22"/>
              </w:rPr>
              <w:t xml:space="preserve"> correspondentes, quando apresentadas na forma estabelecida</w:t>
            </w:r>
            <w:r w:rsidR="00951FD0" w:rsidRPr="000B6FC5">
              <w:rPr>
                <w:rFonts w:ascii="Calibri" w:hAnsi="Calibri"/>
                <w:sz w:val="22"/>
                <w:szCs w:val="22"/>
              </w:rPr>
              <w:t>s</w:t>
            </w:r>
            <w:r w:rsidRPr="000B6FC5">
              <w:rPr>
                <w:rFonts w:ascii="Calibri" w:hAnsi="Calibri"/>
                <w:sz w:val="22"/>
                <w:szCs w:val="22"/>
              </w:rPr>
              <w:t>;</w:t>
            </w:r>
          </w:p>
          <w:p w:rsidR="001F68E4" w:rsidRPr="000B6FC5" w:rsidRDefault="001F68E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Exercer a Fiscalização e </w:t>
            </w:r>
            <w:r w:rsidR="00B0392F" w:rsidRPr="000B6FC5">
              <w:rPr>
                <w:rFonts w:ascii="Calibri" w:hAnsi="Calibri"/>
                <w:sz w:val="22"/>
                <w:szCs w:val="22"/>
              </w:rPr>
              <w:t xml:space="preserve">Gestão </w:t>
            </w:r>
            <w:r w:rsidRPr="000B6FC5">
              <w:rPr>
                <w:rFonts w:ascii="Calibri" w:hAnsi="Calibri"/>
                <w:sz w:val="22"/>
                <w:szCs w:val="22"/>
              </w:rPr>
              <w:t>dos serviços prestados, por servidores previamente designados, podendo sustar, recusar, mandar fazer ou desfazer qualquer serviço que não esteja de acordo com as condi</w:t>
            </w:r>
            <w:r w:rsidR="00951FD0" w:rsidRPr="000B6FC5">
              <w:rPr>
                <w:rFonts w:ascii="Calibri" w:hAnsi="Calibri"/>
                <w:sz w:val="22"/>
                <w:szCs w:val="22"/>
              </w:rPr>
              <w:t>ções e exigências requeridas</w:t>
            </w:r>
            <w:r w:rsidRPr="000B6FC5">
              <w:rPr>
                <w:rFonts w:ascii="Calibri" w:hAnsi="Calibri"/>
                <w:sz w:val="22"/>
                <w:szCs w:val="22"/>
              </w:rPr>
              <w:t>;</w:t>
            </w:r>
          </w:p>
          <w:p w:rsidR="001F68E4" w:rsidRPr="000B6FC5" w:rsidRDefault="001F68E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Efetuar o pagamento devido pela execução dos serviços, desde que cumpridas todas as formalidades e exigências;</w:t>
            </w:r>
          </w:p>
          <w:p w:rsidR="001F68E4" w:rsidRPr="000B6FC5" w:rsidRDefault="00B0392F"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Comunicar oficialmente a</w:t>
            </w:r>
            <w:r w:rsidR="001F68E4" w:rsidRPr="000B6FC5">
              <w:rPr>
                <w:rFonts w:ascii="Calibri" w:hAnsi="Calibri"/>
                <w:sz w:val="22"/>
                <w:szCs w:val="22"/>
              </w:rPr>
              <w:t xml:space="preserve"> </w:t>
            </w:r>
            <w:r w:rsidR="00312661" w:rsidRPr="000B6FC5">
              <w:rPr>
                <w:rFonts w:ascii="Calibri" w:hAnsi="Calibri"/>
                <w:sz w:val="22"/>
                <w:szCs w:val="22"/>
              </w:rPr>
              <w:t>CONTRATADA</w:t>
            </w:r>
            <w:r w:rsidR="001F68E4" w:rsidRPr="000B6FC5">
              <w:rPr>
                <w:rFonts w:ascii="Calibri" w:hAnsi="Calibri"/>
                <w:sz w:val="22"/>
                <w:szCs w:val="22"/>
              </w:rPr>
              <w:t xml:space="preserve"> quaisquer falhas verificadas </w:t>
            </w:r>
            <w:r w:rsidR="00951FD0" w:rsidRPr="000B6FC5">
              <w:rPr>
                <w:rFonts w:ascii="Calibri" w:hAnsi="Calibri"/>
                <w:sz w:val="22"/>
                <w:szCs w:val="22"/>
              </w:rPr>
              <w:t>na execução dos serviços</w:t>
            </w:r>
            <w:r w:rsidR="001F68E4" w:rsidRPr="000B6FC5">
              <w:rPr>
                <w:rFonts w:ascii="Calibri" w:hAnsi="Calibri"/>
                <w:sz w:val="22"/>
                <w:szCs w:val="22"/>
              </w:rPr>
              <w:t>;</w:t>
            </w:r>
          </w:p>
          <w:p w:rsidR="00845ED3" w:rsidRPr="000B6FC5" w:rsidRDefault="001F68E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Observar</w:t>
            </w:r>
            <w:r w:rsidR="0072202F" w:rsidRPr="000B6FC5">
              <w:rPr>
                <w:rFonts w:ascii="Calibri" w:hAnsi="Calibri"/>
                <w:sz w:val="22"/>
                <w:szCs w:val="22"/>
              </w:rPr>
              <w:t>, conforme o caso,</w:t>
            </w:r>
            <w:r w:rsidRPr="000B6FC5">
              <w:rPr>
                <w:rFonts w:ascii="Calibri" w:hAnsi="Calibri"/>
                <w:sz w:val="22"/>
                <w:szCs w:val="22"/>
              </w:rPr>
              <w:t xml:space="preserve"> o cumprimento dos requisitos de qualificação profissional exigidos nas especificações técnicas e nas atribuições, solicitando à </w:t>
            </w:r>
            <w:r w:rsidR="00312661" w:rsidRPr="000B6FC5">
              <w:rPr>
                <w:rFonts w:ascii="Calibri" w:hAnsi="Calibri"/>
                <w:sz w:val="22"/>
                <w:szCs w:val="22"/>
              </w:rPr>
              <w:t>CONTRATADA</w:t>
            </w:r>
            <w:r w:rsidRPr="000B6FC5">
              <w:rPr>
                <w:rFonts w:ascii="Calibri" w:hAnsi="Calibri"/>
                <w:sz w:val="22"/>
                <w:szCs w:val="22"/>
              </w:rPr>
              <w:t xml:space="preserve"> as substituições e os treinamentos</w:t>
            </w:r>
            <w:r w:rsidR="00A30B49" w:rsidRPr="000B6FC5">
              <w:rPr>
                <w:rFonts w:ascii="Calibri" w:hAnsi="Calibri"/>
                <w:sz w:val="22"/>
                <w:szCs w:val="22"/>
              </w:rPr>
              <w:t xml:space="preserve"> que se verificarem necessários;</w:t>
            </w:r>
          </w:p>
          <w:p w:rsidR="00155ADB" w:rsidRPr="000B6FC5" w:rsidRDefault="004F03DB" w:rsidP="00845ED3">
            <w:pPr>
              <w:widowControl/>
              <w:suppressAutoHyphens w:val="0"/>
              <w:autoSpaceDE w:val="0"/>
              <w:autoSpaceDN w:val="0"/>
              <w:adjustRightInd w:val="0"/>
              <w:jc w:val="both"/>
              <w:rPr>
                <w:rFonts w:ascii="Calibri" w:hAnsi="Calibri"/>
                <w:sz w:val="22"/>
                <w:szCs w:val="22"/>
              </w:rPr>
            </w:pPr>
            <w:r w:rsidRPr="000B6FC5">
              <w:rPr>
                <w:rFonts w:asciiTheme="minorHAnsi" w:hAnsiTheme="minorHAnsi"/>
                <w:color w:val="FF0000"/>
                <w:sz w:val="18"/>
                <w:szCs w:val="18"/>
              </w:rPr>
              <w:tab/>
            </w:r>
          </w:p>
        </w:tc>
      </w:tr>
      <w:tr w:rsidR="00520841" w:rsidRPr="000B6FC5" w:rsidTr="00FE64E5">
        <w:tblPrEx>
          <w:tblCellMar>
            <w:top w:w="55" w:type="dxa"/>
            <w:left w:w="55" w:type="dxa"/>
            <w:bottom w:w="55" w:type="dxa"/>
            <w:right w:w="55" w:type="dxa"/>
          </w:tblCellMar>
        </w:tblPrEx>
        <w:trPr>
          <w:trHeight w:val="77"/>
        </w:trPr>
        <w:tc>
          <w:tcPr>
            <w:tcW w:w="10273" w:type="dxa"/>
            <w:gridSpan w:val="6"/>
            <w:shd w:val="clear" w:color="auto" w:fill="auto"/>
          </w:tcPr>
          <w:p w:rsidR="00146293" w:rsidRPr="000B6FC5" w:rsidRDefault="00146293" w:rsidP="00D75380">
            <w:pPr>
              <w:numPr>
                <w:ilvl w:val="0"/>
                <w:numId w:val="3"/>
              </w:numPr>
              <w:shd w:val="clear" w:color="auto" w:fill="D9D9D9" w:themeFill="background1" w:themeFillShade="D9"/>
              <w:tabs>
                <w:tab w:val="left" w:pos="497"/>
              </w:tabs>
              <w:ind w:left="0" w:right="57" w:firstLine="0"/>
              <w:jc w:val="both"/>
              <w:rPr>
                <w:rFonts w:ascii="Calibri" w:eastAsia="Calibri" w:hAnsi="Calibri" w:cs="Calibri"/>
                <w:b/>
                <w:sz w:val="22"/>
                <w:szCs w:val="22"/>
              </w:rPr>
            </w:pPr>
            <w:r w:rsidRPr="000B6FC5">
              <w:rPr>
                <w:rFonts w:ascii="Calibri" w:eastAsia="Calibri" w:hAnsi="Calibri" w:cs="Calibri"/>
                <w:b/>
                <w:sz w:val="22"/>
                <w:szCs w:val="22"/>
              </w:rPr>
              <w:t xml:space="preserve">DAS OBRIGAÇÕES DA </w:t>
            </w:r>
            <w:r w:rsidR="00312661" w:rsidRPr="000B6FC5">
              <w:rPr>
                <w:rFonts w:ascii="Calibri" w:eastAsia="Calibri" w:hAnsi="Calibri" w:cs="Calibri"/>
                <w:b/>
                <w:sz w:val="22"/>
                <w:szCs w:val="22"/>
              </w:rPr>
              <w:t>CONTRATADA</w:t>
            </w:r>
          </w:p>
          <w:p w:rsidR="003F2E54" w:rsidRPr="000B6FC5" w:rsidRDefault="003F2E5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Executar os serviços objeto do presente contrato, observando de modo geral, as Especificações e Normas Técnicas vigentes na ABNT e DETRAN/MT, aquelas Complementares e Particulares e outras pertinentes aos serviços contratados, constantes dos respectivos projetos, as instruções, recomendações e determinações de fiscalização e, quando houver, da Supervisão dos Órgãos Ambientais;</w:t>
            </w:r>
          </w:p>
          <w:p w:rsidR="003F2E54" w:rsidRPr="000B6FC5" w:rsidRDefault="003F2E5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lastRenderedPageBreak/>
              <w:t>Fornecer equipamentos dos tipos, tamanhos e quantidades que venham a ser necessário para executar satisfatoriamente os serviços, podendo a fiscalização ordenar a remoção e exigir a substituição de qualquer equipamento não satisfatório;</w:t>
            </w:r>
          </w:p>
          <w:p w:rsidR="003F2E54" w:rsidRPr="000B6FC5" w:rsidRDefault="003F2E5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Todo pessoal da CONTRATADA deverá possuir habilidade e experiência para executar adequadamente os serviços que lhes forem atribuídos;</w:t>
            </w:r>
          </w:p>
          <w:p w:rsidR="003F2E54" w:rsidRPr="000B6FC5" w:rsidRDefault="003F2E5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Indicar </w:t>
            </w:r>
            <w:proofErr w:type="gramStart"/>
            <w:r w:rsidRPr="000B6FC5">
              <w:rPr>
                <w:rFonts w:ascii="Calibri" w:hAnsi="Calibri"/>
                <w:sz w:val="22"/>
                <w:szCs w:val="22"/>
              </w:rPr>
              <w:t>o(</w:t>
            </w:r>
            <w:proofErr w:type="gramEnd"/>
            <w:r w:rsidRPr="000B6FC5">
              <w:rPr>
                <w:rFonts w:ascii="Calibri" w:hAnsi="Calibri"/>
                <w:sz w:val="22"/>
                <w:szCs w:val="22"/>
              </w:rPr>
              <w:t>s) profissional(</w:t>
            </w:r>
            <w:proofErr w:type="spellStart"/>
            <w:r w:rsidRPr="000B6FC5">
              <w:rPr>
                <w:rFonts w:ascii="Calibri" w:hAnsi="Calibri"/>
                <w:sz w:val="22"/>
                <w:szCs w:val="22"/>
              </w:rPr>
              <w:t>is</w:t>
            </w:r>
            <w:proofErr w:type="spellEnd"/>
            <w:r w:rsidRPr="000B6FC5">
              <w:rPr>
                <w:rFonts w:ascii="Calibri" w:hAnsi="Calibri"/>
                <w:sz w:val="22"/>
                <w:szCs w:val="22"/>
              </w:rPr>
              <w:t>) como responsável(</w:t>
            </w:r>
            <w:proofErr w:type="spellStart"/>
            <w:r w:rsidRPr="000B6FC5">
              <w:rPr>
                <w:rFonts w:ascii="Calibri" w:hAnsi="Calibri"/>
                <w:sz w:val="22"/>
                <w:szCs w:val="22"/>
              </w:rPr>
              <w:t>is</w:t>
            </w:r>
            <w:proofErr w:type="spellEnd"/>
            <w:r w:rsidRPr="000B6FC5">
              <w:rPr>
                <w:rFonts w:ascii="Calibri" w:hAnsi="Calibri"/>
                <w:sz w:val="22"/>
                <w:szCs w:val="22"/>
              </w:rPr>
              <w:t>) técnico(s), que deverá(</w:t>
            </w:r>
            <w:proofErr w:type="spellStart"/>
            <w:r w:rsidRPr="000B6FC5">
              <w:rPr>
                <w:rFonts w:ascii="Calibri" w:hAnsi="Calibri"/>
                <w:sz w:val="22"/>
                <w:szCs w:val="22"/>
              </w:rPr>
              <w:t>ão</w:t>
            </w:r>
            <w:proofErr w:type="spellEnd"/>
            <w:r w:rsidRPr="000B6FC5">
              <w:rPr>
                <w:rFonts w:ascii="Calibri" w:hAnsi="Calibri"/>
                <w:sz w:val="22"/>
                <w:szCs w:val="22"/>
              </w:rPr>
              <w:t>) estar permanentemente, admitindo-se a substituição por profissional de experiência equivalente ou superior, mediante justificativa da CONTRATADA e aprovação da Autoridade Competente conforme previsto no parágrafo 10, artigo 30 da Lei Federal nº 8.666/1993, podendo a qualquer momento, devido a uma real necessidade levantada pela fiscalização, o DETRAN/MT solicitar a mudança dos Responsáveis Técnicos;</w:t>
            </w:r>
          </w:p>
          <w:p w:rsidR="003F2E54" w:rsidRPr="000B6FC5" w:rsidRDefault="003F2E5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Fornecer, quando necessário, durante toda a execução </w:t>
            </w:r>
            <w:r w:rsidR="00DF4E2E" w:rsidRPr="000B6FC5">
              <w:rPr>
                <w:rFonts w:ascii="Calibri" w:hAnsi="Calibri"/>
                <w:sz w:val="22"/>
                <w:szCs w:val="22"/>
              </w:rPr>
              <w:t>dos serviços</w:t>
            </w:r>
            <w:r w:rsidRPr="000B6FC5">
              <w:rPr>
                <w:rFonts w:ascii="Calibri" w:hAnsi="Calibri"/>
                <w:sz w:val="22"/>
                <w:szCs w:val="22"/>
              </w:rPr>
              <w:t>, as placas de obra constantes na planilha, no modelo oficial do Estado de Mato Grosso;</w:t>
            </w:r>
          </w:p>
          <w:p w:rsidR="003F2E54" w:rsidRPr="000B6FC5" w:rsidRDefault="003F2E5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Promover, quando necessário, a sinalização dos serviços durante o período de execução;</w:t>
            </w:r>
          </w:p>
          <w:p w:rsidR="003F2E54" w:rsidRPr="000B6FC5" w:rsidRDefault="003F2E5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Prover meios de segurança para os operários, equipe de fiscalização e visitantes credenciados pelo </w:t>
            </w:r>
            <w:r w:rsidR="008E19A2" w:rsidRPr="000B6FC5">
              <w:rPr>
                <w:rFonts w:ascii="Calibri" w:hAnsi="Calibri"/>
                <w:sz w:val="22"/>
                <w:szCs w:val="22"/>
              </w:rPr>
              <w:t>CONTRATANTE</w:t>
            </w:r>
            <w:r w:rsidRPr="000B6FC5">
              <w:rPr>
                <w:rFonts w:ascii="Calibri" w:hAnsi="Calibri"/>
                <w:sz w:val="22"/>
                <w:szCs w:val="22"/>
              </w:rPr>
              <w:t>, no ambiente onde serão realizados os serviços;</w:t>
            </w:r>
          </w:p>
          <w:p w:rsidR="003F2E54" w:rsidRPr="000B6FC5" w:rsidRDefault="003F2E5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Manter no escritório, à disposição da Fiscalização e sob sua responsabilidade um livro de ocorrência, Diário, com termo de abertura e encerramento, para que sejam devidamente anotadas todas as ocorrências e/ou solicitações referentes aos serviços, inclusive com visto da fiscalização e do engenheiro da </w:t>
            </w:r>
            <w:r w:rsidR="008E19A2" w:rsidRPr="000B6FC5">
              <w:rPr>
                <w:rFonts w:ascii="Calibri" w:hAnsi="Calibri"/>
                <w:sz w:val="22"/>
                <w:szCs w:val="22"/>
              </w:rPr>
              <w:t>CONTRATADA</w:t>
            </w:r>
            <w:r w:rsidRPr="000B6FC5">
              <w:rPr>
                <w:rFonts w:ascii="Calibri" w:hAnsi="Calibri"/>
                <w:sz w:val="22"/>
                <w:szCs w:val="22"/>
              </w:rPr>
              <w:t xml:space="preserve">, responsável </w:t>
            </w:r>
            <w:r w:rsidR="00DF4E2E" w:rsidRPr="000B6FC5">
              <w:rPr>
                <w:rFonts w:ascii="Calibri" w:hAnsi="Calibri"/>
                <w:sz w:val="22"/>
                <w:szCs w:val="22"/>
              </w:rPr>
              <w:t>pelos serviços</w:t>
            </w:r>
            <w:r w:rsidRPr="000B6FC5">
              <w:rPr>
                <w:rFonts w:ascii="Calibri" w:hAnsi="Calibri"/>
                <w:sz w:val="22"/>
                <w:szCs w:val="22"/>
              </w:rPr>
              <w:t>, sob pena de incorrer em sanção administrativa;</w:t>
            </w:r>
          </w:p>
          <w:p w:rsidR="003F2E5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Responsabilizar-se pelos danos às propriedades públicas e privadas, linhas de transmissão de energia elétrica, telefônica e outros serviços públicos, ao longo e nas adjacências do objeto contratado, devendo tais serviços serem executados, sem ônus para a </w:t>
            </w:r>
            <w:r w:rsidR="008E19A2" w:rsidRPr="000B6FC5">
              <w:rPr>
                <w:rFonts w:ascii="Calibri" w:hAnsi="Calibri"/>
                <w:sz w:val="22"/>
                <w:szCs w:val="22"/>
              </w:rPr>
              <w:t>CONTRATANTE</w:t>
            </w:r>
            <w:r w:rsidRPr="000B6FC5">
              <w:rPr>
                <w:rFonts w:ascii="Calibri" w:hAnsi="Calibri"/>
                <w:sz w:val="22"/>
                <w:szCs w:val="22"/>
              </w:rPr>
              <w:t xml:space="preserve">. Na ocorrência de interferências com os serviços públicos, cabe à </w:t>
            </w:r>
            <w:r w:rsidR="008E19A2" w:rsidRPr="000B6FC5">
              <w:rPr>
                <w:rFonts w:ascii="Calibri" w:hAnsi="Calibri"/>
                <w:sz w:val="22"/>
                <w:szCs w:val="22"/>
              </w:rPr>
              <w:t xml:space="preserve">CONTRATADA </w:t>
            </w:r>
            <w:r w:rsidRPr="000B6FC5">
              <w:rPr>
                <w:rFonts w:ascii="Calibri" w:hAnsi="Calibri"/>
                <w:sz w:val="22"/>
                <w:szCs w:val="22"/>
              </w:rPr>
              <w:t>a comunicação do início dos serviços aos órgãos competentes e à fiscalização do DETRAN/MT;</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Responsabiliza-se pela reparação, correção, remoção, reconstrução ou substituição, às suas expensas, no todo ou em parte, do objeto do contrato, em que se verificarem vícios, defeitos ou incorreções resultantes de sua execução ou de materiais empregados;</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Responsabilizar-se integralmente pelos serviços contratados, nos termos da legislação vigente;</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Responsabiliza-se pelo pagamento de todos os encargos fiscais, trabalhistas, securitários, previdenciários e eventuais despesas de alimentação e transporte de seus profissionais encarregados da execução dos serviços objeto do presente contrato, bem como com quaisquer questões relacionadas com exigências municipais, estaduais ou federais, em cada unidade de execução dos serviços, e tudo mais que se fizer necessário à execução dos serviços;</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Arcar com todos os impostos, taxas e emolumentos que incidam ou venham a incidir na execução do contrato;</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Fornecer aos seus empregados, obrigatoriamente e sempre que necessário, os equipamentos de proteção individual - </w:t>
            </w:r>
            <w:proofErr w:type="spellStart"/>
            <w:r w:rsidRPr="000B6FC5">
              <w:rPr>
                <w:rFonts w:ascii="Calibri" w:hAnsi="Calibri"/>
                <w:sz w:val="22"/>
                <w:szCs w:val="22"/>
              </w:rPr>
              <w:t>EPI´s</w:t>
            </w:r>
            <w:proofErr w:type="spellEnd"/>
            <w:r w:rsidRPr="000B6FC5">
              <w:rPr>
                <w:rFonts w:ascii="Calibri" w:hAnsi="Calibri"/>
                <w:sz w:val="22"/>
                <w:szCs w:val="22"/>
              </w:rPr>
              <w:t xml:space="preserve"> tais como: capacetes, botas, luvas, óculos etc. Nos casos particulares que envolvam riscos pessoais ou ao patrimônio da </w:t>
            </w:r>
            <w:r w:rsidR="008E19A2" w:rsidRPr="000B6FC5">
              <w:rPr>
                <w:rFonts w:ascii="Calibri" w:hAnsi="Calibri"/>
                <w:sz w:val="22"/>
                <w:szCs w:val="22"/>
              </w:rPr>
              <w:t>CONTRATANTE</w:t>
            </w:r>
            <w:r w:rsidRPr="000B6FC5">
              <w:rPr>
                <w:rFonts w:ascii="Calibri" w:hAnsi="Calibri"/>
                <w:sz w:val="22"/>
                <w:szCs w:val="22"/>
              </w:rPr>
              <w:t>, serão exigidos não só equipamentos de proteção individual, como também andaimes metálicos, tela de proteção de fachadas, sinalização viária, e tudo o mais que se fizer necessário;</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Comunicar a Fiscalização, por escrito, a existência de quaisquer anomalias existentes, que possam, por via de consequência, a resultar em falhas/danos de maior monta;</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Executar todos os serviços com zelo, limpeza, eficiência e pontualidade, em consonância com as normas técnicas e procedimentos específicos;</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Conhecer e praticar todas as normas de segurança, aplicáveis ao objeto desta contratação;</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Responsabilizar-se por toda e qualquer alteração e contaminação do meio ambiente;</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Monitorar e controlar a geração de resíduos, de forma a minimizá-los e dando destinação tecnicamente adequada aos rejeitos, em consonância com o Órgão Ambiental – SEMA/MT;</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Substituir imediatamente o empregado que for considerado inconveniente à boa ordem e às normas comportamentais;</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lastRenderedPageBreak/>
              <w:t xml:space="preserve">Responsabilizar-se pelos danos causados diretamente à Administração ou a terceiros, decorrentes de culpa ou dolo quando da execução dos serviços, não excluindo ou reduzindo essa responsabilidade a fiscalização ou o acompanhamento realizado pela </w:t>
            </w:r>
            <w:r w:rsidR="008E19A2" w:rsidRPr="000B6FC5">
              <w:rPr>
                <w:rFonts w:ascii="Calibri" w:hAnsi="Calibri"/>
                <w:sz w:val="22"/>
                <w:szCs w:val="22"/>
              </w:rPr>
              <w:t>CONTRATANTE</w:t>
            </w:r>
            <w:r w:rsidRPr="000B6FC5">
              <w:rPr>
                <w:rFonts w:ascii="Calibri" w:hAnsi="Calibri"/>
                <w:sz w:val="22"/>
                <w:szCs w:val="22"/>
              </w:rPr>
              <w:t>;</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A empresa </w:t>
            </w:r>
            <w:r w:rsidR="008E19A2" w:rsidRPr="000B6FC5">
              <w:rPr>
                <w:rFonts w:ascii="Calibri" w:hAnsi="Calibri"/>
                <w:sz w:val="22"/>
                <w:szCs w:val="22"/>
              </w:rPr>
              <w:t xml:space="preserve">CONTRATADA </w:t>
            </w:r>
            <w:r w:rsidRPr="000B6FC5">
              <w:rPr>
                <w:rFonts w:ascii="Calibri" w:hAnsi="Calibri"/>
                <w:sz w:val="22"/>
                <w:szCs w:val="22"/>
              </w:rPr>
              <w:t>e seus prepostos somente poderão iniciar os serviços após a autorização exclusiva da ordem de serviço emitida pelo DETRAN/MT;</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Arcar com todas as despesas decorrente de qualquer infração, seja qual for, desde que praticada por seus empregados no trabalho;</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Remover entulhos, sobras de materiais não utilizados e fazer a limpeza completa após a fiscalização dos serviços, destinando-os em local permitido pelas autoridades competentes, sem ônus para a </w:t>
            </w:r>
            <w:r w:rsidR="008E19A2" w:rsidRPr="000B6FC5">
              <w:rPr>
                <w:rFonts w:ascii="Calibri" w:hAnsi="Calibri"/>
                <w:sz w:val="22"/>
                <w:szCs w:val="22"/>
              </w:rPr>
              <w:t>CONTRATANTE</w:t>
            </w:r>
            <w:r w:rsidRPr="000B6FC5">
              <w:rPr>
                <w:rFonts w:ascii="Calibri" w:hAnsi="Calibri"/>
                <w:sz w:val="22"/>
                <w:szCs w:val="22"/>
              </w:rPr>
              <w:t>;</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Permitir a </w:t>
            </w:r>
            <w:r w:rsidR="008E19A2" w:rsidRPr="000B6FC5">
              <w:rPr>
                <w:rFonts w:ascii="Calibri" w:hAnsi="Calibri"/>
                <w:sz w:val="22"/>
                <w:szCs w:val="22"/>
              </w:rPr>
              <w:t xml:space="preserve">CONTRATANTE </w:t>
            </w:r>
            <w:r w:rsidRPr="000B6FC5">
              <w:rPr>
                <w:rFonts w:ascii="Calibri" w:hAnsi="Calibri"/>
                <w:sz w:val="22"/>
                <w:szCs w:val="22"/>
              </w:rPr>
              <w:t>a fiscalização, a vistoria dos serviços e o livre acesso às dependências, bem como prestar, quando solicitado, as informações requeridas visando o bom andamento dos serviços;</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Informar a </w:t>
            </w:r>
            <w:r w:rsidR="008E19A2" w:rsidRPr="000B6FC5">
              <w:rPr>
                <w:rFonts w:ascii="Calibri" w:hAnsi="Calibri"/>
                <w:sz w:val="22"/>
                <w:szCs w:val="22"/>
              </w:rPr>
              <w:t xml:space="preserve">CONTRATANTE </w:t>
            </w:r>
            <w:r w:rsidRPr="000B6FC5">
              <w:rPr>
                <w:rFonts w:ascii="Calibri" w:hAnsi="Calibri"/>
                <w:sz w:val="22"/>
                <w:szCs w:val="22"/>
              </w:rPr>
              <w:t xml:space="preserve">a ocorrência de quaisquer atos, fatos ou circunstâncias que possam atrasar ou impedir a conclusão </w:t>
            </w:r>
            <w:r w:rsidR="00DF4E2E" w:rsidRPr="000B6FC5">
              <w:rPr>
                <w:rFonts w:ascii="Calibri" w:hAnsi="Calibri"/>
                <w:sz w:val="22"/>
                <w:szCs w:val="22"/>
              </w:rPr>
              <w:t>do</w:t>
            </w:r>
            <w:r w:rsidRPr="000B6FC5">
              <w:rPr>
                <w:rFonts w:ascii="Calibri" w:hAnsi="Calibri"/>
                <w:sz w:val="22"/>
                <w:szCs w:val="22"/>
              </w:rPr>
              <w:t xml:space="preserve"> serviço dentro do prazo previsto no cronograma, sugerindo as medidas para corrigir a situação;</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Comunicar a conclusão dos serviços ao setor de fiscalização, imediatamente após seu término, para fins de análise e aceite dos serviços executados;</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A </w:t>
            </w:r>
            <w:r w:rsidR="008E19A2" w:rsidRPr="000B6FC5">
              <w:rPr>
                <w:rFonts w:ascii="Calibri" w:hAnsi="Calibri"/>
                <w:sz w:val="22"/>
                <w:szCs w:val="22"/>
              </w:rPr>
              <w:t xml:space="preserve">CONTRATADA </w:t>
            </w:r>
            <w:r w:rsidRPr="000B6FC5">
              <w:rPr>
                <w:rFonts w:ascii="Calibri" w:hAnsi="Calibri"/>
                <w:sz w:val="22"/>
                <w:szCs w:val="22"/>
              </w:rPr>
              <w:t xml:space="preserve">quando impossibilitada de terminar </w:t>
            </w:r>
            <w:r w:rsidR="00DF4E2E" w:rsidRPr="000B6FC5">
              <w:rPr>
                <w:rFonts w:ascii="Calibri" w:hAnsi="Calibri"/>
                <w:sz w:val="22"/>
                <w:szCs w:val="22"/>
              </w:rPr>
              <w:t>os serviços</w:t>
            </w:r>
            <w:r w:rsidRPr="000B6FC5">
              <w:rPr>
                <w:rFonts w:ascii="Calibri" w:hAnsi="Calibri"/>
                <w:sz w:val="22"/>
                <w:szCs w:val="22"/>
              </w:rPr>
              <w:t xml:space="preserve"> dentro do prazo </w:t>
            </w:r>
            <w:r w:rsidR="00DF4E2E" w:rsidRPr="000B6FC5">
              <w:rPr>
                <w:rFonts w:ascii="Calibri" w:hAnsi="Calibri"/>
                <w:sz w:val="22"/>
                <w:szCs w:val="22"/>
              </w:rPr>
              <w:t>determinado</w:t>
            </w:r>
            <w:r w:rsidRPr="000B6FC5">
              <w:rPr>
                <w:rFonts w:ascii="Calibri" w:hAnsi="Calibri"/>
                <w:sz w:val="22"/>
                <w:szCs w:val="22"/>
              </w:rPr>
              <w:t>, deverá protocolar solicitação de aditivo de prazo, com no mínimo 30 (trinta) dias antes do final da vigência do contrato com as devidas justificativas;</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Assumir todas as responsabilidades e tomar as medidas necessárias ao atendimento do seu empregado acidentado ou com mal súbito;</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As normas, manuais, instruções e especificações, deverão ser obedecidas. Qualquer alteração na sistemática por elas estabelecidas, com a respectiva justificativa, será primeiramente submetida a consideração do setor competente, acompanhado da respectiva justificativa, a quem caberá decidir sobre a orientação a ser adotada;</w:t>
            </w:r>
          </w:p>
          <w:p w:rsidR="004345A4" w:rsidRPr="000B6FC5" w:rsidRDefault="004345A4"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Os serviços serão considerados concluídos depois de cumpridas todas as exigências do projeto, bem como efetuada a limpeza geral e os reparos que a fiscalização julgar necessário;</w:t>
            </w:r>
          </w:p>
          <w:p w:rsidR="00AE19F1" w:rsidRPr="000B6FC5" w:rsidRDefault="00AE19F1"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Nomear preposto</w:t>
            </w:r>
            <w:r w:rsidR="007810B8" w:rsidRPr="000B6FC5">
              <w:rPr>
                <w:rFonts w:ascii="Calibri" w:hAnsi="Calibri"/>
                <w:sz w:val="22"/>
                <w:szCs w:val="22"/>
              </w:rPr>
              <w:t>, aprovado pelo CONTRATANTE</w:t>
            </w:r>
            <w:r w:rsidR="00321CCB" w:rsidRPr="000B6FC5">
              <w:rPr>
                <w:rFonts w:ascii="Calibri" w:hAnsi="Calibri"/>
                <w:sz w:val="22"/>
                <w:szCs w:val="22"/>
              </w:rPr>
              <w:t>,</w:t>
            </w:r>
            <w:r w:rsidRPr="000B6FC5">
              <w:rPr>
                <w:rFonts w:ascii="Calibri" w:hAnsi="Calibri"/>
                <w:sz w:val="22"/>
                <w:szCs w:val="22"/>
              </w:rPr>
              <w:t xml:space="preserve"> para, durante o período de vigência, representá-lo na execução do contrato;</w:t>
            </w:r>
          </w:p>
          <w:p w:rsidR="009F2C90" w:rsidRPr="000B6FC5" w:rsidRDefault="009F2C90"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Manter constante comunicação com o fiscal</w:t>
            </w:r>
            <w:r w:rsidR="00260288" w:rsidRPr="000B6FC5">
              <w:rPr>
                <w:rFonts w:ascii="Calibri" w:hAnsi="Calibri"/>
                <w:sz w:val="22"/>
                <w:szCs w:val="22"/>
              </w:rPr>
              <w:t>/gestor</w:t>
            </w:r>
            <w:r w:rsidR="007810B8" w:rsidRPr="000B6FC5">
              <w:rPr>
                <w:rFonts w:ascii="Calibri" w:hAnsi="Calibri"/>
                <w:sz w:val="22"/>
                <w:szCs w:val="22"/>
              </w:rPr>
              <w:t xml:space="preserve"> do contrato,</w:t>
            </w:r>
            <w:r w:rsidRPr="000B6FC5">
              <w:rPr>
                <w:rFonts w:ascii="Calibri" w:hAnsi="Calibri"/>
                <w:sz w:val="22"/>
                <w:szCs w:val="22"/>
              </w:rPr>
              <w:t xml:space="preserve"> relatando todas as situações que possam afetar a correta prestação dos serviços;</w:t>
            </w:r>
          </w:p>
          <w:p w:rsidR="006E5351" w:rsidRPr="000B6FC5" w:rsidRDefault="006E5351" w:rsidP="00D75380">
            <w:pPr>
              <w:widowControl/>
              <w:numPr>
                <w:ilvl w:val="1"/>
                <w:numId w:val="3"/>
              </w:numPr>
              <w:suppressAutoHyphens w:val="0"/>
              <w:autoSpaceDE w:val="0"/>
              <w:autoSpaceDN w:val="0"/>
              <w:adjustRightInd w:val="0"/>
              <w:ind w:left="0" w:firstLine="0"/>
              <w:jc w:val="both"/>
              <w:rPr>
                <w:rFonts w:ascii="Calibri" w:hAnsi="Calibri" w:cs="Arial"/>
                <w:sz w:val="22"/>
                <w:szCs w:val="22"/>
              </w:rPr>
            </w:pPr>
            <w:r w:rsidRPr="000B6FC5">
              <w:rPr>
                <w:rFonts w:ascii="Calibri" w:hAnsi="Calibri"/>
                <w:sz w:val="22"/>
                <w:szCs w:val="22"/>
              </w:rPr>
              <w:t>Instruir</w:t>
            </w:r>
            <w:r w:rsidRPr="000B6FC5">
              <w:rPr>
                <w:rFonts w:ascii="Calibri" w:hAnsi="Calibri" w:cs="Arial"/>
                <w:sz w:val="22"/>
                <w:szCs w:val="22"/>
              </w:rPr>
              <w:t xml:space="preserve"> seus </w:t>
            </w:r>
            <w:r w:rsidR="007810B8" w:rsidRPr="000B6FC5">
              <w:rPr>
                <w:rFonts w:ascii="Calibri" w:hAnsi="Calibri" w:cs="Arial"/>
                <w:sz w:val="22"/>
                <w:szCs w:val="22"/>
              </w:rPr>
              <w:t>empregados</w:t>
            </w:r>
            <w:r w:rsidRPr="000B6FC5">
              <w:rPr>
                <w:rFonts w:ascii="Calibri" w:hAnsi="Calibri" w:cs="Arial"/>
                <w:sz w:val="22"/>
                <w:szCs w:val="22"/>
              </w:rPr>
              <w:t xml:space="preserve"> alocados para a prestação dos serviços</w:t>
            </w:r>
            <w:r w:rsidR="007810B8" w:rsidRPr="000B6FC5">
              <w:rPr>
                <w:rFonts w:ascii="Calibri" w:hAnsi="Calibri" w:cs="Arial"/>
                <w:sz w:val="22"/>
                <w:szCs w:val="22"/>
              </w:rPr>
              <w:t>,</w:t>
            </w:r>
            <w:r w:rsidRPr="000B6FC5">
              <w:rPr>
                <w:rFonts w:ascii="Calibri" w:hAnsi="Calibri" w:cs="Arial"/>
                <w:sz w:val="22"/>
                <w:szCs w:val="22"/>
              </w:rPr>
              <w:t xml:space="preserve"> com vistas às boas práticas ambientais;</w:t>
            </w:r>
          </w:p>
          <w:p w:rsidR="008A198F" w:rsidRPr="000B6FC5" w:rsidRDefault="00753259"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 </w:t>
            </w:r>
            <w:r w:rsidR="008A198F" w:rsidRPr="000B6FC5">
              <w:rPr>
                <w:rFonts w:ascii="Calibri" w:hAnsi="Calibri"/>
                <w:sz w:val="22"/>
                <w:szCs w:val="22"/>
              </w:rPr>
              <w:t>Instruir os seus empregados quanto à prevenção de acidentes e de incêndios;</w:t>
            </w:r>
          </w:p>
          <w:p w:rsidR="00DC3605" w:rsidRPr="000B6FC5" w:rsidRDefault="00DC3605"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Manter, durante a vigência </w:t>
            </w:r>
            <w:r w:rsidR="00167DDA" w:rsidRPr="000B6FC5">
              <w:rPr>
                <w:rFonts w:ascii="Calibri" w:hAnsi="Calibri"/>
                <w:sz w:val="22"/>
                <w:szCs w:val="22"/>
              </w:rPr>
              <w:t>da contratação</w:t>
            </w:r>
            <w:r w:rsidRPr="000B6FC5">
              <w:rPr>
                <w:rFonts w:ascii="Calibri" w:hAnsi="Calibri"/>
                <w:sz w:val="22"/>
                <w:szCs w:val="22"/>
              </w:rPr>
              <w:t>, as cond</w:t>
            </w:r>
            <w:r w:rsidR="00167DDA" w:rsidRPr="000B6FC5">
              <w:rPr>
                <w:rFonts w:ascii="Calibri" w:hAnsi="Calibri"/>
                <w:sz w:val="22"/>
                <w:szCs w:val="22"/>
              </w:rPr>
              <w:t>ições de habilitação exigidas</w:t>
            </w:r>
            <w:r w:rsidRPr="000B6FC5">
              <w:rPr>
                <w:rFonts w:ascii="Calibri" w:hAnsi="Calibri"/>
                <w:sz w:val="22"/>
                <w:szCs w:val="22"/>
              </w:rPr>
              <w:t xml:space="preserve">, devendo </w:t>
            </w:r>
            <w:r w:rsidR="00B21F52" w:rsidRPr="000B6FC5">
              <w:rPr>
                <w:rFonts w:ascii="Calibri" w:hAnsi="Calibri"/>
                <w:sz w:val="22"/>
                <w:szCs w:val="22"/>
              </w:rPr>
              <w:t>comunicar o</w:t>
            </w:r>
            <w:r w:rsidRPr="000B6FC5">
              <w:rPr>
                <w:rFonts w:ascii="Calibri" w:hAnsi="Calibri"/>
                <w:sz w:val="22"/>
                <w:szCs w:val="22"/>
              </w:rPr>
              <w:t xml:space="preserve"> </w:t>
            </w:r>
            <w:r w:rsidR="00312661" w:rsidRPr="000B6FC5">
              <w:rPr>
                <w:rFonts w:ascii="Calibri" w:hAnsi="Calibri"/>
                <w:sz w:val="22"/>
                <w:szCs w:val="22"/>
              </w:rPr>
              <w:t>CONTRATANTE</w:t>
            </w:r>
            <w:r w:rsidRPr="000B6FC5">
              <w:rPr>
                <w:rFonts w:ascii="Calibri" w:hAnsi="Calibri"/>
                <w:sz w:val="22"/>
                <w:szCs w:val="22"/>
              </w:rPr>
              <w:t xml:space="preserve"> a superveniência de fato impeditivo da manutenção dessas condições;</w:t>
            </w:r>
          </w:p>
          <w:p w:rsidR="00146293" w:rsidRPr="000B6FC5" w:rsidRDefault="00146293"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Informar ao fiscal</w:t>
            </w:r>
            <w:r w:rsidR="00260288" w:rsidRPr="000B6FC5">
              <w:rPr>
                <w:rFonts w:ascii="Calibri" w:hAnsi="Calibri"/>
                <w:sz w:val="22"/>
                <w:szCs w:val="22"/>
              </w:rPr>
              <w:t>/gestor</w:t>
            </w:r>
            <w:r w:rsidRPr="000B6FC5">
              <w:rPr>
                <w:rFonts w:ascii="Calibri" w:hAnsi="Calibri"/>
                <w:sz w:val="22"/>
                <w:szCs w:val="22"/>
              </w:rPr>
              <w:t xml:space="preserve"> responsável os telefones de contatos, endereço do estabelecimento e endereço de </w:t>
            </w:r>
            <w:r w:rsidRPr="000B6FC5">
              <w:rPr>
                <w:rFonts w:ascii="Calibri" w:hAnsi="Calibri"/>
                <w:i/>
                <w:sz w:val="22"/>
                <w:szCs w:val="22"/>
              </w:rPr>
              <w:t>e-mail</w:t>
            </w:r>
            <w:r w:rsidRPr="000B6FC5">
              <w:rPr>
                <w:rFonts w:ascii="Calibri" w:hAnsi="Calibri"/>
                <w:sz w:val="22"/>
                <w:szCs w:val="22"/>
              </w:rPr>
              <w:t>;</w:t>
            </w:r>
          </w:p>
          <w:p w:rsidR="008F0369" w:rsidRPr="000B6FC5" w:rsidRDefault="008F0369"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Comunicar imediatamente ao </w:t>
            </w:r>
            <w:r w:rsidR="00312661" w:rsidRPr="000B6FC5">
              <w:rPr>
                <w:rFonts w:ascii="Calibri" w:hAnsi="Calibri"/>
                <w:sz w:val="22"/>
                <w:szCs w:val="22"/>
              </w:rPr>
              <w:t>CONTRATANTE</w:t>
            </w:r>
            <w:r w:rsidRPr="000B6FC5">
              <w:rPr>
                <w:rFonts w:ascii="Calibri" w:hAnsi="Calibri"/>
                <w:sz w:val="22"/>
                <w:szCs w:val="22"/>
              </w:rPr>
              <w:t xml:space="preserve"> qualquer alteração ocorrida no endereço, conta bancária e outros julgados necessários para recebimento de correspondência;</w:t>
            </w:r>
          </w:p>
          <w:p w:rsidR="00146293" w:rsidRPr="000B6FC5" w:rsidRDefault="00146293"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Prestar esclarecimentos que forem solicitados pelo </w:t>
            </w:r>
            <w:r w:rsidR="00312661" w:rsidRPr="000B6FC5">
              <w:rPr>
                <w:rFonts w:ascii="Calibri" w:hAnsi="Calibri"/>
                <w:sz w:val="22"/>
                <w:szCs w:val="22"/>
              </w:rPr>
              <w:t>CONTRATANTE</w:t>
            </w:r>
            <w:r w:rsidRPr="000B6FC5">
              <w:rPr>
                <w:rFonts w:ascii="Calibri" w:hAnsi="Calibri"/>
                <w:sz w:val="22"/>
                <w:szCs w:val="22"/>
              </w:rPr>
              <w:t>, cujas reclamações se obrigam a atender prontamente;</w:t>
            </w:r>
          </w:p>
          <w:p w:rsidR="00146293" w:rsidRPr="000B6FC5" w:rsidRDefault="00165F38"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Indenizar terceiros e/ou </w:t>
            </w:r>
            <w:r w:rsidR="00146293" w:rsidRPr="000B6FC5">
              <w:rPr>
                <w:rFonts w:ascii="Calibri" w:hAnsi="Calibri"/>
                <w:sz w:val="22"/>
                <w:szCs w:val="22"/>
              </w:rPr>
              <w:t xml:space="preserve">o </w:t>
            </w:r>
            <w:r w:rsidR="00312661" w:rsidRPr="000B6FC5">
              <w:rPr>
                <w:rFonts w:ascii="Calibri" w:hAnsi="Calibri"/>
                <w:sz w:val="22"/>
                <w:szCs w:val="22"/>
              </w:rPr>
              <w:t>CONTRATANTE</w:t>
            </w:r>
            <w:r w:rsidR="00146293" w:rsidRPr="000B6FC5">
              <w:rPr>
                <w:rFonts w:ascii="Calibri" w:hAnsi="Calibri"/>
                <w:sz w:val="22"/>
                <w:szCs w:val="22"/>
              </w:rPr>
              <w:t>, por quaisquer danos ou prejuízos causados</w:t>
            </w:r>
            <w:r w:rsidR="00111883" w:rsidRPr="000B6FC5">
              <w:rPr>
                <w:rFonts w:ascii="Calibri" w:hAnsi="Calibri"/>
                <w:sz w:val="22"/>
                <w:szCs w:val="22"/>
              </w:rPr>
              <w:t xml:space="preserve"> </w:t>
            </w:r>
            <w:r w:rsidR="00465B09" w:rsidRPr="000B6FC5">
              <w:rPr>
                <w:rFonts w:ascii="Calibri" w:hAnsi="Calibri"/>
                <w:sz w:val="22"/>
                <w:szCs w:val="22"/>
              </w:rPr>
              <w:t>em de ocorrência de falhas na prestação dos serviços</w:t>
            </w:r>
            <w:r w:rsidR="00146293" w:rsidRPr="000B6FC5">
              <w:rPr>
                <w:rFonts w:ascii="Calibri" w:hAnsi="Calibri"/>
                <w:sz w:val="22"/>
                <w:szCs w:val="22"/>
              </w:rPr>
              <w:t xml:space="preserve">, </w:t>
            </w:r>
            <w:r w:rsidR="00465B09" w:rsidRPr="000B6FC5">
              <w:rPr>
                <w:rFonts w:ascii="Calibri" w:hAnsi="Calibri"/>
                <w:sz w:val="22"/>
                <w:szCs w:val="22"/>
              </w:rPr>
              <w:t>independente da infraestrutura do local</w:t>
            </w:r>
            <w:r w:rsidR="00083D70" w:rsidRPr="000B6FC5">
              <w:rPr>
                <w:rFonts w:ascii="Calibri" w:hAnsi="Calibri"/>
                <w:sz w:val="22"/>
                <w:szCs w:val="22"/>
              </w:rPr>
              <w:t xml:space="preserve"> e de análise de dolo ou culpa;</w:t>
            </w:r>
          </w:p>
          <w:p w:rsidR="00146293" w:rsidRPr="000B6FC5" w:rsidRDefault="00146293"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Atender as demais obrigações e responsabilidades p</w:t>
            </w:r>
            <w:r w:rsidR="00EE4057" w:rsidRPr="000B6FC5">
              <w:rPr>
                <w:rFonts w:ascii="Calibri" w:hAnsi="Calibri"/>
                <w:sz w:val="22"/>
                <w:szCs w:val="22"/>
              </w:rPr>
              <w:t xml:space="preserve">revistas na Lei </w:t>
            </w:r>
            <w:r w:rsidR="00167DDA" w:rsidRPr="000B6FC5">
              <w:rPr>
                <w:rFonts w:ascii="Calibri" w:hAnsi="Calibri"/>
                <w:sz w:val="22"/>
                <w:szCs w:val="22"/>
              </w:rPr>
              <w:t xml:space="preserve">Federal </w:t>
            </w:r>
            <w:r w:rsidR="00EE4057" w:rsidRPr="000B6FC5">
              <w:rPr>
                <w:rFonts w:ascii="Calibri" w:hAnsi="Calibri"/>
                <w:sz w:val="22"/>
                <w:szCs w:val="22"/>
              </w:rPr>
              <w:t>n</w:t>
            </w:r>
            <w:r w:rsidR="00167DDA" w:rsidRPr="000B6FC5">
              <w:rPr>
                <w:rFonts w:ascii="Calibri" w:hAnsi="Calibri"/>
                <w:sz w:val="22"/>
                <w:szCs w:val="22"/>
              </w:rPr>
              <w:t>º</w:t>
            </w:r>
            <w:r w:rsidRPr="000B6FC5">
              <w:rPr>
                <w:rFonts w:ascii="Calibri" w:hAnsi="Calibri"/>
                <w:sz w:val="22"/>
                <w:szCs w:val="22"/>
              </w:rPr>
              <w:t xml:space="preserve"> </w:t>
            </w:r>
            <w:r w:rsidR="00EE4057" w:rsidRPr="000B6FC5">
              <w:rPr>
                <w:rFonts w:ascii="Calibri" w:hAnsi="Calibri"/>
                <w:sz w:val="22"/>
                <w:szCs w:val="22"/>
              </w:rPr>
              <w:t>8.666/</w:t>
            </w:r>
            <w:r w:rsidR="00167DDA" w:rsidRPr="000B6FC5">
              <w:rPr>
                <w:rFonts w:ascii="Calibri" w:hAnsi="Calibri"/>
                <w:sz w:val="22"/>
                <w:szCs w:val="22"/>
              </w:rPr>
              <w:t>19</w:t>
            </w:r>
            <w:r w:rsidR="00EE4057" w:rsidRPr="000B6FC5">
              <w:rPr>
                <w:rFonts w:ascii="Calibri" w:hAnsi="Calibri"/>
                <w:sz w:val="22"/>
                <w:szCs w:val="22"/>
              </w:rPr>
              <w:t xml:space="preserve">93 e alterações, na Lei </w:t>
            </w:r>
            <w:r w:rsidR="00167DDA" w:rsidRPr="000B6FC5">
              <w:rPr>
                <w:rFonts w:ascii="Calibri" w:hAnsi="Calibri"/>
                <w:sz w:val="22"/>
                <w:szCs w:val="22"/>
              </w:rPr>
              <w:t xml:space="preserve">Federal </w:t>
            </w:r>
            <w:r w:rsidR="00EE4057" w:rsidRPr="000B6FC5">
              <w:rPr>
                <w:rFonts w:ascii="Calibri" w:hAnsi="Calibri"/>
                <w:sz w:val="22"/>
                <w:szCs w:val="22"/>
              </w:rPr>
              <w:t>n</w:t>
            </w:r>
            <w:r w:rsidR="00167DDA" w:rsidRPr="000B6FC5">
              <w:rPr>
                <w:rFonts w:ascii="Calibri" w:hAnsi="Calibri"/>
                <w:sz w:val="22"/>
                <w:szCs w:val="22"/>
              </w:rPr>
              <w:t>º</w:t>
            </w:r>
            <w:r w:rsidRPr="000B6FC5">
              <w:rPr>
                <w:rFonts w:ascii="Calibri" w:hAnsi="Calibri"/>
                <w:sz w:val="22"/>
                <w:szCs w:val="22"/>
              </w:rPr>
              <w:t xml:space="preserve"> 10.5</w:t>
            </w:r>
            <w:r w:rsidR="00F932B9" w:rsidRPr="000B6FC5">
              <w:rPr>
                <w:rFonts w:ascii="Calibri" w:hAnsi="Calibri"/>
                <w:sz w:val="22"/>
                <w:szCs w:val="22"/>
              </w:rPr>
              <w:t xml:space="preserve">20/2002, </w:t>
            </w:r>
            <w:r w:rsidR="00694357" w:rsidRPr="000B6FC5">
              <w:rPr>
                <w:rFonts w:ascii="Calibri" w:hAnsi="Calibri"/>
                <w:sz w:val="22"/>
                <w:szCs w:val="22"/>
              </w:rPr>
              <w:t>Decreto Estadual</w:t>
            </w:r>
            <w:r w:rsidR="00F932B9" w:rsidRPr="000B6FC5">
              <w:rPr>
                <w:rFonts w:ascii="Calibri" w:hAnsi="Calibri"/>
                <w:sz w:val="22"/>
                <w:szCs w:val="22"/>
              </w:rPr>
              <w:t xml:space="preserve"> n</w:t>
            </w:r>
            <w:r w:rsidR="00167DDA" w:rsidRPr="000B6FC5">
              <w:rPr>
                <w:rFonts w:ascii="Calibri" w:hAnsi="Calibri"/>
                <w:sz w:val="22"/>
                <w:szCs w:val="22"/>
              </w:rPr>
              <w:t>º</w:t>
            </w:r>
            <w:r w:rsidR="00694357" w:rsidRPr="000B6FC5">
              <w:rPr>
                <w:rFonts w:ascii="Calibri" w:hAnsi="Calibri"/>
                <w:sz w:val="22"/>
                <w:szCs w:val="22"/>
              </w:rPr>
              <w:t xml:space="preserve"> 840/2017</w:t>
            </w:r>
            <w:r w:rsidRPr="000B6FC5">
              <w:rPr>
                <w:rFonts w:ascii="Calibri" w:hAnsi="Calibri"/>
                <w:sz w:val="22"/>
                <w:szCs w:val="22"/>
              </w:rPr>
              <w:t xml:space="preserve"> e suas alterações</w:t>
            </w:r>
            <w:r w:rsidR="00F932B9" w:rsidRPr="000B6FC5">
              <w:rPr>
                <w:rFonts w:ascii="Calibri" w:hAnsi="Calibri"/>
                <w:sz w:val="22"/>
                <w:szCs w:val="22"/>
              </w:rPr>
              <w:t xml:space="preserve">, </w:t>
            </w:r>
            <w:r w:rsidR="00167DDA" w:rsidRPr="000B6FC5">
              <w:rPr>
                <w:rFonts w:ascii="Calibri" w:hAnsi="Calibri"/>
                <w:sz w:val="22"/>
                <w:szCs w:val="22"/>
              </w:rPr>
              <w:t xml:space="preserve">e quando for o caso, </w:t>
            </w:r>
            <w:r w:rsidR="00F932B9" w:rsidRPr="000B6FC5">
              <w:rPr>
                <w:rFonts w:ascii="Calibri" w:hAnsi="Calibri"/>
                <w:sz w:val="22"/>
                <w:szCs w:val="22"/>
              </w:rPr>
              <w:t>a Consolidação das Leis do Trabalho e Convenção Coletiva de Trabalho da categoria</w:t>
            </w:r>
            <w:r w:rsidRPr="000B6FC5">
              <w:rPr>
                <w:rFonts w:ascii="Calibri" w:hAnsi="Calibri"/>
                <w:sz w:val="22"/>
                <w:szCs w:val="22"/>
              </w:rPr>
              <w:t>;</w:t>
            </w:r>
          </w:p>
          <w:p w:rsidR="00155ADB" w:rsidRPr="000B6FC5" w:rsidRDefault="00146293" w:rsidP="00D75380">
            <w:pPr>
              <w:widowControl/>
              <w:numPr>
                <w:ilvl w:val="1"/>
                <w:numId w:val="3"/>
              </w:numPr>
              <w:suppressAutoHyphens w:val="0"/>
              <w:autoSpaceDE w:val="0"/>
              <w:autoSpaceDN w:val="0"/>
              <w:adjustRightInd w:val="0"/>
              <w:ind w:left="0" w:firstLine="0"/>
              <w:jc w:val="both"/>
              <w:rPr>
                <w:rFonts w:ascii="Calibri" w:hAnsi="Calibri"/>
                <w:color w:val="000000"/>
                <w:sz w:val="22"/>
                <w:szCs w:val="22"/>
              </w:rPr>
            </w:pPr>
            <w:r w:rsidRPr="000B6FC5">
              <w:rPr>
                <w:rFonts w:ascii="Calibri" w:hAnsi="Calibri"/>
                <w:sz w:val="22"/>
                <w:szCs w:val="22"/>
              </w:rPr>
              <w:t>Responsabilizar-se pelos vícios e danos decorrentes do objeto, de acordo</w:t>
            </w:r>
            <w:r w:rsidR="00F13FA2" w:rsidRPr="000B6FC5">
              <w:rPr>
                <w:rFonts w:ascii="Calibri" w:hAnsi="Calibri"/>
                <w:sz w:val="22"/>
                <w:szCs w:val="22"/>
              </w:rPr>
              <w:t xml:space="preserve"> com os </w:t>
            </w:r>
            <w:proofErr w:type="spellStart"/>
            <w:r w:rsidR="00F13FA2" w:rsidRPr="000B6FC5">
              <w:rPr>
                <w:rFonts w:ascii="Calibri" w:hAnsi="Calibri"/>
                <w:sz w:val="22"/>
                <w:szCs w:val="22"/>
              </w:rPr>
              <w:t>arts</w:t>
            </w:r>
            <w:proofErr w:type="spellEnd"/>
            <w:r w:rsidR="00F13FA2" w:rsidRPr="000B6FC5">
              <w:rPr>
                <w:rFonts w:ascii="Calibri" w:hAnsi="Calibri"/>
                <w:sz w:val="22"/>
                <w:szCs w:val="22"/>
              </w:rPr>
              <w:t>.</w:t>
            </w:r>
            <w:r w:rsidR="00165F38" w:rsidRPr="000B6FC5">
              <w:rPr>
                <w:rFonts w:ascii="Calibri" w:hAnsi="Calibri"/>
                <w:sz w:val="22"/>
                <w:szCs w:val="22"/>
              </w:rPr>
              <w:t xml:space="preserve"> 12, 13 e17 a 27</w:t>
            </w:r>
            <w:r w:rsidRPr="000B6FC5">
              <w:rPr>
                <w:rFonts w:ascii="Calibri" w:hAnsi="Calibri"/>
                <w:sz w:val="22"/>
                <w:szCs w:val="22"/>
              </w:rPr>
              <w:t xml:space="preserve"> do Código</w:t>
            </w:r>
            <w:r w:rsidR="0069061F" w:rsidRPr="000B6FC5">
              <w:rPr>
                <w:rFonts w:ascii="Calibri" w:hAnsi="Calibri"/>
                <w:sz w:val="22"/>
                <w:szCs w:val="22"/>
              </w:rPr>
              <w:t xml:space="preserve"> de Defesa do Consumidor (Lei </w:t>
            </w:r>
            <w:r w:rsidR="00167DDA" w:rsidRPr="000B6FC5">
              <w:rPr>
                <w:rFonts w:ascii="Calibri" w:hAnsi="Calibri"/>
                <w:sz w:val="22"/>
                <w:szCs w:val="22"/>
              </w:rPr>
              <w:t xml:space="preserve">Federal </w:t>
            </w:r>
            <w:r w:rsidR="0069061F" w:rsidRPr="000B6FC5">
              <w:rPr>
                <w:rFonts w:ascii="Calibri" w:hAnsi="Calibri"/>
                <w:sz w:val="22"/>
                <w:szCs w:val="22"/>
              </w:rPr>
              <w:t>n</w:t>
            </w:r>
            <w:r w:rsidR="00167DDA" w:rsidRPr="000B6FC5">
              <w:rPr>
                <w:rFonts w:ascii="Calibri" w:hAnsi="Calibri"/>
                <w:sz w:val="22"/>
                <w:szCs w:val="22"/>
              </w:rPr>
              <w:t>º</w:t>
            </w:r>
            <w:r w:rsidRPr="000B6FC5">
              <w:rPr>
                <w:rFonts w:ascii="Calibri" w:hAnsi="Calibri"/>
                <w:sz w:val="22"/>
                <w:szCs w:val="22"/>
              </w:rPr>
              <w:t xml:space="preserve"> 8.078</w:t>
            </w:r>
            <w:r w:rsidR="00F13FA2" w:rsidRPr="000B6FC5">
              <w:rPr>
                <w:rFonts w:ascii="Calibri" w:hAnsi="Calibri"/>
                <w:sz w:val="22"/>
                <w:szCs w:val="22"/>
              </w:rPr>
              <w:t>/</w:t>
            </w:r>
            <w:r w:rsidRPr="000B6FC5">
              <w:rPr>
                <w:rFonts w:ascii="Calibri" w:hAnsi="Calibri"/>
                <w:sz w:val="22"/>
                <w:szCs w:val="22"/>
              </w:rPr>
              <w:t>19</w:t>
            </w:r>
            <w:r w:rsidR="00167DDA" w:rsidRPr="000B6FC5">
              <w:rPr>
                <w:rFonts w:ascii="Calibri" w:hAnsi="Calibri"/>
                <w:sz w:val="22"/>
                <w:szCs w:val="22"/>
              </w:rPr>
              <w:t>90);</w:t>
            </w:r>
          </w:p>
          <w:p w:rsidR="000D4E22" w:rsidRPr="000B6FC5" w:rsidRDefault="000D4E22" w:rsidP="000D4E22">
            <w:pPr>
              <w:widowControl/>
              <w:suppressAutoHyphens w:val="0"/>
              <w:autoSpaceDE w:val="0"/>
              <w:autoSpaceDN w:val="0"/>
              <w:adjustRightInd w:val="0"/>
              <w:jc w:val="both"/>
              <w:rPr>
                <w:rFonts w:ascii="Calibri" w:hAnsi="Calibri"/>
                <w:color w:val="000000"/>
                <w:sz w:val="22"/>
                <w:szCs w:val="22"/>
              </w:rPr>
            </w:pPr>
          </w:p>
        </w:tc>
      </w:tr>
      <w:tr w:rsidR="00520841" w:rsidRPr="000B6FC5" w:rsidTr="00FE64E5">
        <w:tblPrEx>
          <w:tblCellMar>
            <w:top w:w="55" w:type="dxa"/>
            <w:left w:w="55" w:type="dxa"/>
            <w:bottom w:w="55" w:type="dxa"/>
            <w:right w:w="55" w:type="dxa"/>
          </w:tblCellMar>
        </w:tblPrEx>
        <w:trPr>
          <w:trHeight w:val="229"/>
        </w:trPr>
        <w:tc>
          <w:tcPr>
            <w:tcW w:w="10273" w:type="dxa"/>
            <w:gridSpan w:val="6"/>
            <w:shd w:val="clear" w:color="auto" w:fill="auto"/>
          </w:tcPr>
          <w:p w:rsidR="00406182" w:rsidRPr="000B6FC5" w:rsidRDefault="00386DA7" w:rsidP="00D75380">
            <w:pPr>
              <w:numPr>
                <w:ilvl w:val="0"/>
                <w:numId w:val="3"/>
              </w:numPr>
              <w:shd w:val="clear" w:color="auto" w:fill="D9D9D9" w:themeFill="background1" w:themeFillShade="D9"/>
              <w:tabs>
                <w:tab w:val="left" w:pos="497"/>
              </w:tabs>
              <w:ind w:left="0" w:right="57" w:firstLine="0"/>
              <w:jc w:val="both"/>
              <w:rPr>
                <w:rFonts w:ascii="Calibri" w:eastAsia="Calibri" w:hAnsi="Calibri" w:cs="Calibri"/>
                <w:b/>
                <w:sz w:val="22"/>
                <w:szCs w:val="22"/>
              </w:rPr>
            </w:pPr>
            <w:r w:rsidRPr="000B6FC5">
              <w:rPr>
                <w:rFonts w:ascii="Calibri" w:eastAsia="Calibri" w:hAnsi="Calibri" w:cs="Calibri"/>
                <w:b/>
                <w:sz w:val="22"/>
                <w:szCs w:val="22"/>
              </w:rPr>
              <w:lastRenderedPageBreak/>
              <w:t>DA SUBCONTRATAÇÃO</w:t>
            </w:r>
          </w:p>
          <w:p w:rsidR="00C72226" w:rsidRPr="000B6FC5" w:rsidRDefault="002746B0"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Ao critério exclusivo do DETRAN/MT e mediante prévia e expressa autorização deste, baseado em parecer técnico fundamentado, emitido pela equipe de fiscalização, a </w:t>
            </w:r>
            <w:r w:rsidR="008E19A2" w:rsidRPr="000B6FC5">
              <w:rPr>
                <w:rFonts w:ascii="Calibri" w:hAnsi="Calibri"/>
                <w:sz w:val="22"/>
                <w:szCs w:val="22"/>
              </w:rPr>
              <w:t xml:space="preserve">CONTRATADA </w:t>
            </w:r>
            <w:r w:rsidRPr="000B6FC5">
              <w:rPr>
                <w:rFonts w:ascii="Calibri" w:hAnsi="Calibri"/>
                <w:sz w:val="22"/>
                <w:szCs w:val="22"/>
              </w:rPr>
              <w:t>poderá em regime de responsabilidade solidária, sem prejuízo das suas responsabilidades contratuais e legais, subcontratar parte dos serviços, até o limite estabelecido de 30% (trinta por cento), desde que não alterem substancialmente as cláusulas pactuadas</w:t>
            </w:r>
            <w:r w:rsidR="008C4FF0" w:rsidRPr="000B6FC5">
              <w:rPr>
                <w:rFonts w:ascii="Calibri" w:hAnsi="Calibri"/>
                <w:sz w:val="22"/>
                <w:szCs w:val="22"/>
              </w:rPr>
              <w:t>;</w:t>
            </w:r>
          </w:p>
          <w:p w:rsidR="002746B0" w:rsidRPr="000B6FC5" w:rsidRDefault="002746B0"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A </w:t>
            </w:r>
            <w:r w:rsidR="008E19A2" w:rsidRPr="000B6FC5">
              <w:rPr>
                <w:rFonts w:ascii="Calibri" w:hAnsi="Calibri"/>
                <w:sz w:val="22"/>
                <w:szCs w:val="22"/>
              </w:rPr>
              <w:t xml:space="preserve">CONTRATADA </w:t>
            </w:r>
            <w:r w:rsidRPr="000B6FC5">
              <w:rPr>
                <w:rFonts w:ascii="Calibri" w:hAnsi="Calibri"/>
                <w:sz w:val="22"/>
                <w:szCs w:val="22"/>
              </w:rPr>
              <w:t>ao requerer autorização para subcontratação de parte dos serviços deverá comprovar perante a Administração a regularidade jurídico, técnica, fiscal e trabalhista de sua subcontratada, respondendo, solidariamente com esta, pelo inadimplemento destas quando relacionadas com o objeto do contrato</w:t>
            </w:r>
            <w:r w:rsidRPr="000B6FC5">
              <w:rPr>
                <w:rFonts w:ascii="Calibri" w:eastAsia="Arial" w:hAnsi="Calibri"/>
                <w:sz w:val="22"/>
                <w:szCs w:val="22"/>
                <w:lang w:val="pt"/>
              </w:rPr>
              <w:t>;</w:t>
            </w:r>
          </w:p>
          <w:p w:rsidR="002746B0" w:rsidRPr="000B6FC5" w:rsidRDefault="002746B0"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A empresa </w:t>
            </w:r>
            <w:r w:rsidR="008E19A2" w:rsidRPr="000B6FC5">
              <w:rPr>
                <w:rFonts w:ascii="Calibri" w:hAnsi="Calibri"/>
                <w:sz w:val="22"/>
                <w:szCs w:val="22"/>
              </w:rPr>
              <w:t xml:space="preserve">CONTRATADA </w:t>
            </w:r>
            <w:r w:rsidRPr="000B6FC5">
              <w:rPr>
                <w:rFonts w:ascii="Calibri" w:hAnsi="Calibri"/>
                <w:sz w:val="22"/>
                <w:szCs w:val="22"/>
              </w:rPr>
              <w:t>responsabiliza-se pela padronização, compatibilidade, gerenciamento centralizado e qualidade da subcontratação;</w:t>
            </w:r>
          </w:p>
          <w:p w:rsidR="0016326B" w:rsidRPr="000B6FC5" w:rsidRDefault="0016326B" w:rsidP="0016326B">
            <w:pPr>
              <w:jc w:val="both"/>
              <w:rPr>
                <w:rFonts w:eastAsia="Arial" w:cs="Arial"/>
              </w:rPr>
            </w:pPr>
          </w:p>
        </w:tc>
      </w:tr>
      <w:tr w:rsidR="00520841" w:rsidRPr="000B6FC5" w:rsidTr="00FE64E5">
        <w:tblPrEx>
          <w:tblCellMar>
            <w:top w:w="55" w:type="dxa"/>
            <w:left w:w="55" w:type="dxa"/>
            <w:bottom w:w="55" w:type="dxa"/>
            <w:right w:w="55" w:type="dxa"/>
          </w:tblCellMar>
        </w:tblPrEx>
        <w:trPr>
          <w:trHeight w:val="480"/>
        </w:trPr>
        <w:tc>
          <w:tcPr>
            <w:tcW w:w="10273" w:type="dxa"/>
            <w:gridSpan w:val="6"/>
            <w:shd w:val="clear" w:color="auto" w:fill="auto"/>
          </w:tcPr>
          <w:p w:rsidR="00146293" w:rsidRPr="000B6FC5" w:rsidRDefault="00DD53E3" w:rsidP="00D75380">
            <w:pPr>
              <w:numPr>
                <w:ilvl w:val="0"/>
                <w:numId w:val="3"/>
              </w:numPr>
              <w:shd w:val="clear" w:color="auto" w:fill="D9D9D9" w:themeFill="background1" w:themeFillShade="D9"/>
              <w:tabs>
                <w:tab w:val="left" w:pos="497"/>
              </w:tabs>
              <w:ind w:left="0" w:right="57" w:firstLine="0"/>
              <w:jc w:val="both"/>
              <w:rPr>
                <w:rFonts w:ascii="Calibri" w:eastAsia="Calibri" w:hAnsi="Calibri" w:cs="Calibri"/>
                <w:b/>
                <w:sz w:val="22"/>
                <w:szCs w:val="22"/>
              </w:rPr>
            </w:pPr>
            <w:r w:rsidRPr="000B6FC5">
              <w:rPr>
                <w:rFonts w:ascii="Calibri" w:eastAsia="Calibri" w:hAnsi="Calibri" w:cs="Calibri"/>
                <w:b/>
                <w:sz w:val="22"/>
                <w:szCs w:val="22"/>
              </w:rPr>
              <w:t>DA FISCALIZAÇÃO E GESTÃO CONTRATUAL</w:t>
            </w:r>
          </w:p>
          <w:p w:rsidR="00DD53E3" w:rsidRPr="000B6FC5" w:rsidRDefault="00DD53E3"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A fiscalização/gestão será exercida por servidores designados por Portaria pelo CONTRATANTE, aos quais competirá acompanhar </w:t>
            </w:r>
            <w:r w:rsidR="001A1EC4" w:rsidRPr="000B6FC5">
              <w:rPr>
                <w:rFonts w:ascii="Calibri" w:hAnsi="Calibri"/>
                <w:sz w:val="22"/>
                <w:szCs w:val="22"/>
              </w:rPr>
              <w:t>a contratação</w:t>
            </w:r>
            <w:r w:rsidRPr="000B6FC5">
              <w:rPr>
                <w:rFonts w:ascii="Calibri" w:hAnsi="Calibri"/>
                <w:sz w:val="22"/>
                <w:szCs w:val="22"/>
              </w:rPr>
              <w:t xml:space="preserve"> e sanar as dúvidas que surgirem, conforme o art. 67 da Lei </w:t>
            </w:r>
            <w:r w:rsidR="007B0E3B" w:rsidRPr="000B6FC5">
              <w:rPr>
                <w:rFonts w:ascii="Calibri" w:hAnsi="Calibri"/>
                <w:sz w:val="22"/>
                <w:szCs w:val="22"/>
              </w:rPr>
              <w:t xml:space="preserve">Federal </w:t>
            </w:r>
            <w:r w:rsidRPr="000B6FC5">
              <w:rPr>
                <w:rFonts w:ascii="Calibri" w:hAnsi="Calibri"/>
                <w:sz w:val="22"/>
                <w:szCs w:val="22"/>
              </w:rPr>
              <w:t xml:space="preserve">nº 8.666/1993; </w:t>
            </w:r>
          </w:p>
          <w:p w:rsidR="00DD53E3" w:rsidRPr="000B6FC5" w:rsidRDefault="00DD53E3"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do CONTRATANTE ou de seus agentes e prepostos, em conf</w:t>
            </w:r>
            <w:r w:rsidR="00AD7376" w:rsidRPr="000B6FC5">
              <w:rPr>
                <w:rFonts w:ascii="Calibri" w:hAnsi="Calibri"/>
                <w:sz w:val="22"/>
                <w:szCs w:val="22"/>
              </w:rPr>
              <w:t xml:space="preserve">ormidade com o art. 70 da Lei </w:t>
            </w:r>
            <w:r w:rsidR="00B60C38" w:rsidRPr="000B6FC5">
              <w:rPr>
                <w:rFonts w:ascii="Calibri" w:hAnsi="Calibri"/>
                <w:sz w:val="22"/>
                <w:szCs w:val="22"/>
              </w:rPr>
              <w:t xml:space="preserve">Federal </w:t>
            </w:r>
            <w:r w:rsidR="00AD7376" w:rsidRPr="000B6FC5">
              <w:rPr>
                <w:rFonts w:ascii="Calibri" w:hAnsi="Calibri"/>
                <w:sz w:val="22"/>
                <w:szCs w:val="22"/>
              </w:rPr>
              <w:t>n</w:t>
            </w:r>
            <w:r w:rsidR="00B60C38" w:rsidRPr="000B6FC5">
              <w:rPr>
                <w:rFonts w:ascii="Calibri" w:hAnsi="Calibri"/>
                <w:sz w:val="22"/>
                <w:szCs w:val="22"/>
              </w:rPr>
              <w:t>º</w:t>
            </w:r>
            <w:r w:rsidRPr="000B6FC5">
              <w:rPr>
                <w:rFonts w:ascii="Calibri" w:hAnsi="Calibri"/>
                <w:sz w:val="22"/>
                <w:szCs w:val="22"/>
              </w:rPr>
              <w:t xml:space="preserve"> 8.666/1993; </w:t>
            </w:r>
          </w:p>
          <w:p w:rsidR="00C72226" w:rsidRPr="000B6FC5" w:rsidRDefault="00DD53E3"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Dem</w:t>
            </w:r>
            <w:r w:rsidR="003711E1" w:rsidRPr="000B6FC5">
              <w:rPr>
                <w:rFonts w:ascii="Calibri" w:hAnsi="Calibri"/>
                <w:sz w:val="22"/>
                <w:szCs w:val="22"/>
              </w:rPr>
              <w:t>ais obrigações, vide Portaria n</w:t>
            </w:r>
            <w:r w:rsidR="00B60C38" w:rsidRPr="000B6FC5">
              <w:rPr>
                <w:rFonts w:ascii="Calibri" w:hAnsi="Calibri"/>
                <w:sz w:val="22"/>
                <w:szCs w:val="22"/>
              </w:rPr>
              <w:t>º</w:t>
            </w:r>
            <w:r w:rsidRPr="000B6FC5">
              <w:rPr>
                <w:rFonts w:ascii="Calibri" w:hAnsi="Calibri"/>
                <w:sz w:val="22"/>
                <w:szCs w:val="22"/>
              </w:rPr>
              <w:t xml:space="preserve"> 437/2018/GP/DETRAN/MT</w:t>
            </w:r>
            <w:r w:rsidR="00E439AD" w:rsidRPr="000B6FC5">
              <w:rPr>
                <w:rFonts w:ascii="Calibri" w:hAnsi="Calibri"/>
                <w:sz w:val="22"/>
                <w:szCs w:val="22"/>
              </w:rPr>
              <w:t xml:space="preserve"> ou outra que venha a substitui-la</w:t>
            </w:r>
            <w:r w:rsidR="00B60C38" w:rsidRPr="000B6FC5">
              <w:rPr>
                <w:rFonts w:ascii="Calibri" w:hAnsi="Calibri"/>
                <w:sz w:val="22"/>
                <w:szCs w:val="22"/>
              </w:rPr>
              <w:t>;</w:t>
            </w:r>
          </w:p>
          <w:p w:rsidR="00B60C38" w:rsidRPr="000B6FC5" w:rsidRDefault="00B60C38" w:rsidP="00B60C38">
            <w:pPr>
              <w:jc w:val="both"/>
              <w:rPr>
                <w:rFonts w:ascii="Calibri" w:hAnsi="Calibri" w:cs="Calibri"/>
                <w:bCs/>
                <w:color w:val="000000"/>
                <w:sz w:val="22"/>
                <w:szCs w:val="22"/>
              </w:rPr>
            </w:pPr>
          </w:p>
        </w:tc>
      </w:tr>
      <w:tr w:rsidR="00520841" w:rsidRPr="000B6FC5" w:rsidTr="00FE64E5">
        <w:tblPrEx>
          <w:tblCellMar>
            <w:top w:w="55" w:type="dxa"/>
            <w:left w:w="55" w:type="dxa"/>
            <w:bottom w:w="55" w:type="dxa"/>
            <w:right w:w="55" w:type="dxa"/>
          </w:tblCellMar>
        </w:tblPrEx>
        <w:trPr>
          <w:trHeight w:val="480"/>
        </w:trPr>
        <w:tc>
          <w:tcPr>
            <w:tcW w:w="10273" w:type="dxa"/>
            <w:gridSpan w:val="6"/>
            <w:shd w:val="clear" w:color="auto" w:fill="auto"/>
          </w:tcPr>
          <w:p w:rsidR="00146293" w:rsidRPr="000B6FC5" w:rsidRDefault="001D6685" w:rsidP="00D75380">
            <w:pPr>
              <w:numPr>
                <w:ilvl w:val="0"/>
                <w:numId w:val="3"/>
              </w:numPr>
              <w:shd w:val="clear" w:color="auto" w:fill="D9D9D9" w:themeFill="background1" w:themeFillShade="D9"/>
              <w:tabs>
                <w:tab w:val="left" w:pos="497"/>
              </w:tabs>
              <w:ind w:left="0" w:right="57" w:firstLine="0"/>
              <w:jc w:val="both"/>
              <w:rPr>
                <w:rFonts w:ascii="Calibri" w:eastAsia="Calibri" w:hAnsi="Calibri" w:cs="Calibri"/>
                <w:b/>
                <w:sz w:val="22"/>
                <w:szCs w:val="22"/>
              </w:rPr>
            </w:pPr>
            <w:r w:rsidRPr="000B6FC5">
              <w:rPr>
                <w:rFonts w:ascii="Calibri" w:eastAsia="Calibri" w:hAnsi="Calibri" w:cs="Calibri"/>
                <w:b/>
                <w:sz w:val="22"/>
                <w:szCs w:val="22"/>
              </w:rPr>
              <w:t>DAS CONDIÇÕES DE PAGAMENTO E ATUALIZAÇÃO MONETÁRIA</w:t>
            </w:r>
          </w:p>
          <w:p w:rsidR="001D6685" w:rsidRPr="000B6FC5" w:rsidRDefault="001D6685" w:rsidP="00D75380">
            <w:pPr>
              <w:widowControl/>
              <w:numPr>
                <w:ilvl w:val="1"/>
                <w:numId w:val="3"/>
              </w:numPr>
              <w:suppressAutoHyphens w:val="0"/>
              <w:autoSpaceDE w:val="0"/>
              <w:autoSpaceDN w:val="0"/>
              <w:adjustRightInd w:val="0"/>
              <w:ind w:left="0" w:firstLine="0"/>
              <w:jc w:val="both"/>
              <w:rPr>
                <w:rFonts w:ascii="Calibri" w:hAnsi="Calibri" w:cs="Calibri"/>
                <w:color w:val="000000"/>
                <w:sz w:val="22"/>
                <w:szCs w:val="22"/>
              </w:rPr>
            </w:pPr>
            <w:r w:rsidRPr="000B6FC5">
              <w:rPr>
                <w:rFonts w:ascii="Calibri" w:hAnsi="Calibri" w:cs="Calibri"/>
                <w:color w:val="000000"/>
                <w:sz w:val="22"/>
                <w:szCs w:val="22"/>
              </w:rPr>
              <w:t xml:space="preserve">O pagamento dos </w:t>
            </w:r>
            <w:r w:rsidRPr="000B6FC5">
              <w:rPr>
                <w:rFonts w:ascii="Calibri" w:hAnsi="Calibri"/>
                <w:sz w:val="22"/>
                <w:szCs w:val="22"/>
              </w:rPr>
              <w:t>valores</w:t>
            </w:r>
            <w:r w:rsidRPr="000B6FC5">
              <w:rPr>
                <w:rFonts w:ascii="Calibri" w:hAnsi="Calibri" w:cs="Calibri"/>
                <w:color w:val="000000"/>
                <w:sz w:val="22"/>
                <w:szCs w:val="22"/>
              </w:rPr>
              <w:t xml:space="preserve"> pactuados será realizado pel</w:t>
            </w:r>
            <w:r w:rsidR="002A5469" w:rsidRPr="000B6FC5">
              <w:rPr>
                <w:rFonts w:ascii="Calibri" w:hAnsi="Calibri" w:cs="Calibri"/>
                <w:color w:val="000000"/>
                <w:sz w:val="22"/>
                <w:szCs w:val="22"/>
              </w:rPr>
              <w:t>a</w:t>
            </w:r>
            <w:r w:rsidRPr="000B6FC5">
              <w:rPr>
                <w:rFonts w:ascii="Calibri" w:hAnsi="Calibri" w:cs="Calibri"/>
                <w:color w:val="000000"/>
                <w:sz w:val="22"/>
                <w:szCs w:val="22"/>
              </w:rPr>
              <w:t xml:space="preserve"> Diretoria de Administração Sistêmica do CONTRATANTE, a partir </w:t>
            </w:r>
            <w:r w:rsidR="00CB7268" w:rsidRPr="000B6FC5">
              <w:rPr>
                <w:rFonts w:ascii="Calibri" w:hAnsi="Calibri" w:cs="Calibri"/>
                <w:color w:val="000000"/>
                <w:sz w:val="22"/>
                <w:szCs w:val="22"/>
              </w:rPr>
              <w:t>do atesto</w:t>
            </w:r>
            <w:r w:rsidRPr="000B6FC5">
              <w:rPr>
                <w:rFonts w:ascii="Calibri" w:hAnsi="Calibri" w:cs="Calibri"/>
                <w:color w:val="000000"/>
                <w:sz w:val="22"/>
                <w:szCs w:val="22"/>
              </w:rPr>
              <w:t xml:space="preserve"> pelo Fiscal</w:t>
            </w:r>
            <w:r w:rsidR="00154121" w:rsidRPr="000B6FC5">
              <w:rPr>
                <w:rFonts w:ascii="Calibri" w:hAnsi="Calibri" w:cs="Calibri"/>
                <w:color w:val="000000"/>
                <w:sz w:val="22"/>
                <w:szCs w:val="22"/>
              </w:rPr>
              <w:t xml:space="preserve"> do</w:t>
            </w:r>
            <w:r w:rsidRPr="000B6FC5">
              <w:rPr>
                <w:rFonts w:ascii="Calibri" w:hAnsi="Calibri" w:cs="Calibri"/>
                <w:color w:val="000000"/>
                <w:sz w:val="22"/>
                <w:szCs w:val="22"/>
              </w:rPr>
              <w:t xml:space="preserve"> Contrato, mediante crédito em conta corrente da CONTRATADA, por ordem bancária (NOB), obedecendo aos critérios d</w:t>
            </w:r>
            <w:r w:rsidR="002A5469" w:rsidRPr="000B6FC5">
              <w:rPr>
                <w:rFonts w:ascii="Calibri" w:hAnsi="Calibri" w:cs="Calibri"/>
                <w:color w:val="000000"/>
                <w:sz w:val="22"/>
                <w:szCs w:val="22"/>
              </w:rPr>
              <w:t>a</w:t>
            </w:r>
            <w:r w:rsidRPr="000B6FC5">
              <w:rPr>
                <w:rFonts w:ascii="Calibri" w:hAnsi="Calibri" w:cs="Calibri"/>
                <w:color w:val="000000"/>
                <w:sz w:val="22"/>
                <w:szCs w:val="22"/>
              </w:rPr>
              <w:t xml:space="preserve"> </w:t>
            </w:r>
            <w:r w:rsidR="002A5469" w:rsidRPr="000B6FC5">
              <w:rPr>
                <w:rFonts w:ascii="Calibri" w:hAnsi="Calibri" w:cs="Calibri"/>
                <w:color w:val="000000"/>
                <w:sz w:val="22"/>
                <w:szCs w:val="22"/>
              </w:rPr>
              <w:t>legislação vigente</w:t>
            </w:r>
            <w:r w:rsidR="002D4E65" w:rsidRPr="000B6FC5">
              <w:rPr>
                <w:rFonts w:ascii="Calibri" w:hAnsi="Calibri" w:cs="Calibri"/>
                <w:color w:val="000000"/>
                <w:sz w:val="22"/>
                <w:szCs w:val="22"/>
              </w:rPr>
              <w:t xml:space="preserve"> ou i</w:t>
            </w:r>
            <w:r w:rsidRPr="000B6FC5">
              <w:rPr>
                <w:rFonts w:ascii="Calibri" w:hAnsi="Calibri" w:cs="Calibri"/>
                <w:color w:val="000000"/>
                <w:sz w:val="22"/>
                <w:szCs w:val="22"/>
              </w:rPr>
              <w:t>nst</w:t>
            </w:r>
            <w:r w:rsidR="007C430E" w:rsidRPr="000B6FC5">
              <w:rPr>
                <w:rFonts w:ascii="Calibri" w:hAnsi="Calibri" w:cs="Calibri"/>
                <w:color w:val="000000"/>
                <w:sz w:val="22"/>
                <w:szCs w:val="22"/>
              </w:rPr>
              <w:t xml:space="preserve">rução </w:t>
            </w:r>
            <w:r w:rsidR="002D4E65" w:rsidRPr="000B6FC5">
              <w:rPr>
                <w:rFonts w:ascii="Calibri" w:hAnsi="Calibri" w:cs="Calibri"/>
                <w:color w:val="000000"/>
                <w:sz w:val="22"/>
                <w:szCs w:val="22"/>
              </w:rPr>
              <w:t>n</w:t>
            </w:r>
            <w:r w:rsidR="007C430E" w:rsidRPr="000B6FC5">
              <w:rPr>
                <w:rFonts w:ascii="Calibri" w:hAnsi="Calibri" w:cs="Calibri"/>
                <w:color w:val="000000"/>
                <w:sz w:val="22"/>
                <w:szCs w:val="22"/>
              </w:rPr>
              <w:t>ormativa</w:t>
            </w:r>
            <w:r w:rsidR="002D4E65" w:rsidRPr="000B6FC5">
              <w:rPr>
                <w:rFonts w:ascii="Calibri" w:hAnsi="Calibri" w:cs="Calibri"/>
                <w:color w:val="000000"/>
                <w:sz w:val="22"/>
                <w:szCs w:val="22"/>
              </w:rPr>
              <w:t>/portaria</w:t>
            </w:r>
            <w:r w:rsidRPr="000B6FC5">
              <w:rPr>
                <w:rFonts w:ascii="Calibri" w:hAnsi="Calibri" w:cs="Calibri"/>
                <w:color w:val="000000"/>
                <w:sz w:val="22"/>
                <w:szCs w:val="22"/>
              </w:rPr>
              <w:t>;</w:t>
            </w:r>
          </w:p>
          <w:p w:rsidR="000F7C60" w:rsidRPr="000B6FC5" w:rsidRDefault="000F7C60" w:rsidP="000F7C60">
            <w:pPr>
              <w:jc w:val="both"/>
              <w:rPr>
                <w:rFonts w:ascii="Calibri" w:hAnsi="Calibri" w:cs="Calibri"/>
                <w:color w:val="000000"/>
                <w:sz w:val="22"/>
                <w:szCs w:val="22"/>
              </w:rPr>
            </w:pPr>
          </w:p>
          <w:p w:rsidR="000F7C60" w:rsidRPr="000B6FC5" w:rsidRDefault="000F7C60" w:rsidP="00D75380">
            <w:pPr>
              <w:pStyle w:val="PargrafodaLista10"/>
              <w:numPr>
                <w:ilvl w:val="2"/>
                <w:numId w:val="3"/>
              </w:numPr>
              <w:spacing w:after="0" w:line="240" w:lineRule="auto"/>
              <w:ind w:firstLine="0"/>
              <w:contextualSpacing/>
              <w:jc w:val="both"/>
              <w:rPr>
                <w:rFonts w:cs="Calibri"/>
              </w:rPr>
            </w:pPr>
            <w:r w:rsidRPr="000B6FC5">
              <w:rPr>
                <w:rFonts w:cs="Calibri"/>
              </w:rPr>
              <w:t xml:space="preserve">Será </w:t>
            </w:r>
            <w:r w:rsidRPr="000B6FC5">
              <w:t>considerada</w:t>
            </w:r>
            <w:r w:rsidRPr="000B6FC5">
              <w:rPr>
                <w:rFonts w:cs="Calibri"/>
              </w:rPr>
              <w:t xml:space="preserve"> data do pagamento o dia em que constar como emitida a ordem bancária para pagamento;</w:t>
            </w:r>
          </w:p>
          <w:p w:rsidR="000F2975" w:rsidRPr="000B6FC5" w:rsidRDefault="000F2975" w:rsidP="00D75380">
            <w:pPr>
              <w:pStyle w:val="PargrafodaLista10"/>
              <w:numPr>
                <w:ilvl w:val="2"/>
                <w:numId w:val="3"/>
              </w:numPr>
              <w:spacing w:after="0" w:line="240" w:lineRule="auto"/>
              <w:ind w:firstLine="0"/>
              <w:contextualSpacing/>
              <w:jc w:val="both"/>
              <w:rPr>
                <w:rFonts w:cs="Calibri"/>
              </w:rPr>
            </w:pPr>
            <w:r w:rsidRPr="000B6FC5">
              <w:rPr>
                <w:rFonts w:cs="Arial"/>
                <w:color w:val="000000"/>
                <w:szCs w:val="20"/>
              </w:rPr>
              <w:t xml:space="preserve">Quando </w:t>
            </w:r>
            <w:r w:rsidRPr="000B6FC5">
              <w:t>do</w:t>
            </w:r>
            <w:r w:rsidRPr="000B6FC5">
              <w:rPr>
                <w:rFonts w:cs="Arial"/>
                <w:color w:val="000000"/>
                <w:szCs w:val="20"/>
              </w:rPr>
              <w:t xml:space="preserve"> pagamento, será efetuada a retenção tributária prevista na legislação aplicável;</w:t>
            </w:r>
          </w:p>
          <w:p w:rsidR="000F2975" w:rsidRPr="000B6FC5" w:rsidRDefault="000F2975" w:rsidP="00D75380">
            <w:pPr>
              <w:pStyle w:val="PargrafodaLista10"/>
              <w:numPr>
                <w:ilvl w:val="2"/>
                <w:numId w:val="3"/>
              </w:numPr>
              <w:spacing w:after="0" w:line="240" w:lineRule="auto"/>
              <w:ind w:firstLine="0"/>
              <w:contextualSpacing/>
              <w:jc w:val="both"/>
              <w:rPr>
                <w:rFonts w:cs="Calibri"/>
              </w:rPr>
            </w:pPr>
            <w:r w:rsidRPr="000B6FC5">
              <w:rPr>
                <w:rFonts w:cs="Arial"/>
                <w:color w:val="000000"/>
                <w:szCs w:val="20"/>
              </w:rPr>
              <w:t xml:space="preserve">A </w:t>
            </w:r>
            <w:r w:rsidRPr="000B6FC5">
              <w:t>CONTRATADA</w:t>
            </w:r>
            <w:r w:rsidRPr="000B6FC5">
              <w:rPr>
                <w:rFonts w:cs="Arial"/>
                <w:color w:val="000000"/>
                <w:szCs w:val="20"/>
              </w:rPr>
              <w:t xml:space="preserve"> regularmente optante pelo Simples Nacional, nos termos da Lei Complementar Federal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0F7C60" w:rsidRPr="000B6FC5" w:rsidRDefault="000F7C60" w:rsidP="000F7C60">
            <w:pPr>
              <w:jc w:val="both"/>
              <w:rPr>
                <w:rFonts w:ascii="Calibri" w:hAnsi="Calibri" w:cs="Calibri"/>
                <w:color w:val="000000"/>
                <w:sz w:val="22"/>
                <w:szCs w:val="22"/>
              </w:rPr>
            </w:pPr>
          </w:p>
          <w:p w:rsidR="004E0411" w:rsidRPr="00F506A0" w:rsidRDefault="00143DBA" w:rsidP="00A12763">
            <w:pPr>
              <w:widowControl/>
              <w:numPr>
                <w:ilvl w:val="1"/>
                <w:numId w:val="3"/>
              </w:numPr>
              <w:suppressAutoHyphens w:val="0"/>
              <w:autoSpaceDE w:val="0"/>
              <w:autoSpaceDN w:val="0"/>
              <w:adjustRightInd w:val="0"/>
              <w:ind w:left="0" w:firstLine="0"/>
              <w:jc w:val="both"/>
              <w:rPr>
                <w:rFonts w:ascii="Calibri" w:hAnsi="Calibri" w:cs="Calibri"/>
                <w:color w:val="000000"/>
                <w:sz w:val="22"/>
                <w:szCs w:val="22"/>
              </w:rPr>
            </w:pPr>
            <w:r w:rsidRPr="00F506A0">
              <w:rPr>
                <w:rFonts w:ascii="Calibri" w:hAnsi="Calibri" w:cs="Calibri"/>
                <w:color w:val="000000"/>
                <w:sz w:val="22"/>
                <w:szCs w:val="22"/>
              </w:rPr>
              <w:t xml:space="preserve">O pagamento será realizado considerando a planilha de medição, cujos serviços serão devidamente verificados pela fiscalização </w:t>
            </w:r>
            <w:r w:rsidR="00526BC4" w:rsidRPr="00F506A0">
              <w:rPr>
                <w:rFonts w:ascii="Calibri" w:hAnsi="Calibri" w:cs="Calibri"/>
                <w:color w:val="000000"/>
                <w:sz w:val="22"/>
                <w:szCs w:val="22"/>
              </w:rPr>
              <w:t>da contratação</w:t>
            </w:r>
            <w:r w:rsidRPr="00F506A0">
              <w:rPr>
                <w:rFonts w:ascii="Calibri" w:hAnsi="Calibri" w:cs="Calibri"/>
                <w:color w:val="000000"/>
                <w:sz w:val="22"/>
                <w:szCs w:val="22"/>
              </w:rPr>
              <w:t>, estando em conformidade no que se refere a descrição, quantidade, percentual de desconto aplicado sobre o serviço SINAPI, acrescido do BDI</w:t>
            </w:r>
            <w:r w:rsidR="004E0411" w:rsidRPr="00F506A0">
              <w:rPr>
                <w:rFonts w:ascii="Calibri" w:hAnsi="Calibri" w:cs="Calibri"/>
                <w:color w:val="000000"/>
                <w:sz w:val="22"/>
                <w:szCs w:val="22"/>
              </w:rPr>
              <w:t xml:space="preserve"> (percentual de 25%)</w:t>
            </w:r>
            <w:r w:rsidRPr="00F506A0">
              <w:rPr>
                <w:rFonts w:ascii="Calibri" w:hAnsi="Calibri" w:cs="Calibri"/>
                <w:color w:val="000000"/>
                <w:sz w:val="22"/>
                <w:szCs w:val="22"/>
              </w:rPr>
              <w:t>;</w:t>
            </w:r>
          </w:p>
          <w:p w:rsidR="004E0411" w:rsidRPr="00F506A0" w:rsidRDefault="004E0411" w:rsidP="004E0411">
            <w:pPr>
              <w:widowControl/>
              <w:suppressAutoHyphens w:val="0"/>
              <w:autoSpaceDE w:val="0"/>
              <w:autoSpaceDN w:val="0"/>
              <w:adjustRightInd w:val="0"/>
              <w:jc w:val="both"/>
              <w:rPr>
                <w:rFonts w:ascii="Calibri" w:hAnsi="Calibri" w:cs="Calibri"/>
                <w:color w:val="000000"/>
                <w:sz w:val="22"/>
                <w:szCs w:val="22"/>
              </w:rPr>
            </w:pPr>
          </w:p>
          <w:p w:rsidR="00A12763" w:rsidRPr="00F506A0" w:rsidRDefault="00143DBA" w:rsidP="00A12763">
            <w:pPr>
              <w:widowControl/>
              <w:numPr>
                <w:ilvl w:val="1"/>
                <w:numId w:val="3"/>
              </w:numPr>
              <w:suppressAutoHyphens w:val="0"/>
              <w:autoSpaceDE w:val="0"/>
              <w:autoSpaceDN w:val="0"/>
              <w:adjustRightInd w:val="0"/>
              <w:ind w:left="0" w:firstLine="0"/>
              <w:jc w:val="both"/>
              <w:rPr>
                <w:rFonts w:ascii="Calibri" w:hAnsi="Calibri" w:cs="Calibri"/>
                <w:color w:val="000000"/>
                <w:sz w:val="22"/>
                <w:szCs w:val="22"/>
              </w:rPr>
            </w:pPr>
            <w:r w:rsidRPr="00F506A0">
              <w:rPr>
                <w:rFonts w:ascii="Calibri" w:hAnsi="Calibri" w:cs="Calibri"/>
                <w:color w:val="000000"/>
                <w:sz w:val="22"/>
                <w:szCs w:val="22"/>
              </w:rPr>
              <w:t xml:space="preserve">A tabela SINAPI/MT de referência será aquela aplicada ao Estado de Mato Grosso. Para cada fatura, será considerada a Tabela SINAPI/MT correspondente ao mês de </w:t>
            </w:r>
            <w:r w:rsidR="009C368A" w:rsidRPr="00F506A0">
              <w:rPr>
                <w:rFonts w:ascii="Calibri" w:hAnsi="Calibri" w:cs="Calibri"/>
                <w:color w:val="000000"/>
                <w:sz w:val="22"/>
                <w:szCs w:val="22"/>
              </w:rPr>
              <w:t>emissão da Ordem de Serviço</w:t>
            </w:r>
            <w:r w:rsidR="004E0411" w:rsidRPr="00F506A0">
              <w:rPr>
                <w:rFonts w:ascii="Calibri" w:hAnsi="Calibri" w:cs="Calibri"/>
                <w:color w:val="000000"/>
                <w:sz w:val="22"/>
                <w:szCs w:val="22"/>
              </w:rPr>
              <w:t>;</w:t>
            </w:r>
          </w:p>
          <w:p w:rsidR="004E0411" w:rsidRDefault="004E0411" w:rsidP="004E0411">
            <w:pPr>
              <w:pStyle w:val="PargrafodaLista"/>
              <w:rPr>
                <w:rFonts w:ascii="Calibri" w:hAnsi="Calibri" w:cs="Calibri"/>
                <w:color w:val="000000"/>
                <w:sz w:val="22"/>
                <w:szCs w:val="22"/>
              </w:rPr>
            </w:pPr>
          </w:p>
          <w:p w:rsidR="001D6685" w:rsidRDefault="000F7C60" w:rsidP="0031752F">
            <w:pPr>
              <w:widowControl/>
              <w:numPr>
                <w:ilvl w:val="1"/>
                <w:numId w:val="3"/>
              </w:numPr>
              <w:suppressAutoHyphens w:val="0"/>
              <w:autoSpaceDE w:val="0"/>
              <w:autoSpaceDN w:val="0"/>
              <w:adjustRightInd w:val="0"/>
              <w:ind w:left="0" w:firstLine="0"/>
              <w:jc w:val="both"/>
              <w:rPr>
                <w:color w:val="000000"/>
              </w:rPr>
            </w:pPr>
            <w:r w:rsidRPr="00A12763">
              <w:rPr>
                <w:rFonts w:ascii="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sidR="001D6685" w:rsidRPr="00A12763">
              <w:rPr>
                <w:color w:val="000000"/>
              </w:rPr>
              <w:t>;</w:t>
            </w:r>
          </w:p>
          <w:p w:rsidR="004E0411" w:rsidRDefault="004E0411" w:rsidP="004E0411">
            <w:pPr>
              <w:pStyle w:val="PargrafodaLista"/>
              <w:rPr>
                <w:color w:val="000000"/>
              </w:rPr>
            </w:pPr>
          </w:p>
          <w:p w:rsidR="001D6685" w:rsidRDefault="001D6685" w:rsidP="00D75380">
            <w:pPr>
              <w:widowControl/>
              <w:numPr>
                <w:ilvl w:val="1"/>
                <w:numId w:val="3"/>
              </w:numPr>
              <w:suppressAutoHyphens w:val="0"/>
              <w:autoSpaceDE w:val="0"/>
              <w:autoSpaceDN w:val="0"/>
              <w:adjustRightInd w:val="0"/>
              <w:ind w:left="0" w:firstLine="0"/>
              <w:jc w:val="both"/>
              <w:rPr>
                <w:rStyle w:val="fontstyle01"/>
                <w:rFonts w:ascii="Calibri" w:hAnsi="Calibri" w:cs="Calibri"/>
                <w:color w:val="auto"/>
                <w:sz w:val="22"/>
                <w:szCs w:val="22"/>
              </w:rPr>
            </w:pPr>
            <w:r w:rsidRPr="000B6FC5">
              <w:rPr>
                <w:rStyle w:val="fontstyle01"/>
                <w:rFonts w:ascii="Calibri" w:hAnsi="Calibri" w:cs="Calibri"/>
                <w:color w:val="auto"/>
                <w:sz w:val="22"/>
                <w:szCs w:val="22"/>
              </w:rPr>
              <w:t xml:space="preserve">A emissão antecipada do documento fiscal não implicará adiantamento para o pagamento da </w:t>
            </w:r>
            <w:r w:rsidR="00437980" w:rsidRPr="000B6FC5">
              <w:rPr>
                <w:rStyle w:val="fontstyle01"/>
                <w:rFonts w:ascii="Calibri" w:hAnsi="Calibri" w:cs="Calibri"/>
                <w:color w:val="auto"/>
                <w:sz w:val="22"/>
                <w:szCs w:val="22"/>
              </w:rPr>
              <w:t>despesa</w:t>
            </w:r>
            <w:r w:rsidRPr="000B6FC5">
              <w:rPr>
                <w:rStyle w:val="fontstyle01"/>
                <w:rFonts w:ascii="Calibri" w:hAnsi="Calibri" w:cs="Calibri"/>
                <w:color w:val="auto"/>
                <w:sz w:val="22"/>
                <w:szCs w:val="22"/>
              </w:rPr>
              <w:t>;</w:t>
            </w:r>
          </w:p>
          <w:p w:rsidR="004E0411" w:rsidRDefault="004E0411" w:rsidP="004E0411">
            <w:pPr>
              <w:pStyle w:val="PargrafodaLista"/>
              <w:rPr>
                <w:rStyle w:val="fontstyle01"/>
                <w:rFonts w:ascii="Calibri" w:hAnsi="Calibri" w:cs="Calibri"/>
                <w:color w:val="auto"/>
                <w:sz w:val="22"/>
                <w:szCs w:val="22"/>
              </w:rPr>
            </w:pPr>
          </w:p>
          <w:p w:rsidR="001D6685" w:rsidRDefault="001D6685" w:rsidP="00D75380">
            <w:pPr>
              <w:widowControl/>
              <w:numPr>
                <w:ilvl w:val="1"/>
                <w:numId w:val="3"/>
              </w:numPr>
              <w:suppressAutoHyphens w:val="0"/>
              <w:autoSpaceDE w:val="0"/>
              <w:autoSpaceDN w:val="0"/>
              <w:adjustRightInd w:val="0"/>
              <w:ind w:left="0" w:firstLine="0"/>
              <w:jc w:val="both"/>
              <w:rPr>
                <w:rStyle w:val="fontstyle01"/>
                <w:rFonts w:ascii="Calibri" w:hAnsi="Calibri" w:cs="Calibri"/>
                <w:color w:val="auto"/>
                <w:sz w:val="22"/>
                <w:szCs w:val="22"/>
              </w:rPr>
            </w:pPr>
            <w:r w:rsidRPr="000B6FC5">
              <w:rPr>
                <w:rStyle w:val="fontstyle01"/>
                <w:rFonts w:ascii="Calibri" w:hAnsi="Calibri" w:cs="Calibri"/>
                <w:color w:val="auto"/>
                <w:sz w:val="22"/>
                <w:szCs w:val="22"/>
              </w:rPr>
              <w:t>A CONTRATADA deverá indicar no corpo da Nota Fiscal, nome do banco, agência e número da conta onde deverá ser feito o pagamento, via ordem bancária, bem como especificação do local em que foi executado o objeto;</w:t>
            </w:r>
          </w:p>
          <w:p w:rsidR="004E0411" w:rsidRDefault="004E0411" w:rsidP="004E0411">
            <w:pPr>
              <w:pStyle w:val="PargrafodaLista"/>
              <w:rPr>
                <w:rStyle w:val="fontstyle01"/>
                <w:rFonts w:ascii="Calibri" w:hAnsi="Calibri" w:cs="Calibri"/>
                <w:color w:val="auto"/>
                <w:sz w:val="22"/>
                <w:szCs w:val="22"/>
              </w:rPr>
            </w:pPr>
          </w:p>
          <w:p w:rsidR="001D6685" w:rsidRDefault="001C1627" w:rsidP="00D75380">
            <w:pPr>
              <w:widowControl/>
              <w:numPr>
                <w:ilvl w:val="1"/>
                <w:numId w:val="3"/>
              </w:numPr>
              <w:suppressAutoHyphens w:val="0"/>
              <w:autoSpaceDE w:val="0"/>
              <w:autoSpaceDN w:val="0"/>
              <w:adjustRightInd w:val="0"/>
              <w:ind w:left="0" w:firstLine="0"/>
              <w:jc w:val="both"/>
              <w:rPr>
                <w:rStyle w:val="fontstyle01"/>
                <w:rFonts w:ascii="Calibri" w:hAnsi="Calibri" w:cs="Calibri"/>
                <w:color w:val="auto"/>
                <w:sz w:val="22"/>
                <w:szCs w:val="22"/>
              </w:rPr>
            </w:pPr>
            <w:r w:rsidRPr="000B6FC5">
              <w:rPr>
                <w:rStyle w:val="fontstyle01"/>
                <w:rFonts w:ascii="Calibri" w:hAnsi="Calibri" w:cs="Calibri"/>
                <w:color w:val="auto"/>
                <w:sz w:val="22"/>
                <w:szCs w:val="22"/>
              </w:rPr>
              <w:t xml:space="preserve"> </w:t>
            </w:r>
            <w:r w:rsidR="001D6685" w:rsidRPr="000B6FC5">
              <w:rPr>
                <w:rStyle w:val="fontstyle01"/>
                <w:rFonts w:ascii="Calibri" w:hAnsi="Calibri" w:cs="Calibri"/>
                <w:color w:val="auto"/>
                <w:sz w:val="22"/>
                <w:szCs w:val="22"/>
              </w:rPr>
              <w:t>O CONTRATANTE reserva-se o direito de reter qualquer quantia ou crédito porventura existente em favor da CONTRATADA, enquanto existirem obrigações não cumpridas;</w:t>
            </w:r>
          </w:p>
          <w:p w:rsidR="004E0411" w:rsidRDefault="004E0411" w:rsidP="004E0411">
            <w:pPr>
              <w:pStyle w:val="PargrafodaLista"/>
              <w:rPr>
                <w:rStyle w:val="fontstyle01"/>
                <w:rFonts w:ascii="Calibri" w:hAnsi="Calibri" w:cs="Calibri"/>
                <w:color w:val="auto"/>
                <w:sz w:val="22"/>
                <w:szCs w:val="22"/>
              </w:rPr>
            </w:pPr>
          </w:p>
          <w:p w:rsidR="001D6685" w:rsidRDefault="001D6685" w:rsidP="00D75380">
            <w:pPr>
              <w:widowControl/>
              <w:numPr>
                <w:ilvl w:val="1"/>
                <w:numId w:val="3"/>
              </w:numPr>
              <w:suppressAutoHyphens w:val="0"/>
              <w:autoSpaceDE w:val="0"/>
              <w:autoSpaceDN w:val="0"/>
              <w:adjustRightInd w:val="0"/>
              <w:ind w:left="0" w:firstLine="0"/>
              <w:jc w:val="both"/>
              <w:rPr>
                <w:rStyle w:val="fontstyle01"/>
                <w:rFonts w:ascii="Calibri" w:hAnsi="Calibri" w:cs="Calibri"/>
                <w:color w:val="auto"/>
                <w:sz w:val="22"/>
                <w:szCs w:val="22"/>
              </w:rPr>
            </w:pPr>
            <w:r w:rsidRPr="000B6FC5">
              <w:rPr>
                <w:rStyle w:val="fontstyle01"/>
                <w:rFonts w:ascii="Calibri" w:hAnsi="Calibri" w:cs="Calibri"/>
                <w:color w:val="auto"/>
                <w:sz w:val="22"/>
                <w:szCs w:val="22"/>
              </w:rPr>
              <w:t>O CONTRATANTE reserva-se, ainda, o direito de somente efetuar o pagamento após a atestação de que o serviço foi e</w:t>
            </w:r>
            <w:r w:rsidR="00CA7E02" w:rsidRPr="000B6FC5">
              <w:rPr>
                <w:rStyle w:val="fontstyle01"/>
                <w:rFonts w:ascii="Calibri" w:hAnsi="Calibri" w:cs="Calibri"/>
                <w:color w:val="auto"/>
                <w:sz w:val="22"/>
                <w:szCs w:val="22"/>
              </w:rPr>
              <w:t>xecutado em conformidade</w:t>
            </w:r>
            <w:r w:rsidRPr="000B6FC5">
              <w:rPr>
                <w:rStyle w:val="fontstyle01"/>
                <w:rFonts w:ascii="Calibri" w:hAnsi="Calibri" w:cs="Calibri"/>
                <w:color w:val="auto"/>
                <w:sz w:val="22"/>
                <w:szCs w:val="22"/>
              </w:rPr>
              <w:t>;</w:t>
            </w:r>
          </w:p>
          <w:p w:rsidR="004E0411" w:rsidRDefault="004E0411" w:rsidP="004E0411">
            <w:pPr>
              <w:pStyle w:val="PargrafodaLista"/>
              <w:rPr>
                <w:rStyle w:val="fontstyle01"/>
                <w:rFonts w:ascii="Calibri" w:hAnsi="Calibri" w:cs="Calibri"/>
                <w:color w:val="auto"/>
                <w:sz w:val="22"/>
                <w:szCs w:val="22"/>
              </w:rPr>
            </w:pPr>
          </w:p>
          <w:p w:rsidR="001D6685" w:rsidRDefault="001D6685" w:rsidP="00D75380">
            <w:pPr>
              <w:widowControl/>
              <w:numPr>
                <w:ilvl w:val="1"/>
                <w:numId w:val="3"/>
              </w:numPr>
              <w:suppressAutoHyphens w:val="0"/>
              <w:autoSpaceDE w:val="0"/>
              <w:autoSpaceDN w:val="0"/>
              <w:adjustRightInd w:val="0"/>
              <w:ind w:left="0" w:firstLine="0"/>
              <w:jc w:val="both"/>
              <w:rPr>
                <w:rStyle w:val="fontstyle01"/>
                <w:rFonts w:ascii="Calibri" w:hAnsi="Calibri" w:cs="Calibri"/>
                <w:color w:val="auto"/>
                <w:sz w:val="22"/>
                <w:szCs w:val="22"/>
              </w:rPr>
            </w:pPr>
            <w:r w:rsidRPr="000B6FC5">
              <w:rPr>
                <w:rStyle w:val="fontstyle01"/>
                <w:rFonts w:ascii="Calibri" w:hAnsi="Calibri" w:cs="Calibri"/>
                <w:color w:val="auto"/>
                <w:sz w:val="22"/>
                <w:szCs w:val="22"/>
              </w:rPr>
              <w:t>Nenhum pagamento isentará a CONTRATADA das suas responsabilidades e obrigações, nem implicará aceitação definitiva do objeto;</w:t>
            </w:r>
          </w:p>
          <w:p w:rsidR="004E0411" w:rsidRDefault="004E0411" w:rsidP="004E0411">
            <w:pPr>
              <w:pStyle w:val="PargrafodaLista"/>
              <w:rPr>
                <w:rStyle w:val="fontstyle01"/>
                <w:rFonts w:ascii="Calibri" w:hAnsi="Calibri" w:cs="Calibri"/>
                <w:color w:val="auto"/>
                <w:sz w:val="22"/>
                <w:szCs w:val="22"/>
              </w:rPr>
            </w:pPr>
          </w:p>
          <w:p w:rsidR="001D6685" w:rsidRDefault="001D6685" w:rsidP="00D75380">
            <w:pPr>
              <w:widowControl/>
              <w:numPr>
                <w:ilvl w:val="1"/>
                <w:numId w:val="3"/>
              </w:numPr>
              <w:suppressAutoHyphens w:val="0"/>
              <w:autoSpaceDE w:val="0"/>
              <w:autoSpaceDN w:val="0"/>
              <w:adjustRightInd w:val="0"/>
              <w:ind w:left="0" w:firstLine="0"/>
              <w:jc w:val="both"/>
              <w:rPr>
                <w:rStyle w:val="fontstyle01"/>
                <w:rFonts w:ascii="Calibri" w:hAnsi="Calibri" w:cs="Calibri"/>
                <w:color w:val="auto"/>
                <w:sz w:val="22"/>
                <w:szCs w:val="22"/>
              </w:rPr>
            </w:pPr>
            <w:r w:rsidRPr="000B6FC5">
              <w:rPr>
                <w:rStyle w:val="fontstyle01"/>
                <w:rFonts w:ascii="Calibri" w:hAnsi="Calibri" w:cs="Calibri"/>
                <w:color w:val="auto"/>
                <w:sz w:val="22"/>
                <w:szCs w:val="22"/>
              </w:rPr>
              <w:t>O CONTRATANTE não efetuará pagamento de título descontado ou por meio de cobrança em banco, bem como os que forem negociados com terceiros por intermédio da operação de “</w:t>
            </w:r>
            <w:proofErr w:type="spellStart"/>
            <w:r w:rsidRPr="000B6FC5">
              <w:rPr>
                <w:rStyle w:val="fontstyle01"/>
                <w:rFonts w:ascii="Calibri" w:hAnsi="Calibri" w:cs="Calibri"/>
                <w:color w:val="auto"/>
                <w:sz w:val="22"/>
                <w:szCs w:val="22"/>
              </w:rPr>
              <w:t>factoring</w:t>
            </w:r>
            <w:proofErr w:type="spellEnd"/>
            <w:r w:rsidRPr="000B6FC5">
              <w:rPr>
                <w:rStyle w:val="fontstyle01"/>
                <w:rFonts w:ascii="Calibri" w:hAnsi="Calibri" w:cs="Calibri"/>
                <w:color w:val="auto"/>
                <w:sz w:val="22"/>
                <w:szCs w:val="22"/>
              </w:rPr>
              <w:t>”;</w:t>
            </w:r>
          </w:p>
          <w:p w:rsidR="004E0411" w:rsidRDefault="004E0411" w:rsidP="004E0411">
            <w:pPr>
              <w:pStyle w:val="PargrafodaLista"/>
              <w:rPr>
                <w:rStyle w:val="fontstyle01"/>
                <w:rFonts w:ascii="Calibri" w:hAnsi="Calibri" w:cs="Calibri"/>
                <w:color w:val="auto"/>
                <w:sz w:val="22"/>
                <w:szCs w:val="22"/>
              </w:rPr>
            </w:pPr>
          </w:p>
          <w:p w:rsidR="001D6685" w:rsidRDefault="001D6685" w:rsidP="00D75380">
            <w:pPr>
              <w:widowControl/>
              <w:numPr>
                <w:ilvl w:val="1"/>
                <w:numId w:val="3"/>
              </w:numPr>
              <w:suppressAutoHyphens w:val="0"/>
              <w:autoSpaceDE w:val="0"/>
              <w:autoSpaceDN w:val="0"/>
              <w:adjustRightInd w:val="0"/>
              <w:ind w:left="0" w:firstLine="0"/>
              <w:jc w:val="both"/>
              <w:rPr>
                <w:rStyle w:val="fontstyle01"/>
                <w:rFonts w:ascii="Calibri" w:hAnsi="Calibri" w:cs="Calibri"/>
                <w:color w:val="auto"/>
                <w:sz w:val="22"/>
                <w:szCs w:val="22"/>
              </w:rPr>
            </w:pPr>
            <w:r w:rsidRPr="000B6FC5">
              <w:rPr>
                <w:rStyle w:val="fontstyle01"/>
                <w:rFonts w:ascii="Calibri" w:hAnsi="Calibri" w:cs="Calibri"/>
                <w:color w:val="auto"/>
                <w:sz w:val="22"/>
                <w:szCs w:val="22"/>
              </w:rPr>
              <w:t>As despesas bancárias decorrentes de transferência de valores para outras praças serão de</w:t>
            </w:r>
            <w:r w:rsidR="004E0411">
              <w:rPr>
                <w:rStyle w:val="fontstyle01"/>
                <w:rFonts w:ascii="Calibri" w:hAnsi="Calibri" w:cs="Calibri"/>
                <w:color w:val="auto"/>
                <w:sz w:val="22"/>
                <w:szCs w:val="22"/>
              </w:rPr>
              <w:t xml:space="preserve"> responsabilidade da CONTRATADA;</w:t>
            </w:r>
          </w:p>
          <w:p w:rsidR="004E0411" w:rsidRDefault="004E0411" w:rsidP="004E0411">
            <w:pPr>
              <w:pStyle w:val="PargrafodaLista"/>
              <w:rPr>
                <w:rStyle w:val="fontstyle01"/>
                <w:rFonts w:ascii="Calibri" w:hAnsi="Calibri" w:cs="Calibri"/>
                <w:color w:val="auto"/>
                <w:sz w:val="22"/>
                <w:szCs w:val="22"/>
              </w:rPr>
            </w:pPr>
          </w:p>
          <w:p w:rsidR="001D6685" w:rsidRPr="000B6FC5" w:rsidRDefault="001D6685" w:rsidP="00D75380">
            <w:pPr>
              <w:widowControl/>
              <w:numPr>
                <w:ilvl w:val="1"/>
                <w:numId w:val="3"/>
              </w:numPr>
              <w:suppressAutoHyphens w:val="0"/>
              <w:autoSpaceDE w:val="0"/>
              <w:autoSpaceDN w:val="0"/>
              <w:adjustRightInd w:val="0"/>
              <w:ind w:left="0" w:firstLine="0"/>
              <w:jc w:val="both"/>
              <w:rPr>
                <w:rStyle w:val="fontstyle01"/>
                <w:rFonts w:ascii="Calibri" w:hAnsi="Calibri" w:cs="Calibri"/>
                <w:color w:val="auto"/>
                <w:sz w:val="22"/>
                <w:szCs w:val="22"/>
              </w:rPr>
            </w:pPr>
            <w:r w:rsidRPr="000B6FC5">
              <w:rPr>
                <w:rStyle w:val="fontstyle01"/>
                <w:rFonts w:ascii="Calibri" w:hAnsi="Calibri" w:cs="Calibri"/>
                <w:color w:val="auto"/>
                <w:sz w:val="22"/>
                <w:szCs w:val="22"/>
              </w:rPr>
              <w:t>A CONTRATADA deverá apresentar, juntamente com a Nota Fiscal/Fatura, prova de regularidade para com a Fazenda Federal, Estadual e Municipal do domicílio ou sede da CONTRATADA, através de Certidões expedidas pelos Órgãos competentes, que estejam dentro do prazo de validade expresso na própria certidão, composta de:</w:t>
            </w:r>
          </w:p>
          <w:p w:rsidR="00176F5B" w:rsidRPr="000B6FC5" w:rsidRDefault="00176F5B" w:rsidP="00176F5B">
            <w:pPr>
              <w:jc w:val="both"/>
              <w:rPr>
                <w:rStyle w:val="fontstyle01"/>
                <w:rFonts w:ascii="Calibri" w:hAnsi="Calibri" w:cs="Calibri"/>
                <w:color w:val="auto"/>
                <w:sz w:val="22"/>
                <w:szCs w:val="22"/>
              </w:rPr>
            </w:pPr>
          </w:p>
          <w:p w:rsidR="001D6685" w:rsidRPr="000B6FC5" w:rsidRDefault="001D6685" w:rsidP="00D75380">
            <w:pPr>
              <w:pStyle w:val="PargrafodaLista10"/>
              <w:numPr>
                <w:ilvl w:val="2"/>
                <w:numId w:val="3"/>
              </w:numPr>
              <w:tabs>
                <w:tab w:val="left" w:pos="1712"/>
              </w:tabs>
              <w:spacing w:after="0" w:line="240" w:lineRule="auto"/>
              <w:ind w:firstLine="0"/>
              <w:contextualSpacing/>
              <w:jc w:val="both"/>
              <w:rPr>
                <w:rFonts w:cs="Calibri"/>
              </w:rPr>
            </w:pPr>
            <w:r w:rsidRPr="000B6FC5">
              <w:rPr>
                <w:rFonts w:cs="Calibri"/>
              </w:rPr>
              <w:t>Certidão de Quitação de Tributos Federais, neles abrangidos as contribuições sociais, administrados pela Secretaria da Receita Federal;</w:t>
            </w:r>
          </w:p>
          <w:p w:rsidR="001D6685" w:rsidRPr="000B6FC5" w:rsidRDefault="001D6685" w:rsidP="00D75380">
            <w:pPr>
              <w:pStyle w:val="PargrafodaLista10"/>
              <w:numPr>
                <w:ilvl w:val="2"/>
                <w:numId w:val="3"/>
              </w:numPr>
              <w:tabs>
                <w:tab w:val="left" w:pos="1712"/>
              </w:tabs>
              <w:spacing w:after="0" w:line="240" w:lineRule="auto"/>
              <w:ind w:firstLine="0"/>
              <w:contextualSpacing/>
              <w:jc w:val="both"/>
              <w:rPr>
                <w:rFonts w:cs="Calibri"/>
              </w:rPr>
            </w:pPr>
            <w:r w:rsidRPr="000B6FC5">
              <w:rPr>
                <w:rFonts w:cs="Calibri"/>
              </w:rPr>
              <w:t>Certidão expedida pela Secretaria da Fazenda do Estado e Certidão Expedida pela Prefeitura Municipal, quando couber;</w:t>
            </w:r>
          </w:p>
          <w:p w:rsidR="001D6685" w:rsidRPr="000B6FC5" w:rsidRDefault="001D6685" w:rsidP="00D75380">
            <w:pPr>
              <w:pStyle w:val="PargrafodaLista10"/>
              <w:numPr>
                <w:ilvl w:val="2"/>
                <w:numId w:val="3"/>
              </w:numPr>
              <w:tabs>
                <w:tab w:val="left" w:pos="1712"/>
              </w:tabs>
              <w:spacing w:after="0" w:line="240" w:lineRule="auto"/>
              <w:ind w:firstLine="0"/>
              <w:contextualSpacing/>
              <w:jc w:val="both"/>
              <w:rPr>
                <w:rFonts w:cs="Calibri"/>
              </w:rPr>
            </w:pPr>
            <w:r w:rsidRPr="000B6FC5">
              <w:rPr>
                <w:rFonts w:cs="Calibri"/>
              </w:rPr>
              <w:t>Prova de situação regular perante o Fundo de Garantia por Tempo de Se</w:t>
            </w:r>
            <w:r w:rsidR="007C3E19" w:rsidRPr="000B6FC5">
              <w:rPr>
                <w:rFonts w:cs="Calibri"/>
              </w:rPr>
              <w:t>rviço – FGTS</w:t>
            </w:r>
            <w:r w:rsidRPr="000B6FC5">
              <w:rPr>
                <w:rFonts w:cs="Calibri"/>
              </w:rPr>
              <w:t>;</w:t>
            </w:r>
          </w:p>
          <w:p w:rsidR="001D6685" w:rsidRPr="000B6FC5" w:rsidRDefault="001D6685" w:rsidP="00D75380">
            <w:pPr>
              <w:pStyle w:val="PargrafodaLista10"/>
              <w:numPr>
                <w:ilvl w:val="2"/>
                <w:numId w:val="3"/>
              </w:numPr>
              <w:tabs>
                <w:tab w:val="left" w:pos="1712"/>
              </w:tabs>
              <w:spacing w:after="0" w:line="240" w:lineRule="auto"/>
              <w:ind w:firstLine="0"/>
              <w:contextualSpacing/>
              <w:jc w:val="both"/>
              <w:rPr>
                <w:rFonts w:cs="Calibri"/>
              </w:rPr>
            </w:pPr>
            <w:r w:rsidRPr="000B6FC5">
              <w:rPr>
                <w:rFonts w:cs="Calibri"/>
              </w:rPr>
              <w:t>Prova de inexistência de débitos inadimplidos perante a Justiça do Trabalho, mediante a apresentação de certidão negativa, nos termos do Título VII-A da CLT, aprovada pelo Decreto-Lei nº 5.452/1943;</w:t>
            </w:r>
          </w:p>
          <w:p w:rsidR="00176F5B" w:rsidRPr="000B6FC5" w:rsidRDefault="00176F5B" w:rsidP="00176F5B">
            <w:pPr>
              <w:pStyle w:val="PargrafodaLista10"/>
              <w:tabs>
                <w:tab w:val="left" w:pos="1852"/>
              </w:tabs>
              <w:spacing w:after="0" w:line="240" w:lineRule="auto"/>
              <w:ind w:left="9"/>
              <w:contextualSpacing/>
              <w:jc w:val="both"/>
              <w:rPr>
                <w:rFonts w:cs="Calibri"/>
              </w:rPr>
            </w:pPr>
          </w:p>
          <w:p w:rsidR="001D6685" w:rsidRPr="000B6FC5" w:rsidRDefault="001D6685" w:rsidP="00D75380">
            <w:pPr>
              <w:widowControl/>
              <w:numPr>
                <w:ilvl w:val="1"/>
                <w:numId w:val="3"/>
              </w:numPr>
              <w:suppressAutoHyphens w:val="0"/>
              <w:autoSpaceDE w:val="0"/>
              <w:autoSpaceDN w:val="0"/>
              <w:adjustRightInd w:val="0"/>
              <w:ind w:left="0" w:firstLine="0"/>
              <w:jc w:val="both"/>
              <w:rPr>
                <w:rFonts w:ascii="Calibri" w:hAnsi="Calibri"/>
                <w:color w:val="000000"/>
                <w:sz w:val="22"/>
                <w:szCs w:val="22"/>
              </w:rPr>
            </w:pPr>
            <w:r w:rsidRPr="000B6FC5">
              <w:rPr>
                <w:rStyle w:val="fontstyle01"/>
                <w:rFonts w:ascii="Calibri" w:hAnsi="Calibri" w:cs="Calibri"/>
                <w:color w:val="auto"/>
                <w:sz w:val="22"/>
                <w:szCs w:val="22"/>
              </w:rPr>
              <w:t>Os documentos constantes acima poderão ser modificados caso haja alteração na legislação vigente e</w:t>
            </w:r>
            <w:r w:rsidR="007C3E19" w:rsidRPr="000B6FC5">
              <w:rPr>
                <w:rStyle w:val="fontstyle01"/>
                <w:rFonts w:ascii="Calibri" w:hAnsi="Calibri" w:cs="Calibri"/>
                <w:color w:val="auto"/>
                <w:sz w:val="22"/>
                <w:szCs w:val="22"/>
              </w:rPr>
              <w:t>,</w:t>
            </w:r>
            <w:r w:rsidRPr="000B6FC5">
              <w:rPr>
                <w:rStyle w:val="fontstyle01"/>
                <w:rFonts w:ascii="Calibri" w:hAnsi="Calibri" w:cs="Calibri"/>
                <w:color w:val="auto"/>
                <w:sz w:val="22"/>
                <w:szCs w:val="22"/>
              </w:rPr>
              <w:t xml:space="preserve"> ainda</w:t>
            </w:r>
            <w:r w:rsidR="007C3E19" w:rsidRPr="000B6FC5">
              <w:rPr>
                <w:rStyle w:val="fontstyle01"/>
                <w:rFonts w:ascii="Calibri" w:hAnsi="Calibri" w:cs="Calibri"/>
                <w:color w:val="auto"/>
                <w:sz w:val="22"/>
                <w:szCs w:val="22"/>
              </w:rPr>
              <w:t>,</w:t>
            </w:r>
            <w:r w:rsidRPr="000B6FC5">
              <w:rPr>
                <w:rStyle w:val="fontstyle01"/>
                <w:rFonts w:ascii="Calibri" w:hAnsi="Calibri" w:cs="Calibri"/>
                <w:color w:val="auto"/>
                <w:sz w:val="22"/>
                <w:szCs w:val="22"/>
              </w:rPr>
              <w:t xml:space="preserve"> poderá ser solicitado algum documento complementar julgado necessário </w:t>
            </w:r>
            <w:r w:rsidR="007C3E19" w:rsidRPr="000B6FC5">
              <w:rPr>
                <w:rStyle w:val="fontstyle01"/>
                <w:rFonts w:ascii="Calibri" w:hAnsi="Calibri" w:cs="Calibri"/>
                <w:color w:val="auto"/>
                <w:sz w:val="22"/>
                <w:szCs w:val="22"/>
              </w:rPr>
              <w:t>à</w:t>
            </w:r>
            <w:r w:rsidRPr="000B6FC5">
              <w:rPr>
                <w:rStyle w:val="fontstyle01"/>
                <w:rFonts w:ascii="Calibri" w:hAnsi="Calibri" w:cs="Calibri"/>
                <w:color w:val="auto"/>
                <w:sz w:val="22"/>
                <w:szCs w:val="22"/>
              </w:rPr>
              <w:t xml:space="preserve"> complementação do processo</w:t>
            </w:r>
            <w:r w:rsidRPr="000B6FC5">
              <w:rPr>
                <w:rFonts w:ascii="Calibri" w:hAnsi="Calibri"/>
                <w:color w:val="000000"/>
                <w:sz w:val="22"/>
                <w:szCs w:val="22"/>
              </w:rPr>
              <w:t>;</w:t>
            </w:r>
          </w:p>
          <w:p w:rsidR="001D6685" w:rsidRPr="000B6FC5" w:rsidRDefault="001D6685" w:rsidP="00D75380">
            <w:pPr>
              <w:widowControl/>
              <w:numPr>
                <w:ilvl w:val="1"/>
                <w:numId w:val="3"/>
              </w:numPr>
              <w:suppressAutoHyphens w:val="0"/>
              <w:autoSpaceDE w:val="0"/>
              <w:autoSpaceDN w:val="0"/>
              <w:adjustRightInd w:val="0"/>
              <w:ind w:left="0" w:firstLine="0"/>
              <w:jc w:val="both"/>
              <w:rPr>
                <w:rFonts w:ascii="Calibri" w:hAnsi="Calibri"/>
                <w:color w:val="000000"/>
                <w:sz w:val="22"/>
                <w:szCs w:val="22"/>
              </w:rPr>
            </w:pPr>
            <w:r w:rsidRPr="000B6FC5">
              <w:rPr>
                <w:rFonts w:ascii="Calibri" w:hAnsi="Calibri"/>
                <w:color w:val="000000"/>
                <w:sz w:val="22"/>
                <w:szCs w:val="22"/>
              </w:rPr>
              <w:t xml:space="preserve">Qualquer </w:t>
            </w:r>
            <w:r w:rsidRPr="000B6FC5">
              <w:rPr>
                <w:rStyle w:val="fontstyle01"/>
                <w:rFonts w:ascii="Calibri" w:hAnsi="Calibri" w:cs="Calibri"/>
                <w:color w:val="auto"/>
                <w:sz w:val="22"/>
                <w:szCs w:val="22"/>
              </w:rPr>
              <w:t>irregularidade</w:t>
            </w:r>
            <w:r w:rsidRPr="000B6FC5">
              <w:rPr>
                <w:rFonts w:ascii="Calibri" w:hAnsi="Calibri"/>
                <w:color w:val="000000"/>
                <w:sz w:val="22"/>
                <w:szCs w:val="22"/>
              </w:rPr>
              <w:t xml:space="preserve"> que impeça a liquidação da despesa será comunicada à CONTRATADA, ficando o pagamento pendente até que se providenciem as medidas saneadoras;</w:t>
            </w:r>
          </w:p>
          <w:p w:rsidR="001D6685" w:rsidRPr="000B6FC5" w:rsidRDefault="001D6685" w:rsidP="00D75380">
            <w:pPr>
              <w:widowControl/>
              <w:numPr>
                <w:ilvl w:val="1"/>
                <w:numId w:val="3"/>
              </w:numPr>
              <w:suppressAutoHyphens w:val="0"/>
              <w:autoSpaceDE w:val="0"/>
              <w:autoSpaceDN w:val="0"/>
              <w:adjustRightInd w:val="0"/>
              <w:ind w:left="0" w:firstLine="0"/>
              <w:jc w:val="both"/>
              <w:rPr>
                <w:rFonts w:ascii="Calibri" w:eastAsia="Times New Roman" w:hAnsi="Calibri" w:cs="Times New Roman"/>
                <w:kern w:val="0"/>
                <w:sz w:val="22"/>
                <w:szCs w:val="22"/>
                <w:lang w:eastAsia="pt-BR" w:bidi="ar-SA"/>
              </w:rPr>
            </w:pPr>
            <w:r w:rsidRPr="000B6FC5">
              <w:rPr>
                <w:rFonts w:ascii="Calibri" w:eastAsia="Times New Roman" w:hAnsi="Calibri" w:cs="Times New Roman"/>
                <w:kern w:val="0"/>
                <w:sz w:val="22"/>
                <w:szCs w:val="22"/>
                <w:lang w:eastAsia="pt-BR" w:bidi="ar-SA"/>
              </w:rPr>
              <w:t xml:space="preserve">Na </w:t>
            </w:r>
            <w:r w:rsidRPr="000B6FC5">
              <w:rPr>
                <w:rStyle w:val="fontstyle01"/>
                <w:rFonts w:ascii="Calibri" w:hAnsi="Calibri" w:cs="Calibri"/>
                <w:color w:val="auto"/>
                <w:sz w:val="22"/>
                <w:szCs w:val="22"/>
              </w:rPr>
              <w:t>ocorrência</w:t>
            </w:r>
            <w:r w:rsidRPr="000B6FC5">
              <w:rPr>
                <w:rFonts w:ascii="Calibri" w:eastAsia="Times New Roman" w:hAnsi="Calibri" w:cs="Times New Roman"/>
                <w:kern w:val="0"/>
                <w:sz w:val="22"/>
                <w:szCs w:val="22"/>
                <w:lang w:eastAsia="pt-BR" w:bidi="ar-SA"/>
              </w:rPr>
              <w:t xml:space="preserve"> de eventuais atrasos de pagament</w:t>
            </w:r>
            <w:r w:rsidR="00B15D7D" w:rsidRPr="000B6FC5">
              <w:rPr>
                <w:rFonts w:ascii="Calibri" w:eastAsia="Times New Roman" w:hAnsi="Calibri" w:cs="Times New Roman"/>
                <w:kern w:val="0"/>
                <w:sz w:val="22"/>
                <w:szCs w:val="22"/>
                <w:lang w:eastAsia="pt-BR" w:bidi="ar-SA"/>
              </w:rPr>
              <w:t>o provocados exclusivamente pelo</w:t>
            </w:r>
            <w:r w:rsidRPr="000B6FC5">
              <w:rPr>
                <w:rFonts w:ascii="Calibri" w:eastAsia="Times New Roman" w:hAnsi="Calibri" w:cs="Times New Roman"/>
                <w:kern w:val="0"/>
                <w:sz w:val="22"/>
                <w:szCs w:val="22"/>
                <w:lang w:eastAsia="pt-BR" w:bidi="ar-SA"/>
              </w:rPr>
              <w:t xml:space="preserve"> </w:t>
            </w:r>
            <w:r w:rsidR="00B15D7D" w:rsidRPr="000B6FC5">
              <w:rPr>
                <w:rFonts w:ascii="Calibri" w:eastAsia="Times New Roman" w:hAnsi="Calibri" w:cs="Times New Roman"/>
                <w:kern w:val="0"/>
                <w:sz w:val="22"/>
                <w:szCs w:val="22"/>
                <w:lang w:eastAsia="pt-BR" w:bidi="ar-SA"/>
              </w:rPr>
              <w:t>CONTRATANTE</w:t>
            </w:r>
            <w:r w:rsidRPr="000B6FC5">
              <w:rPr>
                <w:rFonts w:ascii="Calibri" w:eastAsia="Times New Roman" w:hAnsi="Calibri" w:cs="Times New Roman"/>
                <w:kern w:val="0"/>
                <w:sz w:val="22"/>
                <w:szCs w:val="22"/>
                <w:lang w:eastAsia="pt-BR" w:bidi="ar-SA"/>
              </w:rPr>
              <w:t>, o valor devido à CONTRATADA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1B50E2" w:rsidRPr="000B6FC5" w:rsidRDefault="001B50E2" w:rsidP="001D6685">
            <w:pPr>
              <w:widowControl/>
              <w:shd w:val="clear" w:color="auto" w:fill="FFFFFF"/>
              <w:tabs>
                <w:tab w:val="left" w:pos="654"/>
              </w:tabs>
              <w:suppressAutoHyphens w:val="0"/>
              <w:ind w:firstLine="1083"/>
              <w:jc w:val="both"/>
              <w:rPr>
                <w:rFonts w:ascii="Calibri" w:eastAsia="Times New Roman" w:hAnsi="Calibri" w:cs="Times New Roman"/>
                <w:kern w:val="0"/>
                <w:sz w:val="22"/>
                <w:szCs w:val="22"/>
                <w:lang w:eastAsia="pt-BR" w:bidi="ar-SA"/>
              </w:rPr>
            </w:pPr>
          </w:p>
          <w:p w:rsidR="001D6685" w:rsidRPr="000B6FC5" w:rsidRDefault="001D6685" w:rsidP="001D6685">
            <w:pPr>
              <w:widowControl/>
              <w:shd w:val="clear" w:color="auto" w:fill="FFFFFF"/>
              <w:tabs>
                <w:tab w:val="left" w:pos="654"/>
              </w:tabs>
              <w:suppressAutoHyphens w:val="0"/>
              <w:ind w:firstLine="1083"/>
              <w:jc w:val="both"/>
              <w:rPr>
                <w:rFonts w:ascii="Calibri" w:eastAsia="Times New Roman" w:hAnsi="Calibri" w:cs="Times New Roman"/>
                <w:kern w:val="0"/>
                <w:sz w:val="22"/>
                <w:szCs w:val="22"/>
                <w:lang w:eastAsia="pt-BR" w:bidi="ar-SA"/>
              </w:rPr>
            </w:pPr>
            <w:r w:rsidRPr="000B6FC5">
              <w:rPr>
                <w:rFonts w:ascii="Calibri" w:eastAsia="Times New Roman" w:hAnsi="Calibri" w:cs="Times New Roman"/>
                <w:kern w:val="0"/>
                <w:sz w:val="22"/>
                <w:szCs w:val="22"/>
                <w:lang w:eastAsia="pt-BR" w:bidi="ar-SA"/>
              </w:rPr>
              <w:t>I</w:t>
            </w:r>
            <w:proofErr w:type="gramStart"/>
            <w:r w:rsidRPr="000B6FC5">
              <w:rPr>
                <w:rFonts w:ascii="Calibri" w:eastAsia="Times New Roman" w:hAnsi="Calibri" w:cs="Times New Roman"/>
                <w:kern w:val="0"/>
                <w:sz w:val="22"/>
                <w:szCs w:val="22"/>
                <w:lang w:eastAsia="pt-BR" w:bidi="ar-SA"/>
              </w:rPr>
              <w:t>=(</w:t>
            </w:r>
            <w:proofErr w:type="gramEnd"/>
            <w:r w:rsidRPr="000B6FC5">
              <w:rPr>
                <w:rFonts w:ascii="Calibri" w:eastAsia="Times New Roman" w:hAnsi="Calibri" w:cs="Times New Roman"/>
                <w:kern w:val="0"/>
                <w:sz w:val="22"/>
                <w:szCs w:val="22"/>
                <w:lang w:eastAsia="pt-BR" w:bidi="ar-SA"/>
              </w:rPr>
              <w:t>TX/100)/365</w:t>
            </w:r>
          </w:p>
          <w:p w:rsidR="001D6685" w:rsidRPr="000B6FC5" w:rsidRDefault="001D6685" w:rsidP="001D6685">
            <w:pPr>
              <w:widowControl/>
              <w:shd w:val="clear" w:color="auto" w:fill="FFFFFF"/>
              <w:tabs>
                <w:tab w:val="left" w:pos="654"/>
              </w:tabs>
              <w:suppressAutoHyphens w:val="0"/>
              <w:ind w:firstLine="1083"/>
              <w:jc w:val="both"/>
              <w:rPr>
                <w:rFonts w:ascii="Calibri" w:eastAsia="Times New Roman" w:hAnsi="Calibri" w:cs="Times New Roman"/>
                <w:kern w:val="0"/>
                <w:sz w:val="22"/>
                <w:szCs w:val="22"/>
                <w:lang w:eastAsia="pt-BR" w:bidi="ar-SA"/>
              </w:rPr>
            </w:pPr>
            <w:r w:rsidRPr="000B6FC5">
              <w:rPr>
                <w:rFonts w:ascii="Calibri" w:eastAsia="Times New Roman" w:hAnsi="Calibri" w:cs="Times New Roman"/>
                <w:kern w:val="0"/>
                <w:sz w:val="22"/>
                <w:szCs w:val="22"/>
                <w:lang w:eastAsia="pt-BR" w:bidi="ar-SA"/>
              </w:rPr>
              <w:t>EM = I x N x VP, onde:</w:t>
            </w:r>
          </w:p>
          <w:p w:rsidR="001D6685" w:rsidRPr="000B6FC5" w:rsidRDefault="001D6685" w:rsidP="001D6685">
            <w:pPr>
              <w:widowControl/>
              <w:shd w:val="clear" w:color="auto" w:fill="FFFFFF"/>
              <w:tabs>
                <w:tab w:val="left" w:pos="654"/>
              </w:tabs>
              <w:suppressAutoHyphens w:val="0"/>
              <w:ind w:firstLine="1083"/>
              <w:jc w:val="both"/>
              <w:rPr>
                <w:rFonts w:ascii="Calibri" w:eastAsia="Times New Roman" w:hAnsi="Calibri" w:cs="Times New Roman"/>
                <w:kern w:val="0"/>
                <w:sz w:val="22"/>
                <w:szCs w:val="22"/>
                <w:lang w:eastAsia="pt-BR" w:bidi="ar-SA"/>
              </w:rPr>
            </w:pPr>
            <w:r w:rsidRPr="000B6FC5">
              <w:rPr>
                <w:rFonts w:ascii="Calibri" w:eastAsia="Times New Roman" w:hAnsi="Calibri" w:cs="Times New Roman"/>
                <w:kern w:val="0"/>
                <w:sz w:val="22"/>
                <w:szCs w:val="22"/>
                <w:lang w:eastAsia="pt-BR" w:bidi="ar-SA"/>
              </w:rPr>
              <w:t>I = Índice de atualização financeira;</w:t>
            </w:r>
          </w:p>
          <w:p w:rsidR="001D6685" w:rsidRPr="000B6FC5" w:rsidRDefault="001D6685" w:rsidP="001D6685">
            <w:pPr>
              <w:widowControl/>
              <w:shd w:val="clear" w:color="auto" w:fill="FFFFFF"/>
              <w:tabs>
                <w:tab w:val="left" w:pos="654"/>
              </w:tabs>
              <w:suppressAutoHyphens w:val="0"/>
              <w:ind w:firstLine="1083"/>
              <w:jc w:val="both"/>
              <w:rPr>
                <w:rFonts w:ascii="Calibri" w:eastAsia="Times New Roman" w:hAnsi="Calibri" w:cs="Times New Roman"/>
                <w:kern w:val="0"/>
                <w:sz w:val="22"/>
                <w:szCs w:val="22"/>
                <w:lang w:eastAsia="pt-BR" w:bidi="ar-SA"/>
              </w:rPr>
            </w:pPr>
            <w:r w:rsidRPr="000B6FC5">
              <w:rPr>
                <w:rFonts w:ascii="Calibri" w:eastAsia="Times New Roman" w:hAnsi="Calibri" w:cs="Times New Roman"/>
                <w:kern w:val="0"/>
                <w:sz w:val="22"/>
                <w:szCs w:val="22"/>
                <w:lang w:eastAsia="pt-BR" w:bidi="ar-SA"/>
              </w:rPr>
              <w:t>TX = Percentual da taxa de juros de mora anual;</w:t>
            </w:r>
          </w:p>
          <w:p w:rsidR="001D6685" w:rsidRPr="000B6FC5" w:rsidRDefault="001D6685" w:rsidP="001D6685">
            <w:pPr>
              <w:widowControl/>
              <w:shd w:val="clear" w:color="auto" w:fill="FFFFFF"/>
              <w:tabs>
                <w:tab w:val="left" w:pos="654"/>
              </w:tabs>
              <w:suppressAutoHyphens w:val="0"/>
              <w:ind w:firstLine="1083"/>
              <w:jc w:val="both"/>
              <w:rPr>
                <w:rFonts w:ascii="Calibri" w:eastAsia="Times New Roman" w:hAnsi="Calibri" w:cs="Times New Roman"/>
                <w:kern w:val="0"/>
                <w:sz w:val="22"/>
                <w:szCs w:val="22"/>
                <w:lang w:eastAsia="pt-BR" w:bidi="ar-SA"/>
              </w:rPr>
            </w:pPr>
            <w:r w:rsidRPr="000B6FC5">
              <w:rPr>
                <w:rFonts w:ascii="Calibri" w:eastAsia="Times New Roman" w:hAnsi="Calibri" w:cs="Times New Roman"/>
                <w:kern w:val="0"/>
                <w:sz w:val="22"/>
                <w:szCs w:val="22"/>
                <w:lang w:eastAsia="pt-BR" w:bidi="ar-SA"/>
              </w:rPr>
              <w:t>EM = Encargos moratórios;</w:t>
            </w:r>
          </w:p>
          <w:p w:rsidR="001D6685" w:rsidRPr="000B6FC5" w:rsidRDefault="001D6685" w:rsidP="001D6685">
            <w:pPr>
              <w:widowControl/>
              <w:shd w:val="clear" w:color="auto" w:fill="FFFFFF"/>
              <w:tabs>
                <w:tab w:val="left" w:pos="654"/>
              </w:tabs>
              <w:suppressAutoHyphens w:val="0"/>
              <w:ind w:firstLine="1083"/>
              <w:jc w:val="both"/>
              <w:rPr>
                <w:rFonts w:ascii="Calibri" w:eastAsia="Times New Roman" w:hAnsi="Calibri" w:cs="Times New Roman"/>
                <w:kern w:val="0"/>
                <w:sz w:val="22"/>
                <w:szCs w:val="22"/>
                <w:lang w:eastAsia="pt-BR" w:bidi="ar-SA"/>
              </w:rPr>
            </w:pPr>
            <w:r w:rsidRPr="000B6FC5">
              <w:rPr>
                <w:rFonts w:ascii="Calibri" w:eastAsia="Times New Roman" w:hAnsi="Calibri" w:cs="Times New Roman"/>
                <w:kern w:val="0"/>
                <w:sz w:val="22"/>
                <w:szCs w:val="22"/>
                <w:lang w:eastAsia="pt-BR" w:bidi="ar-SA"/>
              </w:rPr>
              <w:t>N = Número de dias entre a data prevista para o pagamento e a do efetivo pagamento;</w:t>
            </w:r>
          </w:p>
          <w:p w:rsidR="00CD618B" w:rsidRPr="000B6FC5" w:rsidRDefault="001D6685" w:rsidP="001D6685">
            <w:pPr>
              <w:widowControl/>
              <w:shd w:val="clear" w:color="auto" w:fill="FFFFFF"/>
              <w:tabs>
                <w:tab w:val="left" w:pos="654"/>
              </w:tabs>
              <w:suppressAutoHyphens w:val="0"/>
              <w:ind w:firstLine="1083"/>
              <w:jc w:val="both"/>
              <w:rPr>
                <w:rFonts w:ascii="Calibri" w:eastAsia="Times New Roman" w:hAnsi="Calibri" w:cs="Times New Roman"/>
                <w:kern w:val="0"/>
                <w:sz w:val="22"/>
                <w:szCs w:val="22"/>
                <w:lang w:eastAsia="pt-BR" w:bidi="ar-SA"/>
              </w:rPr>
            </w:pPr>
            <w:r w:rsidRPr="000B6FC5">
              <w:rPr>
                <w:rFonts w:ascii="Calibri" w:eastAsia="Times New Roman" w:hAnsi="Calibri" w:cs="Times New Roman"/>
                <w:kern w:val="0"/>
                <w:sz w:val="22"/>
                <w:szCs w:val="22"/>
                <w:lang w:eastAsia="pt-BR" w:bidi="ar-SA"/>
              </w:rPr>
              <w:t>VP = Valor da parcela em atraso</w:t>
            </w:r>
            <w:r w:rsidR="00146293" w:rsidRPr="000B6FC5">
              <w:rPr>
                <w:rFonts w:ascii="Calibri" w:hAnsi="Calibri"/>
                <w:sz w:val="22"/>
                <w:szCs w:val="22"/>
              </w:rPr>
              <w:t>;</w:t>
            </w:r>
          </w:p>
          <w:p w:rsidR="00C54C11" w:rsidRPr="000B6FC5" w:rsidRDefault="00C54C11" w:rsidP="00176F5B">
            <w:pPr>
              <w:widowControl/>
              <w:shd w:val="clear" w:color="auto" w:fill="FFFFFF"/>
              <w:tabs>
                <w:tab w:val="left" w:pos="796"/>
                <w:tab w:val="left" w:pos="1008"/>
              </w:tabs>
              <w:suppressAutoHyphens w:val="0"/>
              <w:jc w:val="both"/>
              <w:rPr>
                <w:rFonts w:ascii="Calibri" w:hAnsi="Calibri" w:cs="Calibri"/>
                <w:bCs/>
                <w:color w:val="000000"/>
                <w:sz w:val="22"/>
                <w:szCs w:val="22"/>
              </w:rPr>
            </w:pPr>
          </w:p>
        </w:tc>
      </w:tr>
      <w:tr w:rsidR="00520841" w:rsidRPr="000B6FC5" w:rsidTr="00FE64E5">
        <w:tblPrEx>
          <w:tblCellMar>
            <w:top w:w="55" w:type="dxa"/>
            <w:left w:w="55" w:type="dxa"/>
            <w:bottom w:w="55" w:type="dxa"/>
            <w:right w:w="55" w:type="dxa"/>
          </w:tblCellMar>
        </w:tblPrEx>
        <w:trPr>
          <w:trHeight w:val="77"/>
        </w:trPr>
        <w:tc>
          <w:tcPr>
            <w:tcW w:w="10273" w:type="dxa"/>
            <w:gridSpan w:val="6"/>
            <w:shd w:val="clear" w:color="auto" w:fill="auto"/>
          </w:tcPr>
          <w:p w:rsidR="007C0282" w:rsidRPr="000B6FC5" w:rsidRDefault="00363CA3" w:rsidP="00D75380">
            <w:pPr>
              <w:numPr>
                <w:ilvl w:val="0"/>
                <w:numId w:val="3"/>
              </w:numPr>
              <w:shd w:val="clear" w:color="auto" w:fill="D9D9D9" w:themeFill="background1" w:themeFillShade="D9"/>
              <w:tabs>
                <w:tab w:val="left" w:pos="497"/>
              </w:tabs>
              <w:ind w:left="0" w:right="57" w:firstLine="0"/>
              <w:jc w:val="both"/>
              <w:rPr>
                <w:rFonts w:ascii="Calibri" w:eastAsia="Calibri" w:hAnsi="Calibri" w:cs="Calibri"/>
                <w:b/>
                <w:sz w:val="22"/>
                <w:szCs w:val="22"/>
              </w:rPr>
            </w:pPr>
            <w:r w:rsidRPr="000B6FC5">
              <w:rPr>
                <w:rFonts w:ascii="Calibri" w:eastAsia="Calibri" w:hAnsi="Calibri" w:cs="Calibri"/>
                <w:b/>
                <w:sz w:val="22"/>
                <w:szCs w:val="22"/>
              </w:rPr>
              <w:lastRenderedPageBreak/>
              <w:t>DO REAJUSTE/</w:t>
            </w:r>
            <w:r w:rsidRPr="000B6FC5">
              <w:rPr>
                <w:rFonts w:ascii="Calibri" w:hAnsi="Calibri" w:cs="Calibri"/>
                <w:b/>
                <w:sz w:val="22"/>
                <w:szCs w:val="22"/>
              </w:rPr>
              <w:t>DO REEQUILÍBRIO ECONÔMICO-FINANCEIRO</w:t>
            </w:r>
          </w:p>
          <w:p w:rsidR="00363CA3" w:rsidRPr="000B6FC5" w:rsidRDefault="00363CA3"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b/>
                <w:sz w:val="22"/>
                <w:szCs w:val="22"/>
              </w:rPr>
              <w:t>Caso seja pertinente ao objeto</w:t>
            </w:r>
            <w:r w:rsidRPr="000B6FC5">
              <w:rPr>
                <w:rFonts w:ascii="Calibri" w:hAnsi="Calibri" w:cs="Calibri"/>
                <w:sz w:val="22"/>
                <w:szCs w:val="22"/>
              </w:rPr>
              <w:t xml:space="preserve">, o Contrato poderá ser submetido a reajustamento de seus preços, conforme previsto </w:t>
            </w:r>
            <w:r w:rsidRPr="000B6FC5">
              <w:rPr>
                <w:rStyle w:val="fontstyle01"/>
                <w:rFonts w:ascii="Calibri" w:hAnsi="Calibri" w:cs="Calibri"/>
                <w:color w:val="auto"/>
                <w:sz w:val="22"/>
                <w:szCs w:val="22"/>
              </w:rPr>
              <w:t>no</w:t>
            </w:r>
            <w:r w:rsidRPr="000B6FC5">
              <w:rPr>
                <w:rFonts w:ascii="Calibri" w:hAnsi="Calibri" w:cs="Calibri"/>
                <w:sz w:val="22"/>
                <w:szCs w:val="22"/>
              </w:rPr>
              <w:t xml:space="preserve"> art. 55, inciso III, e art. 65, §8º da Lei Federal nº 8.666/1993;</w:t>
            </w:r>
          </w:p>
          <w:p w:rsidR="006903FD" w:rsidRPr="000B6FC5" w:rsidRDefault="006903FD" w:rsidP="006903FD">
            <w:pPr>
              <w:jc w:val="both"/>
              <w:rPr>
                <w:b/>
              </w:rPr>
            </w:pPr>
          </w:p>
          <w:p w:rsidR="006903FD" w:rsidRPr="000B6FC5" w:rsidRDefault="006903FD" w:rsidP="006903FD">
            <w:pPr>
              <w:jc w:val="both"/>
              <w:rPr>
                <w:rFonts w:ascii="Calibri" w:eastAsia="Times New Roman" w:hAnsi="Calibri" w:cs="Times New Roman"/>
                <w:b/>
                <w:kern w:val="0"/>
                <w:sz w:val="22"/>
                <w:szCs w:val="22"/>
                <w:lang w:eastAsia="pt-BR" w:bidi="ar-SA"/>
              </w:rPr>
            </w:pPr>
            <w:r w:rsidRPr="000B6FC5">
              <w:rPr>
                <w:rFonts w:ascii="Calibri" w:eastAsia="Times New Roman" w:hAnsi="Calibri" w:cs="Times New Roman"/>
                <w:b/>
                <w:kern w:val="0"/>
                <w:sz w:val="22"/>
                <w:szCs w:val="22"/>
                <w:lang w:eastAsia="pt-BR" w:bidi="ar-SA"/>
              </w:rPr>
              <w:t>DO REAJUSTE</w:t>
            </w:r>
          </w:p>
          <w:p w:rsidR="006903FD" w:rsidRPr="000B6FC5" w:rsidRDefault="006903FD" w:rsidP="006903FD">
            <w:pPr>
              <w:jc w:val="both"/>
              <w:rPr>
                <w:rStyle w:val="fontstyle01"/>
                <w:rFonts w:ascii="Calibri" w:hAnsi="Calibri" w:cs="Calibri"/>
                <w:color w:val="auto"/>
                <w:sz w:val="22"/>
                <w:szCs w:val="22"/>
              </w:rPr>
            </w:pPr>
          </w:p>
          <w:p w:rsidR="00363CA3" w:rsidRPr="000B6FC5" w:rsidRDefault="00363CA3" w:rsidP="00D75380">
            <w:pPr>
              <w:widowControl/>
              <w:numPr>
                <w:ilvl w:val="1"/>
                <w:numId w:val="3"/>
              </w:numPr>
              <w:suppressAutoHyphens w:val="0"/>
              <w:autoSpaceDE w:val="0"/>
              <w:autoSpaceDN w:val="0"/>
              <w:adjustRightInd w:val="0"/>
              <w:ind w:left="0" w:firstLine="0"/>
              <w:jc w:val="both"/>
              <w:rPr>
                <w:rFonts w:ascii="Calibri" w:eastAsia="Calibri" w:hAnsi="Calibri" w:cs="Calibri"/>
                <w:b/>
                <w:sz w:val="22"/>
                <w:szCs w:val="22"/>
              </w:rPr>
            </w:pPr>
            <w:r w:rsidRPr="000B6FC5">
              <w:rPr>
                <w:rFonts w:ascii="Calibri" w:hAnsi="Calibri" w:cs="Calibri"/>
                <w:sz w:val="22"/>
                <w:szCs w:val="22"/>
              </w:rPr>
              <w:t xml:space="preserve">Conforme </w:t>
            </w:r>
            <w:r w:rsidRPr="000B6FC5">
              <w:rPr>
                <w:rFonts w:ascii="Calibri" w:hAnsi="Calibri"/>
                <w:sz w:val="22"/>
                <w:szCs w:val="22"/>
              </w:rPr>
              <w:t>prevê</w:t>
            </w:r>
            <w:r w:rsidRPr="000B6FC5">
              <w:rPr>
                <w:rFonts w:ascii="Calibri" w:hAnsi="Calibri" w:cs="Calibri"/>
                <w:sz w:val="22"/>
                <w:szCs w:val="22"/>
              </w:rPr>
              <w:t xml:space="preserve"> o art. 3º da Lei Federal nº 10.192/2001, </w:t>
            </w:r>
            <w:r w:rsidRPr="000B6FC5">
              <w:rPr>
                <w:rFonts w:ascii="Calibri" w:hAnsi="Calibri" w:cs="Calibri"/>
                <w:b/>
                <w:sz w:val="22"/>
                <w:szCs w:val="22"/>
              </w:rPr>
              <w:t>poderá</w:t>
            </w:r>
            <w:r w:rsidRPr="000B6FC5">
              <w:rPr>
                <w:rFonts w:ascii="Calibri" w:hAnsi="Calibri" w:cs="Calibri"/>
                <w:sz w:val="22"/>
                <w:szCs w:val="22"/>
              </w:rPr>
              <w:t xml:space="preserve"> ser concedido o reajuste do preço contratado, a requerimento da CONTRATADA e depois de transcorrido 01 (um) ano da data limite </w:t>
            </w:r>
            <w:r w:rsidRPr="000B6FC5">
              <w:rPr>
                <w:rFonts w:ascii="Calibri" w:hAnsi="Calibri" w:cs="Calibri"/>
                <w:color w:val="000000"/>
                <w:sz w:val="22"/>
                <w:szCs w:val="22"/>
              </w:rPr>
              <w:t>acumulado nos últimos 12 (</w:t>
            </w:r>
            <w:r w:rsidRPr="000B6FC5">
              <w:rPr>
                <w:rFonts w:ascii="Calibri" w:hAnsi="Calibri" w:cs="Arial"/>
                <w:sz w:val="22"/>
                <w:szCs w:val="22"/>
              </w:rPr>
              <w:t>doze</w:t>
            </w:r>
            <w:r w:rsidRPr="000B6FC5">
              <w:rPr>
                <w:rFonts w:ascii="Calibri" w:hAnsi="Calibri" w:cs="Calibri"/>
                <w:color w:val="000000"/>
                <w:sz w:val="22"/>
                <w:szCs w:val="22"/>
              </w:rPr>
              <w:t>) meses contados da assinatura do Contrato, como disciplina o art. 101</w:t>
            </w:r>
            <w:r w:rsidRPr="000B6FC5">
              <w:rPr>
                <w:rFonts w:ascii="Calibri" w:hAnsi="Calibri" w:cs="Arial"/>
                <w:iCs/>
                <w:sz w:val="22"/>
                <w:szCs w:val="22"/>
              </w:rPr>
              <w:t xml:space="preserve"> do Decreto Estadual nº 840/2017</w:t>
            </w:r>
            <w:r w:rsidRPr="000B6FC5">
              <w:rPr>
                <w:rFonts w:ascii="Calibri" w:hAnsi="Calibri" w:cs="Calibri"/>
                <w:color w:val="000000"/>
                <w:sz w:val="22"/>
                <w:szCs w:val="22"/>
              </w:rPr>
              <w:t xml:space="preserve">, </w:t>
            </w:r>
            <w:r w:rsidRPr="000B6FC5">
              <w:rPr>
                <w:rFonts w:ascii="Calibri" w:hAnsi="Calibri" w:cs="Calibri"/>
                <w:sz w:val="22"/>
                <w:szCs w:val="22"/>
              </w:rPr>
              <w:t xml:space="preserve">de acordo com o índice de correção monetária geral ou setorial aplicável, neste caso o </w:t>
            </w:r>
            <w:r w:rsidR="00F6477D" w:rsidRPr="000B6FC5">
              <w:rPr>
                <w:rFonts w:ascii="Calibri" w:hAnsi="Calibri" w:cs="Calibri"/>
                <w:sz w:val="22"/>
                <w:szCs w:val="22"/>
              </w:rPr>
              <w:t>INCC</w:t>
            </w:r>
            <w:r w:rsidRPr="000B6FC5">
              <w:rPr>
                <w:rFonts w:ascii="Calibri" w:hAnsi="Calibri" w:cs="Calibri"/>
                <w:sz w:val="22"/>
                <w:szCs w:val="22"/>
              </w:rPr>
              <w:t>, restando sua análise de competência do CONTRATANTE, com base na seguinte fórmula:</w:t>
            </w:r>
          </w:p>
          <w:p w:rsidR="00363CA3" w:rsidRPr="000B6FC5" w:rsidRDefault="00363CA3" w:rsidP="00363CA3">
            <w:pPr>
              <w:ind w:right="57"/>
              <w:jc w:val="both"/>
              <w:rPr>
                <w:rFonts w:ascii="Calibri" w:hAnsi="Calibri" w:cs="Calibri"/>
                <w:sz w:val="22"/>
                <w:szCs w:val="22"/>
              </w:rPr>
            </w:pPr>
          </w:p>
          <w:p w:rsidR="00363CA3" w:rsidRPr="000B6FC5" w:rsidRDefault="00363CA3" w:rsidP="001D2442">
            <w:pPr>
              <w:ind w:left="709" w:hanging="6"/>
              <w:jc w:val="both"/>
              <w:rPr>
                <w:rFonts w:ascii="Calibri" w:eastAsia="Calibri" w:hAnsi="Calibri" w:cs="Calibri"/>
                <w:sz w:val="22"/>
                <w:szCs w:val="22"/>
              </w:rPr>
            </w:pPr>
            <w:r w:rsidRPr="000B6FC5">
              <w:rPr>
                <w:rFonts w:ascii="Calibri" w:hAnsi="Calibri" w:cs="Calibri"/>
                <w:sz w:val="22"/>
                <w:szCs w:val="22"/>
              </w:rPr>
              <w:t xml:space="preserve">R = (I – </w:t>
            </w:r>
            <w:proofErr w:type="spellStart"/>
            <w:r w:rsidRPr="000B6FC5">
              <w:rPr>
                <w:rFonts w:ascii="Calibri" w:hAnsi="Calibri" w:cs="Calibri"/>
                <w:sz w:val="22"/>
                <w:szCs w:val="22"/>
              </w:rPr>
              <w:t>Io</w:t>
            </w:r>
            <w:proofErr w:type="spellEnd"/>
            <w:proofErr w:type="gramStart"/>
            <w:r w:rsidRPr="000B6FC5">
              <w:rPr>
                <w:rFonts w:ascii="Calibri" w:hAnsi="Calibri" w:cs="Calibri"/>
                <w:sz w:val="22"/>
                <w:szCs w:val="22"/>
              </w:rPr>
              <w:t>) .</w:t>
            </w:r>
            <w:proofErr w:type="gramEnd"/>
            <w:r w:rsidRPr="000B6FC5">
              <w:rPr>
                <w:rFonts w:ascii="Calibri" w:hAnsi="Calibri" w:cs="Calibri"/>
                <w:sz w:val="22"/>
                <w:szCs w:val="22"/>
              </w:rPr>
              <w:t xml:space="preserve"> P</w:t>
            </w:r>
          </w:p>
          <w:p w:rsidR="00363CA3" w:rsidRPr="000B6FC5" w:rsidRDefault="00363CA3" w:rsidP="001D2442">
            <w:pPr>
              <w:ind w:left="709"/>
              <w:jc w:val="both"/>
              <w:rPr>
                <w:rFonts w:ascii="Calibri" w:hAnsi="Calibri" w:cs="Calibri"/>
                <w:sz w:val="22"/>
                <w:szCs w:val="22"/>
              </w:rPr>
            </w:pPr>
            <w:r w:rsidRPr="000B6FC5">
              <w:rPr>
                <w:rFonts w:ascii="Calibri" w:hAnsi="Calibri" w:cs="Calibri"/>
                <w:sz w:val="22"/>
                <w:szCs w:val="22"/>
              </w:rPr>
              <w:t xml:space="preserve">          </w:t>
            </w:r>
            <w:proofErr w:type="spellStart"/>
            <w:r w:rsidRPr="000B6FC5">
              <w:rPr>
                <w:rFonts w:ascii="Calibri" w:hAnsi="Calibri" w:cs="Calibri"/>
                <w:sz w:val="22"/>
                <w:szCs w:val="22"/>
              </w:rPr>
              <w:t>Io</w:t>
            </w:r>
            <w:proofErr w:type="spellEnd"/>
          </w:p>
          <w:p w:rsidR="00363CA3" w:rsidRPr="000B6FC5" w:rsidRDefault="00363CA3" w:rsidP="001D2442">
            <w:pPr>
              <w:ind w:left="709" w:hanging="6"/>
              <w:jc w:val="both"/>
              <w:rPr>
                <w:rFonts w:ascii="Calibri" w:hAnsi="Calibri" w:cs="Calibri"/>
                <w:sz w:val="22"/>
                <w:szCs w:val="22"/>
              </w:rPr>
            </w:pPr>
            <w:r w:rsidRPr="000B6FC5">
              <w:rPr>
                <w:rFonts w:ascii="Calibri" w:hAnsi="Calibri" w:cs="Calibri"/>
                <w:sz w:val="22"/>
                <w:szCs w:val="22"/>
              </w:rPr>
              <w:t>Onde:</w:t>
            </w:r>
          </w:p>
          <w:p w:rsidR="00363CA3" w:rsidRPr="000B6FC5" w:rsidRDefault="00363CA3" w:rsidP="001D2442">
            <w:pPr>
              <w:ind w:left="709" w:hanging="6"/>
              <w:jc w:val="both"/>
              <w:rPr>
                <w:rFonts w:ascii="Calibri" w:hAnsi="Calibri" w:cs="Calibri"/>
                <w:sz w:val="22"/>
                <w:szCs w:val="22"/>
              </w:rPr>
            </w:pPr>
            <w:r w:rsidRPr="000B6FC5">
              <w:rPr>
                <w:rFonts w:ascii="Calibri" w:hAnsi="Calibri" w:cs="Calibri"/>
                <w:sz w:val="22"/>
                <w:szCs w:val="22"/>
              </w:rPr>
              <w:t>a) para o primeiro reajuste:</w:t>
            </w:r>
          </w:p>
          <w:p w:rsidR="00363CA3" w:rsidRPr="000B6FC5" w:rsidRDefault="00363CA3" w:rsidP="001D2442">
            <w:pPr>
              <w:ind w:left="709" w:hanging="6"/>
              <w:jc w:val="both"/>
              <w:rPr>
                <w:rFonts w:ascii="Calibri" w:hAnsi="Calibri" w:cs="Calibri"/>
                <w:sz w:val="22"/>
                <w:szCs w:val="22"/>
              </w:rPr>
            </w:pPr>
            <w:r w:rsidRPr="000B6FC5">
              <w:rPr>
                <w:rFonts w:ascii="Calibri" w:hAnsi="Calibri" w:cs="Calibri"/>
                <w:sz w:val="22"/>
                <w:szCs w:val="22"/>
              </w:rPr>
              <w:tab/>
              <w:t>R = reajuste procurado;</w:t>
            </w:r>
          </w:p>
          <w:p w:rsidR="00363CA3" w:rsidRPr="000B6FC5" w:rsidRDefault="00363CA3" w:rsidP="001D2442">
            <w:pPr>
              <w:ind w:left="709" w:hanging="6"/>
              <w:jc w:val="both"/>
              <w:rPr>
                <w:rFonts w:ascii="Calibri" w:hAnsi="Calibri" w:cs="Calibri"/>
                <w:sz w:val="22"/>
                <w:szCs w:val="22"/>
              </w:rPr>
            </w:pPr>
            <w:r w:rsidRPr="000B6FC5">
              <w:rPr>
                <w:rFonts w:ascii="Calibri" w:hAnsi="Calibri" w:cs="Calibri"/>
                <w:sz w:val="22"/>
                <w:szCs w:val="22"/>
              </w:rPr>
              <w:tab/>
              <w:t>I = índice relativo ao mês do reajuste;</w:t>
            </w:r>
          </w:p>
          <w:p w:rsidR="00363CA3" w:rsidRPr="000B6FC5" w:rsidRDefault="00363CA3" w:rsidP="001D2442">
            <w:pPr>
              <w:ind w:left="709" w:hanging="6"/>
              <w:jc w:val="both"/>
              <w:rPr>
                <w:rFonts w:ascii="Calibri" w:hAnsi="Calibri" w:cs="Calibri"/>
                <w:sz w:val="22"/>
                <w:szCs w:val="22"/>
              </w:rPr>
            </w:pPr>
            <w:r w:rsidRPr="000B6FC5">
              <w:rPr>
                <w:rFonts w:ascii="Calibri" w:hAnsi="Calibri" w:cs="Calibri"/>
                <w:sz w:val="22"/>
                <w:szCs w:val="22"/>
              </w:rPr>
              <w:tab/>
            </w:r>
            <w:proofErr w:type="spellStart"/>
            <w:r w:rsidRPr="000B6FC5">
              <w:rPr>
                <w:rFonts w:ascii="Calibri" w:hAnsi="Calibri" w:cs="Calibri"/>
                <w:sz w:val="22"/>
                <w:szCs w:val="22"/>
              </w:rPr>
              <w:t>Io</w:t>
            </w:r>
            <w:proofErr w:type="spellEnd"/>
            <w:r w:rsidRPr="000B6FC5">
              <w:rPr>
                <w:rFonts w:ascii="Calibri" w:hAnsi="Calibri" w:cs="Calibri"/>
                <w:sz w:val="22"/>
                <w:szCs w:val="22"/>
              </w:rPr>
              <w:t xml:space="preserve"> = índice relativo ao mês da data limite para apresentação da proposta;</w:t>
            </w:r>
          </w:p>
          <w:p w:rsidR="00363CA3" w:rsidRPr="000B6FC5" w:rsidRDefault="00363CA3" w:rsidP="001D2442">
            <w:pPr>
              <w:ind w:left="709" w:hanging="6"/>
              <w:jc w:val="both"/>
              <w:rPr>
                <w:rFonts w:ascii="Calibri" w:hAnsi="Calibri" w:cs="Calibri"/>
                <w:sz w:val="22"/>
                <w:szCs w:val="22"/>
              </w:rPr>
            </w:pPr>
            <w:r w:rsidRPr="000B6FC5">
              <w:rPr>
                <w:rFonts w:ascii="Calibri" w:hAnsi="Calibri" w:cs="Calibri"/>
                <w:sz w:val="22"/>
                <w:szCs w:val="22"/>
              </w:rPr>
              <w:tab/>
              <w:t>P = preço atual dos serviços;</w:t>
            </w:r>
          </w:p>
          <w:p w:rsidR="00363CA3" w:rsidRPr="000B6FC5" w:rsidRDefault="00363CA3" w:rsidP="001D2442">
            <w:pPr>
              <w:ind w:left="709" w:hanging="6"/>
              <w:jc w:val="both"/>
              <w:rPr>
                <w:rFonts w:ascii="Calibri" w:hAnsi="Calibri" w:cs="Calibri"/>
                <w:sz w:val="22"/>
                <w:szCs w:val="22"/>
              </w:rPr>
            </w:pPr>
            <w:r w:rsidRPr="000B6FC5">
              <w:rPr>
                <w:rFonts w:ascii="Calibri" w:hAnsi="Calibri" w:cs="Calibri"/>
                <w:sz w:val="22"/>
                <w:szCs w:val="22"/>
              </w:rPr>
              <w:t>b) para os reajustes subsequentes:</w:t>
            </w:r>
          </w:p>
          <w:p w:rsidR="00363CA3" w:rsidRPr="000B6FC5" w:rsidRDefault="00363CA3" w:rsidP="001D2442">
            <w:pPr>
              <w:ind w:left="709" w:hanging="6"/>
              <w:jc w:val="both"/>
              <w:rPr>
                <w:rFonts w:ascii="Calibri" w:hAnsi="Calibri" w:cs="Calibri"/>
                <w:sz w:val="22"/>
                <w:szCs w:val="22"/>
              </w:rPr>
            </w:pPr>
            <w:r w:rsidRPr="000B6FC5">
              <w:rPr>
                <w:rFonts w:ascii="Calibri" w:hAnsi="Calibri" w:cs="Calibri"/>
                <w:sz w:val="22"/>
                <w:szCs w:val="22"/>
              </w:rPr>
              <w:tab/>
              <w:t>R = reajuste procurado;</w:t>
            </w:r>
          </w:p>
          <w:p w:rsidR="00363CA3" w:rsidRPr="000B6FC5" w:rsidRDefault="00363CA3" w:rsidP="001D2442">
            <w:pPr>
              <w:ind w:left="709" w:hanging="6"/>
              <w:jc w:val="both"/>
              <w:rPr>
                <w:rFonts w:ascii="Calibri" w:hAnsi="Calibri" w:cs="Calibri"/>
                <w:sz w:val="22"/>
                <w:szCs w:val="22"/>
              </w:rPr>
            </w:pPr>
            <w:r w:rsidRPr="000B6FC5">
              <w:rPr>
                <w:rFonts w:ascii="Calibri" w:hAnsi="Calibri" w:cs="Calibri"/>
                <w:sz w:val="22"/>
                <w:szCs w:val="22"/>
              </w:rPr>
              <w:tab/>
              <w:t>I = índice relativo ao mês do novo reajuste;</w:t>
            </w:r>
          </w:p>
          <w:p w:rsidR="00363CA3" w:rsidRPr="000B6FC5" w:rsidRDefault="00363CA3" w:rsidP="001D2442">
            <w:pPr>
              <w:ind w:left="709" w:hanging="6"/>
              <w:jc w:val="both"/>
              <w:rPr>
                <w:rFonts w:ascii="Calibri" w:hAnsi="Calibri" w:cs="Calibri"/>
                <w:sz w:val="22"/>
                <w:szCs w:val="22"/>
              </w:rPr>
            </w:pPr>
            <w:r w:rsidRPr="000B6FC5">
              <w:rPr>
                <w:rFonts w:ascii="Calibri" w:hAnsi="Calibri" w:cs="Calibri"/>
                <w:sz w:val="22"/>
                <w:szCs w:val="22"/>
              </w:rPr>
              <w:tab/>
            </w:r>
            <w:proofErr w:type="spellStart"/>
            <w:r w:rsidRPr="000B6FC5">
              <w:rPr>
                <w:rFonts w:ascii="Calibri" w:hAnsi="Calibri" w:cs="Calibri"/>
                <w:sz w:val="22"/>
                <w:szCs w:val="22"/>
              </w:rPr>
              <w:t>Io</w:t>
            </w:r>
            <w:proofErr w:type="spellEnd"/>
            <w:r w:rsidRPr="000B6FC5">
              <w:rPr>
                <w:rFonts w:ascii="Calibri" w:hAnsi="Calibri" w:cs="Calibri"/>
                <w:sz w:val="22"/>
                <w:szCs w:val="22"/>
              </w:rPr>
              <w:t xml:space="preserve"> = índice relativo ao mês do início dos efeitos financeiros do último reajuste efetuado;</w:t>
            </w:r>
          </w:p>
          <w:p w:rsidR="00363CA3" w:rsidRPr="000B6FC5" w:rsidRDefault="00363CA3" w:rsidP="001D2442">
            <w:pPr>
              <w:widowControl/>
              <w:tabs>
                <w:tab w:val="left" w:pos="866"/>
              </w:tabs>
              <w:suppressAutoHyphens w:val="0"/>
              <w:ind w:left="709"/>
              <w:jc w:val="both"/>
              <w:rPr>
                <w:rStyle w:val="fontstyle01"/>
                <w:rFonts w:ascii="Calibri" w:hAnsi="Calibri" w:cs="Calibri"/>
                <w:color w:val="auto"/>
                <w:sz w:val="22"/>
                <w:szCs w:val="22"/>
              </w:rPr>
            </w:pPr>
            <w:r w:rsidRPr="000B6FC5">
              <w:rPr>
                <w:rFonts w:ascii="Calibri" w:hAnsi="Calibri" w:cs="Calibri"/>
                <w:sz w:val="22"/>
                <w:szCs w:val="22"/>
              </w:rPr>
              <w:t>P = preço dos serviços/produtos atualizado até o último reajuste efetuado;</w:t>
            </w:r>
          </w:p>
          <w:p w:rsidR="00363CA3" w:rsidRPr="000B6FC5" w:rsidRDefault="00363CA3" w:rsidP="00363CA3">
            <w:pPr>
              <w:widowControl/>
              <w:tabs>
                <w:tab w:val="left" w:pos="866"/>
              </w:tabs>
              <w:suppressAutoHyphens w:val="0"/>
              <w:jc w:val="both"/>
              <w:rPr>
                <w:rStyle w:val="fontstyle01"/>
                <w:rFonts w:ascii="Calibri" w:hAnsi="Calibri" w:cs="Calibri"/>
                <w:color w:val="auto"/>
                <w:sz w:val="22"/>
                <w:szCs w:val="22"/>
              </w:rPr>
            </w:pPr>
          </w:p>
          <w:p w:rsidR="00363CA3" w:rsidRPr="000B6FC5" w:rsidRDefault="001D2442"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Os reajustes deverão ser precedidos de solicitação da CONTRATADA;</w:t>
            </w:r>
          </w:p>
          <w:p w:rsidR="001D2442" w:rsidRPr="000B6FC5" w:rsidRDefault="001D2442" w:rsidP="001D2442">
            <w:pPr>
              <w:jc w:val="both"/>
            </w:pPr>
          </w:p>
          <w:p w:rsidR="001D2442" w:rsidRPr="000B6FC5" w:rsidRDefault="001D2442" w:rsidP="00D75380">
            <w:pPr>
              <w:pStyle w:val="PargrafodaLista10"/>
              <w:numPr>
                <w:ilvl w:val="2"/>
                <w:numId w:val="3"/>
              </w:numPr>
              <w:tabs>
                <w:tab w:val="left" w:pos="1710"/>
              </w:tabs>
              <w:spacing w:after="0" w:line="240" w:lineRule="auto"/>
              <w:ind w:firstLine="0"/>
              <w:contextualSpacing/>
              <w:jc w:val="both"/>
            </w:pPr>
            <w:r w:rsidRPr="000B6FC5">
              <w:rPr>
                <w:rFonts w:cs="Calibri"/>
              </w:rPr>
              <w:t xml:space="preserve">Caso a </w:t>
            </w:r>
            <w:r w:rsidRPr="000B6FC5">
              <w:t>CONTRATADA</w:t>
            </w:r>
            <w:r w:rsidRPr="000B6FC5">
              <w:rPr>
                <w:rFonts w:cs="Calibri"/>
              </w:rPr>
              <w:t xml:space="preserve"> não solicite tempestivamente o reajuste e prorrogue o Contrato sem pleiteá-lo, ocorrerá à preclusão lógica do direito;</w:t>
            </w:r>
          </w:p>
          <w:p w:rsidR="001D2442" w:rsidRPr="000B6FC5" w:rsidRDefault="001D2442" w:rsidP="006903FD">
            <w:pPr>
              <w:tabs>
                <w:tab w:val="left" w:pos="3731"/>
              </w:tabs>
              <w:jc w:val="both"/>
              <w:rPr>
                <w:rStyle w:val="fontstyle01"/>
                <w:rFonts w:ascii="Calibri" w:hAnsi="Calibri" w:cs="Calibri"/>
                <w:color w:val="auto"/>
                <w:sz w:val="22"/>
                <w:szCs w:val="22"/>
              </w:rPr>
            </w:pPr>
          </w:p>
          <w:p w:rsidR="00770C7B" w:rsidRPr="000B6FC5" w:rsidRDefault="00770C7B" w:rsidP="00D75380">
            <w:pPr>
              <w:widowControl/>
              <w:numPr>
                <w:ilvl w:val="1"/>
                <w:numId w:val="3"/>
              </w:numPr>
              <w:suppressAutoHyphens w:val="0"/>
              <w:autoSpaceDE w:val="0"/>
              <w:autoSpaceDN w:val="0"/>
              <w:adjustRightInd w:val="0"/>
              <w:ind w:left="0" w:firstLine="0"/>
              <w:jc w:val="both"/>
            </w:pPr>
            <w:r w:rsidRPr="000B6FC5">
              <w:rPr>
                <w:rFonts w:ascii="Calibri" w:hAnsi="Calibri" w:cs="Calibri"/>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770C7B" w:rsidRPr="000B6FC5" w:rsidRDefault="00770C7B" w:rsidP="006903FD">
            <w:pPr>
              <w:tabs>
                <w:tab w:val="left" w:pos="3731"/>
              </w:tabs>
              <w:jc w:val="both"/>
              <w:rPr>
                <w:rStyle w:val="fontstyle01"/>
                <w:rFonts w:ascii="Calibri" w:hAnsi="Calibri" w:cs="Calibri"/>
                <w:color w:val="auto"/>
                <w:sz w:val="22"/>
                <w:szCs w:val="22"/>
              </w:rPr>
            </w:pPr>
          </w:p>
          <w:p w:rsidR="006903FD" w:rsidRPr="000B6FC5" w:rsidRDefault="00B54515" w:rsidP="006903FD">
            <w:pPr>
              <w:jc w:val="both"/>
              <w:rPr>
                <w:rFonts w:eastAsia="Times New Roman" w:cs="Times New Roman"/>
                <w:b/>
                <w:kern w:val="0"/>
                <w:lang w:eastAsia="pt-BR" w:bidi="ar-SA"/>
              </w:rPr>
            </w:pPr>
            <w:r w:rsidRPr="000B6FC5">
              <w:rPr>
                <w:rFonts w:ascii="Calibri" w:eastAsia="Times New Roman" w:hAnsi="Calibri" w:cs="Times New Roman"/>
                <w:b/>
                <w:kern w:val="0"/>
                <w:sz w:val="22"/>
                <w:szCs w:val="22"/>
                <w:lang w:eastAsia="pt-BR" w:bidi="ar-SA"/>
              </w:rPr>
              <w:t xml:space="preserve">DO </w:t>
            </w:r>
            <w:r w:rsidR="006903FD" w:rsidRPr="000B6FC5">
              <w:rPr>
                <w:rFonts w:ascii="Calibri" w:eastAsia="Times New Roman" w:hAnsi="Calibri" w:cs="Times New Roman"/>
                <w:b/>
                <w:kern w:val="0"/>
                <w:sz w:val="22"/>
                <w:szCs w:val="22"/>
                <w:lang w:eastAsia="pt-BR" w:bidi="ar-SA"/>
              </w:rPr>
              <w:t>REEQUILÍBRIO ECONÔMICO-FINANCEIRO</w:t>
            </w:r>
          </w:p>
          <w:p w:rsidR="006903FD" w:rsidRPr="000B6FC5" w:rsidRDefault="006903FD" w:rsidP="006903FD">
            <w:pPr>
              <w:jc w:val="both"/>
              <w:rPr>
                <w:rFonts w:eastAsia="Times New Roman" w:cs="Times New Roman"/>
                <w:kern w:val="0"/>
                <w:lang w:eastAsia="pt-BR" w:bidi="ar-SA"/>
              </w:rPr>
            </w:pPr>
          </w:p>
          <w:p w:rsidR="00B8177E" w:rsidRPr="000B6FC5" w:rsidRDefault="00B8177E" w:rsidP="00D75380">
            <w:pPr>
              <w:widowControl/>
              <w:numPr>
                <w:ilvl w:val="1"/>
                <w:numId w:val="3"/>
              </w:numPr>
              <w:suppressAutoHyphens w:val="0"/>
              <w:autoSpaceDE w:val="0"/>
              <w:autoSpaceDN w:val="0"/>
              <w:adjustRightInd w:val="0"/>
              <w:ind w:left="0" w:firstLine="0"/>
              <w:jc w:val="both"/>
              <w:rPr>
                <w:rStyle w:val="fontstyle01"/>
                <w:rFonts w:ascii="Calibri" w:hAnsi="Calibri" w:cs="Calibri"/>
                <w:color w:val="auto"/>
                <w:sz w:val="22"/>
                <w:szCs w:val="22"/>
              </w:rPr>
            </w:pPr>
            <w:r w:rsidRPr="000B6FC5">
              <w:rPr>
                <w:rFonts w:ascii="Calibri" w:hAnsi="Calibri" w:cs="Calibri"/>
                <w:sz w:val="22"/>
                <w:szCs w:val="22"/>
              </w:rPr>
              <w:t xml:space="preserve">Também durante a vigência da contratação, a CONTRATADA </w:t>
            </w:r>
            <w:r w:rsidRPr="000B6FC5">
              <w:rPr>
                <w:rFonts w:ascii="Calibri" w:hAnsi="Calibri" w:cs="Calibri"/>
                <w:b/>
                <w:sz w:val="22"/>
                <w:szCs w:val="22"/>
              </w:rPr>
              <w:t>poderá</w:t>
            </w:r>
            <w:r w:rsidRPr="000B6FC5">
              <w:rPr>
                <w:rFonts w:ascii="Calibri" w:hAnsi="Calibri" w:cs="Calibri"/>
                <w:sz w:val="22"/>
                <w:szCs w:val="22"/>
              </w:rPr>
              <w:t xml:space="preserve"> solicitar a revisão dos preços para manter a equação econômico-financeira obtida na licitação, mediante a comprovação dos fatos previstos no art. 65, inciso II, alínea 'd', da Lei Federal n</w:t>
            </w:r>
            <w:r w:rsidR="00F427EA" w:rsidRPr="000B6FC5">
              <w:rPr>
                <w:rFonts w:ascii="Calibri" w:hAnsi="Calibri" w:cs="Calibri"/>
                <w:sz w:val="22"/>
                <w:szCs w:val="22"/>
              </w:rPr>
              <w:t>º</w:t>
            </w:r>
            <w:r w:rsidRPr="000B6FC5">
              <w:rPr>
                <w:rFonts w:ascii="Calibri" w:hAnsi="Calibri" w:cs="Calibri"/>
                <w:sz w:val="22"/>
                <w:szCs w:val="22"/>
              </w:rPr>
              <w:t xml:space="preserve"> 8.666/1993, inclusive com demo</w:t>
            </w:r>
            <w:r w:rsidR="000B7001" w:rsidRPr="000B6FC5">
              <w:rPr>
                <w:rFonts w:ascii="Calibri" w:hAnsi="Calibri" w:cs="Calibri"/>
                <w:sz w:val="22"/>
                <w:szCs w:val="22"/>
              </w:rPr>
              <w:t>nstração em planilhas de custos;</w:t>
            </w:r>
          </w:p>
          <w:p w:rsidR="00BF718C" w:rsidRPr="000B6FC5" w:rsidRDefault="00BF718C" w:rsidP="004F03DB">
            <w:pPr>
              <w:jc w:val="both"/>
              <w:rPr>
                <w:rFonts w:ascii="Calibri" w:hAnsi="Calibri" w:cs="Calibri"/>
                <w:sz w:val="22"/>
                <w:szCs w:val="22"/>
              </w:rPr>
            </w:pPr>
          </w:p>
        </w:tc>
      </w:tr>
      <w:tr w:rsidR="00520841" w:rsidRPr="000B6FC5" w:rsidTr="00FE64E5">
        <w:tblPrEx>
          <w:tblCellMar>
            <w:top w:w="55" w:type="dxa"/>
            <w:left w:w="55" w:type="dxa"/>
            <w:bottom w:w="55" w:type="dxa"/>
            <w:right w:w="55" w:type="dxa"/>
          </w:tblCellMar>
        </w:tblPrEx>
        <w:trPr>
          <w:trHeight w:val="915"/>
        </w:trPr>
        <w:tc>
          <w:tcPr>
            <w:tcW w:w="10273" w:type="dxa"/>
            <w:gridSpan w:val="6"/>
            <w:shd w:val="clear" w:color="auto" w:fill="auto"/>
          </w:tcPr>
          <w:p w:rsidR="00146293" w:rsidRPr="000B6FC5" w:rsidRDefault="00365AC0" w:rsidP="00D75380">
            <w:pPr>
              <w:numPr>
                <w:ilvl w:val="0"/>
                <w:numId w:val="3"/>
              </w:numPr>
              <w:shd w:val="clear" w:color="auto" w:fill="D9D9D9" w:themeFill="background1" w:themeFillShade="D9"/>
              <w:tabs>
                <w:tab w:val="left" w:pos="497"/>
              </w:tabs>
              <w:ind w:left="0" w:right="57" w:firstLine="0"/>
              <w:jc w:val="both"/>
              <w:rPr>
                <w:rFonts w:ascii="Calibri" w:hAnsi="Calibri" w:cs="Calibri"/>
                <w:b/>
                <w:sz w:val="22"/>
                <w:szCs w:val="22"/>
              </w:rPr>
            </w:pPr>
            <w:r w:rsidRPr="000B6FC5">
              <w:rPr>
                <w:rFonts w:ascii="Calibri" w:hAnsi="Calibri" w:cs="Calibri"/>
                <w:b/>
                <w:sz w:val="22"/>
                <w:szCs w:val="22"/>
              </w:rPr>
              <w:t>DA GARANTIA CONTRATUAL</w:t>
            </w:r>
          </w:p>
          <w:p w:rsidR="00826DF4" w:rsidRPr="000B6FC5" w:rsidRDefault="00826DF4"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 xml:space="preserve">Para segurança da CONTRATANTE quanto ao cumprimento das obrigações contratuais, </w:t>
            </w:r>
            <w:r w:rsidR="002A5469" w:rsidRPr="000B6FC5">
              <w:rPr>
                <w:rFonts w:ascii="Calibri" w:hAnsi="Calibri" w:cs="Calibri"/>
                <w:sz w:val="22"/>
                <w:szCs w:val="22"/>
              </w:rPr>
              <w:t>a CONTRATADA</w:t>
            </w:r>
            <w:r w:rsidRPr="000B6FC5">
              <w:rPr>
                <w:rFonts w:ascii="Calibri" w:hAnsi="Calibri" w:cs="Calibri"/>
                <w:sz w:val="22"/>
                <w:szCs w:val="22"/>
              </w:rPr>
              <w:t xml:space="preserve"> deverá apresentar garantia contratual, em conformidade com o parágrafo 1º do artigo 56 da Lei Federal n</w:t>
            </w:r>
            <w:r w:rsidR="00F427EA" w:rsidRPr="000B6FC5">
              <w:rPr>
                <w:rFonts w:ascii="Calibri" w:hAnsi="Calibri" w:cs="Calibri"/>
                <w:sz w:val="22"/>
                <w:szCs w:val="22"/>
              </w:rPr>
              <w:t>º</w:t>
            </w:r>
            <w:r w:rsidRPr="000B6FC5">
              <w:rPr>
                <w:rFonts w:ascii="Calibri" w:hAnsi="Calibri" w:cs="Calibri"/>
                <w:sz w:val="22"/>
                <w:szCs w:val="22"/>
              </w:rPr>
              <w:t xml:space="preserve"> 8.666/</w:t>
            </w:r>
            <w:r w:rsidR="00F427EA" w:rsidRPr="000B6FC5">
              <w:rPr>
                <w:rFonts w:ascii="Calibri" w:hAnsi="Calibri" w:cs="Calibri"/>
                <w:sz w:val="22"/>
                <w:szCs w:val="22"/>
              </w:rPr>
              <w:t>19</w:t>
            </w:r>
            <w:r w:rsidRPr="000B6FC5">
              <w:rPr>
                <w:rFonts w:ascii="Calibri" w:hAnsi="Calibri" w:cs="Calibri"/>
                <w:sz w:val="22"/>
                <w:szCs w:val="22"/>
              </w:rPr>
              <w:t xml:space="preserve">93, no percentual de </w:t>
            </w:r>
            <w:r w:rsidR="003B5BE5" w:rsidRPr="000B6FC5">
              <w:rPr>
                <w:rFonts w:ascii="Calibri" w:hAnsi="Calibri" w:cs="Calibri"/>
                <w:sz w:val="22"/>
                <w:szCs w:val="22"/>
              </w:rPr>
              <w:t>5</w:t>
            </w:r>
            <w:r w:rsidRPr="000B6FC5">
              <w:rPr>
                <w:rFonts w:ascii="Calibri" w:hAnsi="Calibri" w:cs="Calibri"/>
                <w:sz w:val="22"/>
                <w:szCs w:val="22"/>
              </w:rPr>
              <w:t>% (</w:t>
            </w:r>
            <w:r w:rsidR="003B5BE5" w:rsidRPr="000B6FC5">
              <w:rPr>
                <w:rFonts w:ascii="Calibri" w:hAnsi="Calibri" w:cs="Calibri"/>
                <w:sz w:val="22"/>
                <w:szCs w:val="22"/>
              </w:rPr>
              <w:t>cinco</w:t>
            </w:r>
            <w:r w:rsidRPr="000B6FC5">
              <w:rPr>
                <w:rFonts w:ascii="Calibri" w:hAnsi="Calibri" w:cs="Calibri"/>
                <w:sz w:val="22"/>
                <w:szCs w:val="22"/>
              </w:rPr>
              <w:t>) do valor do contrato, atualizável nas mesmas condições deste.</w:t>
            </w:r>
          </w:p>
          <w:p w:rsidR="000A5D23" w:rsidRPr="000B6FC5" w:rsidRDefault="000A5D23" w:rsidP="000A5D23">
            <w:pPr>
              <w:jc w:val="both"/>
              <w:rPr>
                <w:rFonts w:ascii="Calibri" w:hAnsi="Calibri" w:cs="Calibri"/>
                <w:sz w:val="22"/>
                <w:szCs w:val="22"/>
              </w:rPr>
            </w:pPr>
          </w:p>
          <w:p w:rsidR="000A5D23" w:rsidRPr="000B6FC5" w:rsidRDefault="000A5D23" w:rsidP="00D75380">
            <w:pPr>
              <w:pStyle w:val="PargrafodaLista10"/>
              <w:numPr>
                <w:ilvl w:val="2"/>
                <w:numId w:val="3"/>
              </w:numPr>
              <w:tabs>
                <w:tab w:val="left" w:pos="1710"/>
              </w:tabs>
              <w:spacing w:after="0" w:line="240" w:lineRule="auto"/>
              <w:ind w:firstLine="0"/>
              <w:contextualSpacing/>
              <w:jc w:val="both"/>
              <w:rPr>
                <w:rFonts w:cs="Calibri"/>
              </w:rPr>
            </w:pPr>
            <w:r w:rsidRPr="000B6FC5">
              <w:rPr>
                <w:rFonts w:cs="Calibri"/>
              </w:rPr>
              <w:lastRenderedPageBreak/>
              <w:t xml:space="preserve">O comprovante da garantia deverá ser apresentado em original ou cópia autenticada, no prazo máximo de </w:t>
            </w:r>
            <w:r w:rsidR="003B5BE5" w:rsidRPr="000B6FC5">
              <w:rPr>
                <w:rFonts w:cs="Calibri"/>
              </w:rPr>
              <w:t>10</w:t>
            </w:r>
            <w:r w:rsidRPr="000B6FC5">
              <w:rPr>
                <w:rFonts w:cs="Calibri"/>
              </w:rPr>
              <w:t xml:space="preserve"> (</w:t>
            </w:r>
            <w:r w:rsidR="003B5BE5" w:rsidRPr="000B6FC5">
              <w:rPr>
                <w:rFonts w:cs="Calibri"/>
              </w:rPr>
              <w:t>dez</w:t>
            </w:r>
            <w:r w:rsidRPr="000B6FC5">
              <w:rPr>
                <w:rFonts w:cs="Calibri"/>
              </w:rPr>
              <w:t>) dias, após a assinatura do contrato, devendo ter sua validade, por no mínimo o prazo de vigência do Contrato, acrescido de 3 (três) meses;</w:t>
            </w:r>
          </w:p>
          <w:p w:rsidR="009C6A96" w:rsidRPr="000B6FC5" w:rsidRDefault="009C6A96" w:rsidP="009C6A96">
            <w:pPr>
              <w:pStyle w:val="PargrafodaLista10"/>
              <w:tabs>
                <w:tab w:val="left" w:pos="1710"/>
              </w:tabs>
              <w:spacing w:after="0" w:line="240" w:lineRule="auto"/>
              <w:ind w:left="718"/>
              <w:contextualSpacing/>
              <w:jc w:val="both"/>
              <w:rPr>
                <w:rFonts w:cs="Calibri"/>
              </w:rPr>
            </w:pPr>
          </w:p>
          <w:p w:rsidR="00DB33BF" w:rsidRPr="000B6FC5" w:rsidRDefault="00DB33BF"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As entidades garantidoras deverão estar devidamente autorizadas pelo Banco Central dentro dos limites de valores que lhe sã</w:t>
            </w:r>
            <w:r w:rsidR="00F37FCC" w:rsidRPr="000B6FC5">
              <w:rPr>
                <w:rFonts w:ascii="Calibri" w:hAnsi="Calibri" w:cs="Calibri"/>
                <w:sz w:val="22"/>
                <w:szCs w:val="22"/>
              </w:rPr>
              <w:t>o autorizados pela referida E</w:t>
            </w:r>
            <w:r w:rsidRPr="000B6FC5">
              <w:rPr>
                <w:rFonts w:ascii="Calibri" w:hAnsi="Calibri" w:cs="Calibri"/>
                <w:sz w:val="22"/>
                <w:szCs w:val="22"/>
              </w:rPr>
              <w:t xml:space="preserve">ntidade </w:t>
            </w:r>
            <w:r w:rsidR="00F37FCC" w:rsidRPr="000B6FC5">
              <w:rPr>
                <w:rFonts w:ascii="Calibri" w:hAnsi="Calibri" w:cs="Calibri"/>
                <w:sz w:val="22"/>
                <w:szCs w:val="22"/>
              </w:rPr>
              <w:t>F</w:t>
            </w:r>
            <w:r w:rsidRPr="000B6FC5">
              <w:rPr>
                <w:rFonts w:ascii="Calibri" w:hAnsi="Calibri" w:cs="Calibri"/>
                <w:sz w:val="22"/>
                <w:szCs w:val="22"/>
              </w:rPr>
              <w:t>ederal;</w:t>
            </w:r>
          </w:p>
          <w:p w:rsidR="00631877" w:rsidRPr="000B6FC5" w:rsidRDefault="00631877"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 xml:space="preserve">Aditado o contrato, prorrogado o prazo de sua vigência ou alterado o seu valor, ou reduzido o valor da garantia em razão de aplicação de qualquer penalidade, fica a </w:t>
            </w:r>
            <w:r w:rsidR="008E19A2" w:rsidRPr="000B6FC5">
              <w:rPr>
                <w:rFonts w:ascii="Calibri" w:hAnsi="Calibri"/>
                <w:sz w:val="22"/>
                <w:szCs w:val="22"/>
              </w:rPr>
              <w:t>CONTRATADA</w:t>
            </w:r>
            <w:r w:rsidR="008E19A2" w:rsidRPr="000B6FC5">
              <w:rPr>
                <w:rFonts w:ascii="Calibri" w:hAnsi="Calibri" w:cs="Calibri"/>
                <w:sz w:val="22"/>
                <w:szCs w:val="22"/>
              </w:rPr>
              <w:t xml:space="preserve"> </w:t>
            </w:r>
            <w:r w:rsidRPr="000B6FC5">
              <w:rPr>
                <w:rFonts w:ascii="Calibri" w:hAnsi="Calibri" w:cs="Calibri"/>
                <w:sz w:val="22"/>
                <w:szCs w:val="22"/>
              </w:rPr>
              <w:t>obrigada a apresentar a garantia complementar ou substituí-la, no mesmo percentual e modalidades constantes deste item;</w:t>
            </w:r>
          </w:p>
          <w:p w:rsidR="00631877" w:rsidRPr="000B6FC5" w:rsidRDefault="00631877"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 xml:space="preserve">Após o cumprimento fiel e integral do contrato, inclusive com a resolução de eventuais pendências, a </w:t>
            </w:r>
            <w:r w:rsidR="008E19A2" w:rsidRPr="000B6FC5">
              <w:rPr>
                <w:rFonts w:ascii="Calibri" w:hAnsi="Calibri"/>
                <w:sz w:val="22"/>
                <w:szCs w:val="22"/>
              </w:rPr>
              <w:t>CONTRATANTE</w:t>
            </w:r>
            <w:r w:rsidR="008E19A2" w:rsidRPr="000B6FC5">
              <w:rPr>
                <w:rFonts w:ascii="Calibri" w:hAnsi="Calibri" w:cs="Calibri"/>
                <w:sz w:val="22"/>
                <w:szCs w:val="22"/>
              </w:rPr>
              <w:t xml:space="preserve"> </w:t>
            </w:r>
            <w:r w:rsidRPr="000B6FC5">
              <w:rPr>
                <w:rFonts w:ascii="Calibri" w:hAnsi="Calibri" w:cs="Calibri"/>
                <w:sz w:val="22"/>
                <w:szCs w:val="22"/>
              </w:rPr>
              <w:t>devolverá a garantia, depois da lavratura do termo de recebimento definitivo do objeto contratual;</w:t>
            </w:r>
          </w:p>
          <w:p w:rsidR="00631877" w:rsidRPr="000B6FC5" w:rsidRDefault="00631877"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 xml:space="preserve">A garantia prestada pela </w:t>
            </w:r>
            <w:r w:rsidR="002A5469" w:rsidRPr="000B6FC5">
              <w:rPr>
                <w:rFonts w:ascii="Calibri" w:hAnsi="Calibri" w:cs="Calibri"/>
                <w:sz w:val="22"/>
                <w:szCs w:val="22"/>
              </w:rPr>
              <w:t>CONTRATADA</w:t>
            </w:r>
            <w:r w:rsidRPr="000B6FC5">
              <w:rPr>
                <w:rFonts w:ascii="Calibri" w:hAnsi="Calibri" w:cs="Calibri"/>
                <w:sz w:val="22"/>
                <w:szCs w:val="22"/>
              </w:rPr>
              <w:t xml:space="preserve"> poderá, a critério da </w:t>
            </w:r>
            <w:r w:rsidR="002A5469" w:rsidRPr="000B6FC5">
              <w:rPr>
                <w:rFonts w:ascii="Calibri" w:hAnsi="Calibri" w:cs="Calibri"/>
                <w:sz w:val="22"/>
                <w:szCs w:val="22"/>
              </w:rPr>
              <w:t>CONTRATANTE</w:t>
            </w:r>
            <w:r w:rsidRPr="000B6FC5">
              <w:rPr>
                <w:rFonts w:ascii="Calibri" w:hAnsi="Calibri" w:cs="Calibri"/>
                <w:sz w:val="22"/>
                <w:szCs w:val="22"/>
              </w:rPr>
              <w:t>, ser utilizada para cobrir eventuais multas ou cobrir o inadimplemento de obrigações contratuais, sem prejuízo da indenização extracontratual cabível;</w:t>
            </w:r>
          </w:p>
          <w:p w:rsidR="00631877" w:rsidRPr="000B6FC5" w:rsidRDefault="00631877" w:rsidP="00631877">
            <w:pPr>
              <w:jc w:val="both"/>
              <w:rPr>
                <w:rFonts w:ascii="Calibri" w:hAnsi="Calibri" w:cs="Calibri"/>
                <w:sz w:val="22"/>
                <w:szCs w:val="22"/>
              </w:rPr>
            </w:pPr>
          </w:p>
          <w:p w:rsidR="00631877" w:rsidRPr="000B6FC5" w:rsidRDefault="00631877" w:rsidP="00D75380">
            <w:pPr>
              <w:pStyle w:val="PargrafodaLista10"/>
              <w:numPr>
                <w:ilvl w:val="2"/>
                <w:numId w:val="3"/>
              </w:numPr>
              <w:tabs>
                <w:tab w:val="left" w:pos="1710"/>
              </w:tabs>
              <w:spacing w:after="0" w:line="240" w:lineRule="auto"/>
              <w:ind w:firstLine="0"/>
              <w:contextualSpacing/>
              <w:jc w:val="both"/>
              <w:rPr>
                <w:rFonts w:cs="Calibri"/>
              </w:rPr>
            </w:pPr>
            <w:r w:rsidRPr="000B6FC5">
              <w:rPr>
                <w:rFonts w:cs="Calibri"/>
              </w:rPr>
              <w:t xml:space="preserve">Se o valor da garantia for utilizado em pagamento de qualquer obrigação, a </w:t>
            </w:r>
            <w:r w:rsidR="008E19A2" w:rsidRPr="000B6FC5">
              <w:t>CONTRATADA</w:t>
            </w:r>
            <w:r w:rsidR="008E19A2" w:rsidRPr="000B6FC5">
              <w:rPr>
                <w:rFonts w:cs="Calibri"/>
              </w:rPr>
              <w:t xml:space="preserve"> </w:t>
            </w:r>
            <w:r w:rsidRPr="000B6FC5">
              <w:rPr>
                <w:rFonts w:cs="Calibri"/>
              </w:rPr>
              <w:t xml:space="preserve">obriga-se a fazer a respectiva reposição no prazo máximo de 05 (cinco) dias úteis, contados da data em que for notificada pela </w:t>
            </w:r>
            <w:r w:rsidR="008E19A2" w:rsidRPr="000B6FC5">
              <w:t>CONTRATANTE</w:t>
            </w:r>
            <w:r w:rsidRPr="000B6FC5">
              <w:rPr>
                <w:rFonts w:cs="Calibri"/>
              </w:rPr>
              <w:t>;</w:t>
            </w:r>
          </w:p>
          <w:p w:rsidR="00631877" w:rsidRPr="000B6FC5" w:rsidRDefault="00631877" w:rsidP="00631877">
            <w:pPr>
              <w:jc w:val="both"/>
              <w:rPr>
                <w:rFonts w:ascii="Calibri" w:hAnsi="Calibri" w:cs="Calibri"/>
                <w:sz w:val="22"/>
                <w:szCs w:val="22"/>
              </w:rPr>
            </w:pPr>
          </w:p>
          <w:p w:rsidR="00631877" w:rsidRPr="000B6FC5" w:rsidRDefault="00631877"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 xml:space="preserve">No caso de rescisão contratual, até a definitiva solução das pendências administrativas e judiciais, a garantia ficará retida pela </w:t>
            </w:r>
            <w:r w:rsidR="008E19A2" w:rsidRPr="000B6FC5">
              <w:rPr>
                <w:rFonts w:ascii="Calibri" w:hAnsi="Calibri"/>
                <w:sz w:val="22"/>
                <w:szCs w:val="22"/>
              </w:rPr>
              <w:t>CONTRATANTE</w:t>
            </w:r>
            <w:r w:rsidRPr="000B6FC5">
              <w:rPr>
                <w:rFonts w:ascii="Calibri" w:hAnsi="Calibri" w:cs="Calibri"/>
                <w:sz w:val="22"/>
                <w:szCs w:val="22"/>
              </w:rPr>
              <w:t>;</w:t>
            </w:r>
          </w:p>
          <w:p w:rsidR="00631877" w:rsidRPr="000B6FC5" w:rsidRDefault="00631877" w:rsidP="00631877">
            <w:pPr>
              <w:jc w:val="both"/>
              <w:rPr>
                <w:rFonts w:ascii="Calibri" w:hAnsi="Calibri" w:cs="Calibri"/>
                <w:sz w:val="22"/>
                <w:szCs w:val="22"/>
              </w:rPr>
            </w:pPr>
          </w:p>
          <w:p w:rsidR="00631877" w:rsidRPr="000B6FC5" w:rsidRDefault="00631877" w:rsidP="00D75380">
            <w:pPr>
              <w:pStyle w:val="PargrafodaLista10"/>
              <w:numPr>
                <w:ilvl w:val="2"/>
                <w:numId w:val="3"/>
              </w:numPr>
              <w:tabs>
                <w:tab w:val="left" w:pos="1710"/>
              </w:tabs>
              <w:spacing w:after="0" w:line="240" w:lineRule="auto"/>
              <w:ind w:firstLine="0"/>
              <w:contextualSpacing/>
              <w:jc w:val="both"/>
              <w:rPr>
                <w:rFonts w:cs="Calibri"/>
              </w:rPr>
            </w:pPr>
            <w:r w:rsidRPr="000B6FC5">
              <w:rPr>
                <w:rFonts w:cs="Calibri"/>
              </w:rPr>
              <w:t xml:space="preserve">A garantia somente será restituída à </w:t>
            </w:r>
            <w:r w:rsidR="008E19A2" w:rsidRPr="000B6FC5">
              <w:t>CONTRATADA</w:t>
            </w:r>
            <w:r w:rsidR="008E19A2" w:rsidRPr="000B6FC5">
              <w:rPr>
                <w:rFonts w:cs="Calibri"/>
              </w:rPr>
              <w:t xml:space="preserve"> </w:t>
            </w:r>
            <w:r w:rsidRPr="000B6FC5">
              <w:rPr>
                <w:rFonts w:cs="Calibri"/>
              </w:rPr>
              <w:t>após o integral cumprimento das obrigações contratuais;</w:t>
            </w:r>
          </w:p>
          <w:p w:rsidR="00631877" w:rsidRPr="000B6FC5" w:rsidRDefault="00631877" w:rsidP="00631877">
            <w:pPr>
              <w:jc w:val="both"/>
              <w:rPr>
                <w:rFonts w:ascii="Calibri" w:hAnsi="Calibri" w:cs="Calibri"/>
                <w:sz w:val="22"/>
                <w:szCs w:val="22"/>
              </w:rPr>
            </w:pPr>
          </w:p>
          <w:p w:rsidR="00631877" w:rsidRPr="000B6FC5" w:rsidRDefault="00631877"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A garantia prestada não poderá ser vinculada a outras contratações;</w:t>
            </w:r>
          </w:p>
          <w:p w:rsidR="00B03B59" w:rsidRPr="000B6FC5" w:rsidRDefault="00B03B59"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Para efeitos da execução da garantia, os inadimplementos contratuais deverão ser comunicados pela CONTRATANTE à CONTRATADA, no prazo de até 90 (noventa) dias após o término de vigência do contrato;</w:t>
            </w:r>
          </w:p>
          <w:p w:rsidR="00DB33BF" w:rsidRPr="000B6FC5" w:rsidRDefault="00DB33BF"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A garantia assegurará, qualquer que seja a modalidade escolhida, o pagamento de prejuízos advindos do não cumprimento do contrato,</w:t>
            </w:r>
            <w:r w:rsidR="00733693" w:rsidRPr="000B6FC5">
              <w:rPr>
                <w:rFonts w:ascii="Calibri" w:hAnsi="Calibri" w:cs="Calibri"/>
                <w:sz w:val="22"/>
                <w:szCs w:val="22"/>
              </w:rPr>
              <w:t xml:space="preserve"> multas aplicadas</w:t>
            </w:r>
            <w:r w:rsidRPr="000B6FC5">
              <w:rPr>
                <w:rFonts w:ascii="Calibri" w:hAnsi="Calibri" w:cs="Calibri"/>
                <w:sz w:val="22"/>
                <w:szCs w:val="22"/>
              </w:rPr>
              <w:t xml:space="preserve"> à CONTRATADA, prejuízos diretos causados </w:t>
            </w:r>
            <w:r w:rsidR="00733693" w:rsidRPr="000B6FC5">
              <w:rPr>
                <w:rFonts w:ascii="Calibri" w:hAnsi="Calibri" w:cs="Calibri"/>
                <w:sz w:val="22"/>
                <w:szCs w:val="22"/>
              </w:rPr>
              <w:t>ao</w:t>
            </w:r>
            <w:r w:rsidRPr="000B6FC5">
              <w:rPr>
                <w:rFonts w:ascii="Calibri" w:hAnsi="Calibri" w:cs="Calibri"/>
                <w:sz w:val="22"/>
                <w:szCs w:val="22"/>
              </w:rPr>
              <w:t xml:space="preserve"> CONTRATANTE decorrentes de culpa ou dolo durante a execução do contrato e obrigações previdenciárias e trabalhistas não honradas pela CONTRATADA</w:t>
            </w:r>
            <w:r w:rsidR="00733693" w:rsidRPr="000B6FC5">
              <w:rPr>
                <w:rFonts w:ascii="Calibri" w:hAnsi="Calibri" w:cs="Calibri"/>
                <w:sz w:val="22"/>
                <w:szCs w:val="22"/>
              </w:rPr>
              <w:t>;</w:t>
            </w:r>
          </w:p>
          <w:p w:rsidR="00DB33BF" w:rsidRPr="000B6FC5" w:rsidRDefault="00DB33BF"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 xml:space="preserve">Quando da abertura de processos para eventual aplicação de </w:t>
            </w:r>
            <w:r w:rsidR="00733693" w:rsidRPr="000B6FC5">
              <w:rPr>
                <w:rFonts w:ascii="Calibri" w:hAnsi="Calibri" w:cs="Calibri"/>
                <w:sz w:val="22"/>
                <w:szCs w:val="22"/>
              </w:rPr>
              <w:t xml:space="preserve">sanções </w:t>
            </w:r>
            <w:r w:rsidR="00E439AD" w:rsidRPr="000B6FC5">
              <w:rPr>
                <w:rFonts w:ascii="Calibri" w:hAnsi="Calibri" w:cs="Calibri"/>
                <w:sz w:val="22"/>
                <w:szCs w:val="22"/>
              </w:rPr>
              <w:t>administrativas</w:t>
            </w:r>
            <w:r w:rsidRPr="000B6FC5">
              <w:rPr>
                <w:rFonts w:ascii="Calibri" w:hAnsi="Calibri" w:cs="Calibri"/>
                <w:sz w:val="22"/>
                <w:szCs w:val="22"/>
              </w:rPr>
              <w:t>, a CONTRATADA deverá comunicar o fato à seguradora e/ou fiadora paralelamente às comunicações de solicitação de defesa prévia bem como as decisões finais de 1ª e últimas instâncias administrativas;</w:t>
            </w:r>
          </w:p>
          <w:p w:rsidR="00F37FCC" w:rsidRPr="000B6FC5" w:rsidRDefault="00F37FCC" w:rsidP="00F37FCC">
            <w:pPr>
              <w:jc w:val="both"/>
              <w:rPr>
                <w:rFonts w:ascii="Calibri" w:hAnsi="Calibri" w:cs="Calibri"/>
                <w:sz w:val="22"/>
                <w:szCs w:val="22"/>
              </w:rPr>
            </w:pPr>
          </w:p>
          <w:p w:rsidR="00DB33BF" w:rsidRPr="000B6FC5" w:rsidRDefault="00DB33BF" w:rsidP="00D75380">
            <w:pPr>
              <w:pStyle w:val="PargrafodaLista10"/>
              <w:numPr>
                <w:ilvl w:val="2"/>
                <w:numId w:val="3"/>
              </w:numPr>
              <w:tabs>
                <w:tab w:val="left" w:pos="1710"/>
              </w:tabs>
              <w:spacing w:after="0" w:line="240" w:lineRule="auto"/>
              <w:ind w:firstLine="0"/>
              <w:contextualSpacing/>
              <w:jc w:val="both"/>
              <w:rPr>
                <w:rFonts w:cs="Calibri"/>
              </w:rPr>
            </w:pPr>
            <w:r w:rsidRPr="000B6FC5">
              <w:rPr>
                <w:rFonts w:cs="Calibri"/>
              </w:rPr>
              <w:t xml:space="preserve">O garantidor não é parte interessada para figurar em processo administrativo instaurado pelo </w:t>
            </w:r>
            <w:r w:rsidR="00733693" w:rsidRPr="000B6FC5">
              <w:rPr>
                <w:rFonts w:cs="Calibri"/>
              </w:rPr>
              <w:t xml:space="preserve">CONTRATANTE </w:t>
            </w:r>
            <w:r w:rsidRPr="000B6FC5">
              <w:rPr>
                <w:rFonts w:cs="Calibri"/>
              </w:rPr>
              <w:t xml:space="preserve">com o objetivo de apurar prejuízos e/ou aplicar sanções à CONTRATADA; </w:t>
            </w:r>
          </w:p>
          <w:p w:rsidR="00F37FCC" w:rsidRPr="000B6FC5" w:rsidRDefault="00F37FCC" w:rsidP="00F37FCC">
            <w:pPr>
              <w:pStyle w:val="PargrafodaLista10"/>
              <w:tabs>
                <w:tab w:val="left" w:pos="1710"/>
              </w:tabs>
              <w:spacing w:after="0" w:line="240" w:lineRule="auto"/>
              <w:ind w:left="718"/>
              <w:contextualSpacing/>
              <w:jc w:val="both"/>
              <w:rPr>
                <w:rFonts w:cs="Calibri"/>
              </w:rPr>
            </w:pPr>
          </w:p>
          <w:p w:rsidR="00DB33BF" w:rsidRPr="000B6FC5" w:rsidRDefault="00DB33BF"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 xml:space="preserve">O </w:t>
            </w:r>
            <w:r w:rsidR="00733693" w:rsidRPr="000B6FC5">
              <w:rPr>
                <w:rFonts w:ascii="Calibri" w:hAnsi="Calibri" w:cs="Calibri"/>
                <w:sz w:val="22"/>
                <w:szCs w:val="22"/>
              </w:rPr>
              <w:t>CONTRATANTE</w:t>
            </w:r>
            <w:r w:rsidRPr="000B6FC5">
              <w:rPr>
                <w:rFonts w:ascii="Calibri" w:hAnsi="Calibri" w:cs="Calibri"/>
                <w:sz w:val="22"/>
                <w:szCs w:val="22"/>
              </w:rPr>
              <w:t xml:space="preserve"> não executará a garantia na ocorrência de uma ou mais das seguintes hipóteses:</w:t>
            </w:r>
          </w:p>
          <w:p w:rsidR="00F37FCC" w:rsidRPr="000B6FC5" w:rsidRDefault="00F37FCC" w:rsidP="00F37FCC">
            <w:pPr>
              <w:jc w:val="both"/>
              <w:rPr>
                <w:rFonts w:ascii="Calibri" w:hAnsi="Calibri" w:cs="Calibri"/>
                <w:sz w:val="22"/>
                <w:szCs w:val="22"/>
              </w:rPr>
            </w:pPr>
          </w:p>
          <w:p w:rsidR="00DB33BF" w:rsidRPr="000B6FC5" w:rsidRDefault="00DB33BF" w:rsidP="00D75380">
            <w:pPr>
              <w:pStyle w:val="PargrafodaLista10"/>
              <w:numPr>
                <w:ilvl w:val="2"/>
                <w:numId w:val="3"/>
              </w:numPr>
              <w:tabs>
                <w:tab w:val="left" w:pos="1710"/>
              </w:tabs>
              <w:spacing w:after="0" w:line="240" w:lineRule="auto"/>
              <w:ind w:firstLine="0"/>
              <w:contextualSpacing/>
              <w:jc w:val="both"/>
              <w:rPr>
                <w:rFonts w:cs="Calibri"/>
              </w:rPr>
            </w:pPr>
            <w:r w:rsidRPr="000B6FC5">
              <w:rPr>
                <w:rFonts w:cs="Calibri"/>
              </w:rPr>
              <w:t xml:space="preserve">Caso fortuito ou força maior; </w:t>
            </w:r>
          </w:p>
          <w:p w:rsidR="00DB33BF" w:rsidRPr="000B6FC5" w:rsidRDefault="00DB33BF" w:rsidP="00D75380">
            <w:pPr>
              <w:pStyle w:val="PargrafodaLista10"/>
              <w:numPr>
                <w:ilvl w:val="2"/>
                <w:numId w:val="3"/>
              </w:numPr>
              <w:tabs>
                <w:tab w:val="left" w:pos="1710"/>
              </w:tabs>
              <w:spacing w:after="0" w:line="240" w:lineRule="auto"/>
              <w:ind w:firstLine="0"/>
              <w:contextualSpacing/>
              <w:jc w:val="both"/>
              <w:rPr>
                <w:rFonts w:cs="Calibri"/>
              </w:rPr>
            </w:pPr>
            <w:r w:rsidRPr="000B6FC5">
              <w:rPr>
                <w:rFonts w:cs="Calibri"/>
              </w:rPr>
              <w:t xml:space="preserve">Descumprimento das obrigações pela CONTRATADA decorrentes de atos ou fatos praticados pela Administração; </w:t>
            </w:r>
          </w:p>
          <w:p w:rsidR="00DC2423" w:rsidRPr="000B6FC5" w:rsidRDefault="00DB33BF" w:rsidP="00D75380">
            <w:pPr>
              <w:pStyle w:val="PargrafodaLista10"/>
              <w:numPr>
                <w:ilvl w:val="2"/>
                <w:numId w:val="3"/>
              </w:numPr>
              <w:tabs>
                <w:tab w:val="left" w:pos="1710"/>
              </w:tabs>
              <w:spacing w:after="0" w:line="240" w:lineRule="auto"/>
              <w:ind w:firstLine="0"/>
              <w:contextualSpacing/>
              <w:jc w:val="both"/>
              <w:rPr>
                <w:rFonts w:cs="Calibri"/>
              </w:rPr>
            </w:pPr>
            <w:r w:rsidRPr="000B6FC5">
              <w:rPr>
                <w:rFonts w:cs="Calibri"/>
              </w:rPr>
              <w:t>Atos ilícitos dolosos praticados por servidores da Administração</w:t>
            </w:r>
            <w:r w:rsidR="00F37FCC" w:rsidRPr="000B6FC5">
              <w:rPr>
                <w:rFonts w:cs="Calibri"/>
              </w:rPr>
              <w:t>;</w:t>
            </w:r>
          </w:p>
          <w:p w:rsidR="00F37FCC" w:rsidRPr="000B6FC5" w:rsidRDefault="00F37FCC" w:rsidP="00F37FCC">
            <w:pPr>
              <w:pStyle w:val="PargrafodaLista10"/>
              <w:tabs>
                <w:tab w:val="left" w:pos="1710"/>
              </w:tabs>
              <w:spacing w:after="0" w:line="240" w:lineRule="auto"/>
              <w:ind w:left="718"/>
              <w:contextualSpacing/>
              <w:jc w:val="both"/>
            </w:pPr>
          </w:p>
        </w:tc>
      </w:tr>
      <w:tr w:rsidR="00520841" w:rsidRPr="000B6FC5" w:rsidTr="00FE64E5">
        <w:tblPrEx>
          <w:tblCellMar>
            <w:top w:w="55" w:type="dxa"/>
            <w:left w:w="55" w:type="dxa"/>
            <w:bottom w:w="55" w:type="dxa"/>
            <w:right w:w="55" w:type="dxa"/>
          </w:tblCellMar>
        </w:tblPrEx>
        <w:trPr>
          <w:trHeight w:val="519"/>
        </w:trPr>
        <w:tc>
          <w:tcPr>
            <w:tcW w:w="10273" w:type="dxa"/>
            <w:gridSpan w:val="6"/>
            <w:shd w:val="clear" w:color="auto" w:fill="auto"/>
          </w:tcPr>
          <w:p w:rsidR="00146293" w:rsidRPr="000B6FC5" w:rsidRDefault="00920A68" w:rsidP="00D75380">
            <w:pPr>
              <w:numPr>
                <w:ilvl w:val="0"/>
                <w:numId w:val="3"/>
              </w:numPr>
              <w:shd w:val="clear" w:color="auto" w:fill="D9D9D9" w:themeFill="background1" w:themeFillShade="D9"/>
              <w:tabs>
                <w:tab w:val="left" w:pos="497"/>
              </w:tabs>
              <w:ind w:left="0" w:right="57" w:firstLine="0"/>
              <w:jc w:val="both"/>
              <w:rPr>
                <w:rFonts w:ascii="Calibri" w:hAnsi="Calibri" w:cs="Calibri"/>
                <w:b/>
                <w:sz w:val="22"/>
                <w:szCs w:val="22"/>
              </w:rPr>
            </w:pPr>
            <w:r w:rsidRPr="000B6FC5">
              <w:rPr>
                <w:rFonts w:ascii="Calibri" w:hAnsi="Calibri" w:cs="Calibri"/>
                <w:b/>
                <w:sz w:val="22"/>
                <w:szCs w:val="22"/>
              </w:rPr>
              <w:lastRenderedPageBreak/>
              <w:t>DAS SANÇÕES ADMINISTRATIVAS</w:t>
            </w:r>
          </w:p>
          <w:p w:rsidR="004D007B" w:rsidRPr="000B6FC5" w:rsidRDefault="004D007B"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 xml:space="preserve">Comete infração administrativa, a CONTRATADA que: </w:t>
            </w:r>
          </w:p>
          <w:p w:rsidR="004A21FC" w:rsidRPr="000B6FC5" w:rsidRDefault="004A21FC" w:rsidP="004A21FC">
            <w:pPr>
              <w:jc w:val="both"/>
              <w:rPr>
                <w:rFonts w:ascii="Calibri" w:hAnsi="Calibri" w:cs="Calibri"/>
                <w:sz w:val="22"/>
                <w:szCs w:val="22"/>
              </w:rPr>
            </w:pPr>
          </w:p>
          <w:p w:rsidR="004A21FC" w:rsidRPr="000B6FC5" w:rsidRDefault="004A21FC" w:rsidP="00D75380">
            <w:pPr>
              <w:pStyle w:val="PargrafodaLista10"/>
              <w:numPr>
                <w:ilvl w:val="2"/>
                <w:numId w:val="3"/>
              </w:numPr>
              <w:tabs>
                <w:tab w:val="left" w:pos="1710"/>
              </w:tabs>
              <w:spacing w:after="0" w:line="240" w:lineRule="auto"/>
              <w:ind w:firstLine="0"/>
              <w:contextualSpacing/>
              <w:jc w:val="both"/>
              <w:rPr>
                <w:color w:val="000000"/>
              </w:rPr>
            </w:pPr>
            <w:r w:rsidRPr="000B6FC5">
              <w:rPr>
                <w:rFonts w:cs="Arial"/>
              </w:rPr>
              <w:lastRenderedPageBreak/>
              <w:t xml:space="preserve">Inexecutar total ou parcialmente qualquer das </w:t>
            </w:r>
            <w:r w:rsidRPr="000B6FC5">
              <w:rPr>
                <w:rFonts w:cs="Calibri"/>
              </w:rPr>
              <w:t>obrigações</w:t>
            </w:r>
            <w:r w:rsidRPr="000B6FC5">
              <w:rPr>
                <w:rFonts w:cs="Arial"/>
              </w:rPr>
              <w:t xml:space="preserve"> assumidas em decorrência da contratação</w:t>
            </w:r>
            <w:r w:rsidRPr="000B6FC5">
              <w:rPr>
                <w:color w:val="000000"/>
              </w:rPr>
              <w:t>;</w:t>
            </w:r>
          </w:p>
          <w:p w:rsidR="004A21FC" w:rsidRPr="000B6FC5" w:rsidRDefault="004A21FC" w:rsidP="00D75380">
            <w:pPr>
              <w:pStyle w:val="PargrafodaLista10"/>
              <w:numPr>
                <w:ilvl w:val="2"/>
                <w:numId w:val="3"/>
              </w:numPr>
              <w:tabs>
                <w:tab w:val="left" w:pos="1710"/>
              </w:tabs>
              <w:spacing w:after="0" w:line="240" w:lineRule="auto"/>
              <w:ind w:firstLine="0"/>
              <w:contextualSpacing/>
              <w:jc w:val="both"/>
              <w:rPr>
                <w:color w:val="000000"/>
              </w:rPr>
            </w:pPr>
            <w:r w:rsidRPr="000B6FC5">
              <w:rPr>
                <w:color w:val="000000"/>
              </w:rPr>
              <w:t xml:space="preserve">Ensejar o </w:t>
            </w:r>
            <w:r w:rsidRPr="000B6FC5">
              <w:rPr>
                <w:rFonts w:cs="Calibri"/>
              </w:rPr>
              <w:t>retardamento</w:t>
            </w:r>
            <w:r w:rsidRPr="000B6FC5">
              <w:rPr>
                <w:color w:val="000000"/>
              </w:rPr>
              <w:t xml:space="preserve"> da execução do objeto;</w:t>
            </w:r>
          </w:p>
          <w:p w:rsidR="004A21FC" w:rsidRPr="000B6FC5" w:rsidRDefault="004A21FC" w:rsidP="00D75380">
            <w:pPr>
              <w:pStyle w:val="PargrafodaLista10"/>
              <w:numPr>
                <w:ilvl w:val="2"/>
                <w:numId w:val="3"/>
              </w:numPr>
              <w:tabs>
                <w:tab w:val="left" w:pos="1710"/>
              </w:tabs>
              <w:spacing w:after="0" w:line="240" w:lineRule="auto"/>
              <w:ind w:firstLine="0"/>
              <w:contextualSpacing/>
              <w:jc w:val="both"/>
              <w:rPr>
                <w:rFonts w:cs="Arial"/>
              </w:rPr>
            </w:pPr>
            <w:r w:rsidRPr="000B6FC5">
              <w:rPr>
                <w:rFonts w:cs="Arial"/>
              </w:rPr>
              <w:t xml:space="preserve">Falhar na </w:t>
            </w:r>
            <w:r w:rsidRPr="000B6FC5">
              <w:rPr>
                <w:rFonts w:cs="Calibri"/>
              </w:rPr>
              <w:t>execução</w:t>
            </w:r>
            <w:r w:rsidRPr="000B6FC5">
              <w:rPr>
                <w:rFonts w:cs="Arial"/>
              </w:rPr>
              <w:t xml:space="preserve"> do contrato;</w:t>
            </w:r>
          </w:p>
          <w:p w:rsidR="004A21FC" w:rsidRPr="000B6FC5" w:rsidRDefault="004A21FC" w:rsidP="00D75380">
            <w:pPr>
              <w:pStyle w:val="PargrafodaLista10"/>
              <w:numPr>
                <w:ilvl w:val="2"/>
                <w:numId w:val="3"/>
              </w:numPr>
              <w:tabs>
                <w:tab w:val="left" w:pos="1710"/>
              </w:tabs>
              <w:spacing w:after="0" w:line="240" w:lineRule="auto"/>
              <w:ind w:firstLine="0"/>
              <w:contextualSpacing/>
              <w:jc w:val="both"/>
              <w:rPr>
                <w:rFonts w:cs="Arial"/>
              </w:rPr>
            </w:pPr>
            <w:r w:rsidRPr="000B6FC5">
              <w:rPr>
                <w:rFonts w:cs="Arial"/>
              </w:rPr>
              <w:t xml:space="preserve">Fraudar na </w:t>
            </w:r>
            <w:r w:rsidRPr="000B6FC5">
              <w:rPr>
                <w:rFonts w:cs="Calibri"/>
              </w:rPr>
              <w:t>execução</w:t>
            </w:r>
            <w:r w:rsidRPr="000B6FC5">
              <w:rPr>
                <w:rFonts w:cs="Arial"/>
              </w:rPr>
              <w:t xml:space="preserve"> do objeto;</w:t>
            </w:r>
          </w:p>
          <w:p w:rsidR="004A21FC" w:rsidRPr="000B6FC5" w:rsidRDefault="004A21FC" w:rsidP="00D75380">
            <w:pPr>
              <w:pStyle w:val="PargrafodaLista10"/>
              <w:numPr>
                <w:ilvl w:val="2"/>
                <w:numId w:val="3"/>
              </w:numPr>
              <w:tabs>
                <w:tab w:val="left" w:pos="1710"/>
              </w:tabs>
              <w:spacing w:after="0" w:line="240" w:lineRule="auto"/>
              <w:ind w:firstLine="0"/>
              <w:contextualSpacing/>
              <w:jc w:val="both"/>
              <w:rPr>
                <w:rFonts w:cs="Arial"/>
              </w:rPr>
            </w:pPr>
            <w:r w:rsidRPr="000B6FC5">
              <w:rPr>
                <w:rFonts w:cs="Arial"/>
              </w:rPr>
              <w:t xml:space="preserve">Comportar-se de </w:t>
            </w:r>
            <w:r w:rsidRPr="000B6FC5">
              <w:rPr>
                <w:rFonts w:cs="Calibri"/>
              </w:rPr>
              <w:t>modo</w:t>
            </w:r>
            <w:r w:rsidRPr="000B6FC5">
              <w:rPr>
                <w:rFonts w:cs="Arial"/>
              </w:rPr>
              <w:t xml:space="preserve"> inidôneo; ou</w:t>
            </w:r>
          </w:p>
          <w:p w:rsidR="004A21FC" w:rsidRPr="000B6FC5" w:rsidRDefault="004A21FC" w:rsidP="00D75380">
            <w:pPr>
              <w:pStyle w:val="PargrafodaLista10"/>
              <w:numPr>
                <w:ilvl w:val="2"/>
                <w:numId w:val="3"/>
              </w:numPr>
              <w:tabs>
                <w:tab w:val="left" w:pos="1710"/>
              </w:tabs>
              <w:spacing w:after="0" w:line="240" w:lineRule="auto"/>
              <w:ind w:firstLine="0"/>
              <w:contextualSpacing/>
              <w:jc w:val="both"/>
              <w:rPr>
                <w:rFonts w:cs="Calibri"/>
              </w:rPr>
            </w:pPr>
            <w:r w:rsidRPr="000B6FC5">
              <w:rPr>
                <w:rFonts w:cs="Arial"/>
              </w:rPr>
              <w:t xml:space="preserve">Cometer </w:t>
            </w:r>
            <w:r w:rsidRPr="000B6FC5">
              <w:rPr>
                <w:rFonts w:cs="Calibri"/>
              </w:rPr>
              <w:t>fraude</w:t>
            </w:r>
            <w:r w:rsidRPr="000B6FC5">
              <w:rPr>
                <w:rFonts w:cs="Arial"/>
              </w:rPr>
              <w:t xml:space="preserve"> fiscal;</w:t>
            </w:r>
          </w:p>
          <w:p w:rsidR="004A21FC" w:rsidRPr="000B6FC5" w:rsidRDefault="004A21FC" w:rsidP="004A21FC">
            <w:pPr>
              <w:widowControl/>
              <w:shd w:val="clear" w:color="auto" w:fill="FFFFFF"/>
              <w:tabs>
                <w:tab w:val="left" w:pos="866"/>
              </w:tabs>
              <w:ind w:left="142"/>
              <w:jc w:val="both"/>
              <w:rPr>
                <w:rFonts w:ascii="Calibri" w:hAnsi="Calibri" w:cs="Arial"/>
                <w:sz w:val="22"/>
                <w:szCs w:val="22"/>
              </w:rPr>
            </w:pPr>
          </w:p>
          <w:p w:rsidR="004A21FC" w:rsidRPr="000B6FC5" w:rsidRDefault="00657349"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Reputar-se-ão inidôneos atos tais como os descritos nos artigos 92, parágrafo único, 96 e 97, parágrafo único, da Lei Federa nº 8.666/1993;</w:t>
            </w:r>
          </w:p>
          <w:p w:rsidR="004A21FC" w:rsidRPr="000B6FC5" w:rsidRDefault="008D7C34"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Pela inexecução total ou parcial do objeto contratual, a Administração pode aplicar à CONTRATADA as seguintes sanções:</w:t>
            </w:r>
          </w:p>
          <w:p w:rsidR="004A21FC" w:rsidRPr="000B6FC5" w:rsidRDefault="004A21FC" w:rsidP="008D7C34">
            <w:pPr>
              <w:widowControl/>
              <w:shd w:val="clear" w:color="auto" w:fill="FFFFFF"/>
              <w:tabs>
                <w:tab w:val="left" w:pos="866"/>
              </w:tabs>
              <w:jc w:val="both"/>
              <w:rPr>
                <w:rFonts w:ascii="Calibri" w:hAnsi="Calibri" w:cs="Arial"/>
                <w:sz w:val="22"/>
                <w:szCs w:val="22"/>
              </w:rPr>
            </w:pPr>
          </w:p>
          <w:p w:rsidR="008D7C34" w:rsidRPr="000B6FC5" w:rsidRDefault="008D7C34" w:rsidP="00D75380">
            <w:pPr>
              <w:pStyle w:val="PargrafodaLista10"/>
              <w:numPr>
                <w:ilvl w:val="2"/>
                <w:numId w:val="3"/>
              </w:numPr>
              <w:tabs>
                <w:tab w:val="left" w:pos="1710"/>
              </w:tabs>
              <w:spacing w:after="0" w:line="240" w:lineRule="auto"/>
              <w:ind w:firstLine="0"/>
              <w:contextualSpacing/>
              <w:jc w:val="both"/>
              <w:rPr>
                <w:rFonts w:cs="Calibri"/>
              </w:rPr>
            </w:pPr>
            <w:r w:rsidRPr="000B6FC5">
              <w:rPr>
                <w:rFonts w:cs="Calibri"/>
                <w:b/>
              </w:rPr>
              <w:t>Advertência por escrito</w:t>
            </w:r>
            <w:r w:rsidRPr="000B6FC5">
              <w:rPr>
                <w:rFonts w:cs="Calibri"/>
              </w:rPr>
              <w:t>, a critério da autoridade competente, quando do não cumprimento de quaisquer das obrigações contratuais consideradas faltas leves, assim entendidas aquelas que não acarretam prejuízos significativos para o serviço contratado;</w:t>
            </w:r>
          </w:p>
          <w:p w:rsidR="008D7C34" w:rsidRPr="000B6FC5" w:rsidRDefault="008D7C34" w:rsidP="00D75380">
            <w:pPr>
              <w:pStyle w:val="PargrafodaLista10"/>
              <w:numPr>
                <w:ilvl w:val="2"/>
                <w:numId w:val="3"/>
              </w:numPr>
              <w:tabs>
                <w:tab w:val="left" w:pos="1710"/>
              </w:tabs>
              <w:spacing w:after="0" w:line="240" w:lineRule="auto"/>
              <w:ind w:firstLine="0"/>
              <w:contextualSpacing/>
              <w:jc w:val="both"/>
              <w:rPr>
                <w:rFonts w:cs="Calibri"/>
              </w:rPr>
            </w:pPr>
            <w:r w:rsidRPr="000B6FC5">
              <w:rPr>
                <w:rFonts w:cs="Calibri"/>
                <w:b/>
              </w:rPr>
              <w:t>Multa de</w:t>
            </w:r>
            <w:r w:rsidRPr="000B6FC5">
              <w:rPr>
                <w:rFonts w:cs="Calibri"/>
              </w:rPr>
              <w:t xml:space="preserve">: </w:t>
            </w:r>
            <w:r w:rsidRPr="000B6FC5">
              <w:rPr>
                <w:rFonts w:cs="Arial"/>
              </w:rPr>
              <w:t xml:space="preserve">0,2% (dois </w:t>
            </w:r>
            <w:r w:rsidRPr="000B6FC5">
              <w:rPr>
                <w:rFonts w:cs="Arial"/>
                <w:bCs/>
              </w:rPr>
              <w:t>décimos</w:t>
            </w:r>
            <w:r w:rsidRPr="000B6FC5">
              <w:rPr>
                <w:rFonts w:cs="Arial"/>
              </w:rPr>
              <w:t xml:space="preserve"> por cento) por dia sobre o valor adjudicado em caso de atraso na execução do objeto, limitada a incidência a </w:t>
            </w:r>
            <w:r w:rsidRPr="000B6FC5">
              <w:rPr>
                <w:rFonts w:cs="Arial"/>
                <w:color w:val="000000"/>
              </w:rPr>
              <w:t xml:space="preserve">15 (quinze) dias; </w:t>
            </w:r>
            <w:r w:rsidR="000A57A9" w:rsidRPr="000B6FC5">
              <w:rPr>
                <w:rFonts w:cs="Arial"/>
              </w:rPr>
              <w:t>2</w:t>
            </w:r>
            <w:r w:rsidRPr="000B6FC5">
              <w:rPr>
                <w:rFonts w:cs="Arial"/>
              </w:rPr>
              <w:t>% (</w:t>
            </w:r>
            <w:r w:rsidR="000A57A9" w:rsidRPr="000B6FC5">
              <w:rPr>
                <w:rFonts w:cs="Arial"/>
              </w:rPr>
              <w:t>dois</w:t>
            </w:r>
            <w:r w:rsidRPr="000B6FC5">
              <w:rPr>
                <w:rFonts w:cs="Arial"/>
              </w:rPr>
              <w:t xml:space="preserve"> </w:t>
            </w:r>
            <w:r w:rsidRPr="000B6FC5">
              <w:rPr>
                <w:rFonts w:cs="Arial"/>
                <w:bCs/>
              </w:rPr>
              <w:t>por</w:t>
            </w:r>
            <w:r w:rsidRPr="000B6FC5">
              <w:rPr>
                <w:rFonts w:cs="Arial"/>
              </w:rPr>
              <w:t xml:space="preserve"> cento) sobre o valor adjudicado, em caso de atraso na execução do objeto, por período superior a 15 (quinze) dias; </w:t>
            </w:r>
            <w:r w:rsidR="000A57A9" w:rsidRPr="000B6FC5">
              <w:rPr>
                <w:rFonts w:cs="Arial"/>
              </w:rPr>
              <w:t>10</w:t>
            </w:r>
            <w:r w:rsidRPr="000B6FC5">
              <w:rPr>
                <w:rFonts w:cs="Arial"/>
              </w:rPr>
              <w:t>% (</w:t>
            </w:r>
            <w:r w:rsidR="000A57A9" w:rsidRPr="000B6FC5">
              <w:rPr>
                <w:rFonts w:cs="Arial"/>
                <w:bCs/>
              </w:rPr>
              <w:t>dez</w:t>
            </w:r>
            <w:r w:rsidRPr="000B6FC5">
              <w:rPr>
                <w:rFonts w:cs="Arial"/>
              </w:rPr>
              <w:t xml:space="preserve"> por cento) sobre o valor adjudicado, em caso de inexecução total da obrigação assumida; 0,07% (sete centésimos por cento) do valor do contrato por dia de atraso na apresentação da garantia (seja para reforço ou por ocasião de prorrogação), observado o máximo de </w:t>
            </w:r>
            <w:r w:rsidR="000A57A9" w:rsidRPr="000B6FC5">
              <w:rPr>
                <w:rFonts w:cs="Arial"/>
              </w:rPr>
              <w:t>5</w:t>
            </w:r>
            <w:r w:rsidRPr="000B6FC5">
              <w:rPr>
                <w:rFonts w:cs="Arial"/>
              </w:rPr>
              <w:t>% (</w:t>
            </w:r>
            <w:r w:rsidR="000A57A9" w:rsidRPr="000B6FC5">
              <w:rPr>
                <w:rFonts w:cs="Arial"/>
              </w:rPr>
              <w:t>cinco</w:t>
            </w:r>
            <w:r w:rsidRPr="000B6FC5">
              <w:rPr>
                <w:rFonts w:cs="Arial"/>
              </w:rPr>
              <w:t xml:space="preserve"> por cento). O atraso superior a 25 (vinte e cinco) dias autorizará a Administração CONTRATANTE a promover a rescisão do contrato;</w:t>
            </w:r>
          </w:p>
          <w:p w:rsidR="006D0EDF" w:rsidRPr="000B6FC5" w:rsidRDefault="006D0EDF" w:rsidP="00D75380">
            <w:pPr>
              <w:pStyle w:val="PargrafodaLista10"/>
              <w:numPr>
                <w:ilvl w:val="2"/>
                <w:numId w:val="3"/>
              </w:numPr>
              <w:tabs>
                <w:tab w:val="left" w:pos="1710"/>
              </w:tabs>
              <w:spacing w:after="0" w:line="240" w:lineRule="auto"/>
              <w:ind w:firstLine="0"/>
              <w:contextualSpacing/>
              <w:jc w:val="both"/>
              <w:rPr>
                <w:rFonts w:cs="Calibri"/>
              </w:rPr>
            </w:pPr>
            <w:r w:rsidRPr="000B6FC5">
              <w:rPr>
                <w:rFonts w:cs="Arial"/>
                <w:b/>
              </w:rPr>
              <w:t>Suspensão de licitar e impedimento de contratar</w:t>
            </w:r>
            <w:r w:rsidRPr="000B6FC5">
              <w:rPr>
                <w:rFonts w:cs="Arial"/>
              </w:rPr>
              <w:t xml:space="preserve"> com o órgão, entidade ou unidade administrativa pela qual a Administração Pública opera e atua concretamente, pelo prazo de até dois anos;</w:t>
            </w:r>
          </w:p>
          <w:p w:rsidR="006D0EDF" w:rsidRPr="000B6FC5" w:rsidRDefault="006D0EDF" w:rsidP="00D75380">
            <w:pPr>
              <w:pStyle w:val="PargrafodaLista10"/>
              <w:numPr>
                <w:ilvl w:val="2"/>
                <w:numId w:val="3"/>
              </w:numPr>
              <w:tabs>
                <w:tab w:val="left" w:pos="1710"/>
              </w:tabs>
              <w:spacing w:after="0" w:line="240" w:lineRule="auto"/>
              <w:ind w:firstLine="0"/>
              <w:contextualSpacing/>
              <w:jc w:val="both"/>
              <w:rPr>
                <w:rFonts w:cs="Calibri"/>
              </w:rPr>
            </w:pPr>
            <w:r w:rsidRPr="000B6FC5">
              <w:rPr>
                <w:rFonts w:cs="Arial"/>
                <w:b/>
              </w:rPr>
              <w:t>Declaração de inidoneidade</w:t>
            </w:r>
            <w:r w:rsidRPr="000B6FC5">
              <w:rPr>
                <w:rFonts w:cs="Arial"/>
              </w:rPr>
              <w:t xml:space="preserve"> para licitar ou contratar com a Administração Pública, enquanto perdurarem os motivos determinantes da punição ou até que seja promovida a reabilitação perante a própria autoridade que aplicou a penalidade, que será concedida sempre que a </w:t>
            </w:r>
            <w:r w:rsidR="008E19A2" w:rsidRPr="000B6FC5">
              <w:t>CONTRATADA</w:t>
            </w:r>
            <w:r w:rsidR="008E19A2" w:rsidRPr="000B6FC5">
              <w:rPr>
                <w:rFonts w:cs="Arial"/>
              </w:rPr>
              <w:t xml:space="preserve"> </w:t>
            </w:r>
            <w:r w:rsidRPr="000B6FC5">
              <w:rPr>
                <w:rFonts w:cs="Arial"/>
              </w:rPr>
              <w:t xml:space="preserve">ressarcir a </w:t>
            </w:r>
            <w:r w:rsidR="008E19A2" w:rsidRPr="000B6FC5">
              <w:t>CONTRATANTE</w:t>
            </w:r>
            <w:r w:rsidR="008E19A2" w:rsidRPr="000B6FC5">
              <w:rPr>
                <w:rFonts w:cs="Arial"/>
              </w:rPr>
              <w:t xml:space="preserve"> </w:t>
            </w:r>
            <w:r w:rsidRPr="000B6FC5">
              <w:rPr>
                <w:rFonts w:cs="Arial"/>
              </w:rPr>
              <w:t>pelos prejuízos causados;</w:t>
            </w:r>
          </w:p>
          <w:p w:rsidR="008D7C34" w:rsidRPr="000B6FC5" w:rsidRDefault="008D7C34" w:rsidP="008D7C34">
            <w:pPr>
              <w:widowControl/>
              <w:shd w:val="clear" w:color="auto" w:fill="FFFFFF"/>
              <w:tabs>
                <w:tab w:val="left" w:pos="866"/>
              </w:tabs>
              <w:jc w:val="both"/>
              <w:rPr>
                <w:rFonts w:ascii="Calibri" w:hAnsi="Calibri" w:cs="Arial"/>
                <w:sz w:val="22"/>
                <w:szCs w:val="22"/>
              </w:rPr>
            </w:pPr>
          </w:p>
          <w:p w:rsidR="008D7C34" w:rsidRPr="000B6FC5" w:rsidRDefault="0048155E"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 xml:space="preserve">Para condutas de retardamento, fraude, </w:t>
            </w:r>
            <w:r w:rsidR="00E01362" w:rsidRPr="000B6FC5">
              <w:rPr>
                <w:rFonts w:ascii="Calibri" w:hAnsi="Calibri" w:cs="Calibri"/>
                <w:sz w:val="22"/>
                <w:szCs w:val="22"/>
              </w:rPr>
              <w:t>inidoneidade</w:t>
            </w:r>
            <w:r w:rsidRPr="000B6FC5">
              <w:rPr>
                <w:rFonts w:ascii="Calibri" w:hAnsi="Calibri" w:cs="Calibri"/>
                <w:sz w:val="22"/>
                <w:szCs w:val="22"/>
              </w:rPr>
              <w:t>, será aplicada multa de 30% do valor da contratação;</w:t>
            </w:r>
          </w:p>
          <w:p w:rsidR="009033A6" w:rsidRPr="000B6FC5" w:rsidRDefault="009033A6"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As sanções de multa decorrentes de fatos diversos serão consideradas independentes entre si.</w:t>
            </w:r>
          </w:p>
          <w:p w:rsidR="00C3716E" w:rsidRPr="000B6FC5" w:rsidRDefault="00C3716E"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 xml:space="preserve">A aplicação de qualquer das sanções administrativas previstas realizar-se-á em processo administrativo que assegurará o contraditório e a ampla defesa à CONTRATADA, observando-se o procedimento previsto na Lei </w:t>
            </w:r>
            <w:r w:rsidR="00716F5D" w:rsidRPr="000B6FC5">
              <w:rPr>
                <w:rFonts w:ascii="Calibri" w:hAnsi="Calibri" w:cs="Calibri"/>
                <w:sz w:val="22"/>
                <w:szCs w:val="22"/>
              </w:rPr>
              <w:t xml:space="preserve">Federal </w:t>
            </w:r>
            <w:r w:rsidRPr="000B6FC5">
              <w:rPr>
                <w:rFonts w:ascii="Calibri" w:hAnsi="Calibri" w:cs="Calibri"/>
                <w:sz w:val="22"/>
                <w:szCs w:val="22"/>
              </w:rPr>
              <w:t>n</w:t>
            </w:r>
            <w:r w:rsidR="00716F5D" w:rsidRPr="000B6FC5">
              <w:rPr>
                <w:rFonts w:ascii="Calibri" w:hAnsi="Calibri" w:cs="Calibri"/>
                <w:sz w:val="22"/>
                <w:szCs w:val="22"/>
              </w:rPr>
              <w:t>º</w:t>
            </w:r>
            <w:r w:rsidRPr="000B6FC5">
              <w:rPr>
                <w:rFonts w:ascii="Calibri" w:hAnsi="Calibri" w:cs="Calibri"/>
                <w:sz w:val="22"/>
                <w:szCs w:val="22"/>
              </w:rPr>
              <w:t xml:space="preserve"> 8.666/1993, Decreto Estadual n</w:t>
            </w:r>
            <w:r w:rsidR="00716F5D" w:rsidRPr="000B6FC5">
              <w:rPr>
                <w:rFonts w:ascii="Calibri" w:hAnsi="Calibri" w:cs="Calibri"/>
                <w:sz w:val="22"/>
                <w:szCs w:val="22"/>
              </w:rPr>
              <w:t>º</w:t>
            </w:r>
            <w:r w:rsidRPr="000B6FC5">
              <w:rPr>
                <w:rFonts w:ascii="Calibri" w:hAnsi="Calibri" w:cs="Calibri"/>
                <w:sz w:val="22"/>
                <w:szCs w:val="22"/>
              </w:rPr>
              <w:t xml:space="preserve"> 522/2016 e alterações e, subsidiariamente, a Lei n</w:t>
            </w:r>
            <w:r w:rsidR="00716F5D" w:rsidRPr="000B6FC5">
              <w:rPr>
                <w:rFonts w:ascii="Calibri" w:hAnsi="Calibri" w:cs="Calibri"/>
                <w:sz w:val="22"/>
                <w:szCs w:val="22"/>
              </w:rPr>
              <w:t>º</w:t>
            </w:r>
            <w:r w:rsidRPr="000B6FC5">
              <w:rPr>
                <w:rFonts w:ascii="Calibri" w:hAnsi="Calibri" w:cs="Calibri"/>
                <w:sz w:val="22"/>
                <w:szCs w:val="22"/>
              </w:rPr>
              <w:t xml:space="preserve"> 9.784/1999, Lei Estadual n</w:t>
            </w:r>
            <w:r w:rsidR="00716F5D" w:rsidRPr="000B6FC5">
              <w:rPr>
                <w:rFonts w:ascii="Calibri" w:hAnsi="Calibri" w:cs="Calibri"/>
                <w:sz w:val="22"/>
                <w:szCs w:val="22"/>
              </w:rPr>
              <w:t>º</w:t>
            </w:r>
            <w:r w:rsidRPr="000B6FC5">
              <w:rPr>
                <w:rFonts w:ascii="Calibri" w:hAnsi="Calibri" w:cs="Calibri"/>
                <w:sz w:val="22"/>
                <w:szCs w:val="22"/>
              </w:rPr>
              <w:t xml:space="preserve"> 7</w:t>
            </w:r>
            <w:r w:rsidR="006B584B" w:rsidRPr="000B6FC5">
              <w:rPr>
                <w:rFonts w:ascii="Calibri" w:hAnsi="Calibri" w:cs="Calibri"/>
                <w:sz w:val="22"/>
                <w:szCs w:val="22"/>
              </w:rPr>
              <w:t>.</w:t>
            </w:r>
            <w:r w:rsidRPr="000B6FC5">
              <w:rPr>
                <w:rFonts w:ascii="Calibri" w:hAnsi="Calibri" w:cs="Calibri"/>
                <w:sz w:val="22"/>
                <w:szCs w:val="22"/>
              </w:rPr>
              <w:t>692/2002;</w:t>
            </w:r>
          </w:p>
          <w:p w:rsidR="00C3716E" w:rsidRPr="000B6FC5" w:rsidRDefault="00C3716E"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A autoridade competente para aplicação das sanções levará em consideração a gravidade da conduta da CONTRATADA infratora, o caráter educativo da sanção, bem como o dano causado ao CONTRATANTE, observado o princípio da proporcionalidade e razoabilidade;</w:t>
            </w:r>
          </w:p>
          <w:p w:rsidR="00C3716E" w:rsidRPr="000B6FC5" w:rsidRDefault="00C3716E"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A aplicação das sanções administrativas previstas neste item não afasta a responsabilização da CONTRATADA nas esferas civil e criminal.</w:t>
            </w:r>
          </w:p>
          <w:p w:rsidR="004D007B" w:rsidRPr="000B6FC5" w:rsidRDefault="000C7664" w:rsidP="00D75380">
            <w:pPr>
              <w:widowControl/>
              <w:numPr>
                <w:ilvl w:val="1"/>
                <w:numId w:val="3"/>
              </w:numPr>
              <w:suppressAutoHyphens w:val="0"/>
              <w:autoSpaceDE w:val="0"/>
              <w:autoSpaceDN w:val="0"/>
              <w:adjustRightInd w:val="0"/>
              <w:ind w:left="0" w:firstLine="0"/>
              <w:jc w:val="both"/>
              <w:rPr>
                <w:rFonts w:ascii="Calibri" w:hAnsi="Calibri" w:cs="Calibri"/>
                <w:sz w:val="22"/>
                <w:szCs w:val="22"/>
              </w:rPr>
            </w:pPr>
            <w:r w:rsidRPr="000B6FC5">
              <w:rPr>
                <w:rFonts w:ascii="Calibri" w:hAnsi="Calibri" w:cs="Calibri"/>
                <w:sz w:val="22"/>
                <w:szCs w:val="22"/>
              </w:rPr>
              <w:t>Pelo descumprimento das obrigações contratuais</w:t>
            </w:r>
            <w:r w:rsidR="003315DE" w:rsidRPr="000B6FC5">
              <w:rPr>
                <w:rFonts w:ascii="Calibri" w:hAnsi="Calibri" w:cs="Calibri"/>
                <w:sz w:val="22"/>
                <w:szCs w:val="22"/>
              </w:rPr>
              <w:t xml:space="preserve"> por falha em sua execução</w:t>
            </w:r>
            <w:r w:rsidR="00C25D51" w:rsidRPr="000B6FC5">
              <w:rPr>
                <w:rFonts w:ascii="Calibri" w:hAnsi="Calibri" w:cs="Calibri"/>
                <w:sz w:val="22"/>
                <w:szCs w:val="22"/>
              </w:rPr>
              <w:t>,</w:t>
            </w:r>
            <w:r w:rsidRPr="000B6FC5">
              <w:rPr>
                <w:rFonts w:ascii="Calibri" w:hAnsi="Calibri" w:cs="Calibri"/>
                <w:sz w:val="22"/>
                <w:szCs w:val="22"/>
              </w:rPr>
              <w:t xml:space="preserve"> o CONTRATANTE</w:t>
            </w:r>
            <w:r w:rsidR="004D007B" w:rsidRPr="000B6FC5">
              <w:rPr>
                <w:rFonts w:ascii="Calibri" w:hAnsi="Calibri" w:cs="Calibri"/>
                <w:sz w:val="22"/>
                <w:szCs w:val="22"/>
              </w:rPr>
              <w:t xml:space="preserve"> </w:t>
            </w:r>
            <w:r w:rsidR="00C3716E" w:rsidRPr="000B6FC5">
              <w:rPr>
                <w:rFonts w:ascii="Calibri" w:hAnsi="Calibri" w:cs="Calibri"/>
                <w:sz w:val="22"/>
                <w:szCs w:val="22"/>
              </w:rPr>
              <w:t xml:space="preserve">poderá aplicar </w:t>
            </w:r>
            <w:r w:rsidR="004D007B" w:rsidRPr="000B6FC5">
              <w:rPr>
                <w:rFonts w:ascii="Calibri" w:hAnsi="Calibri" w:cs="Calibri"/>
                <w:sz w:val="22"/>
                <w:szCs w:val="22"/>
              </w:rPr>
              <w:t xml:space="preserve">multa, </w:t>
            </w:r>
            <w:r w:rsidRPr="000B6FC5">
              <w:rPr>
                <w:rFonts w:ascii="Calibri" w:hAnsi="Calibri" w:cs="Calibri"/>
                <w:sz w:val="22"/>
                <w:szCs w:val="22"/>
              </w:rPr>
              <w:t>conforme a gradação estabelecida nas tabelas seguintes</w:t>
            </w:r>
            <w:r w:rsidR="0063050A" w:rsidRPr="000B6FC5">
              <w:rPr>
                <w:rFonts w:ascii="Calibri" w:hAnsi="Calibri" w:cs="Calibri"/>
                <w:sz w:val="22"/>
                <w:szCs w:val="22"/>
              </w:rPr>
              <w:t>, não sendo</w:t>
            </w:r>
            <w:r w:rsidR="004D294E" w:rsidRPr="000B6FC5">
              <w:rPr>
                <w:rFonts w:ascii="Calibri" w:hAnsi="Calibri" w:cs="Calibri"/>
                <w:sz w:val="22"/>
                <w:szCs w:val="22"/>
              </w:rPr>
              <w:t xml:space="preserve"> exaustivo</w:t>
            </w:r>
            <w:r w:rsidR="003362E8" w:rsidRPr="000B6FC5">
              <w:rPr>
                <w:rFonts w:ascii="Calibri" w:hAnsi="Calibri" w:cs="Calibri"/>
                <w:sz w:val="22"/>
                <w:szCs w:val="22"/>
              </w:rPr>
              <w:t xml:space="preserve"> o rol estabelecido</w:t>
            </w:r>
            <w:r w:rsidR="004D007B" w:rsidRPr="000B6FC5">
              <w:rPr>
                <w:rFonts w:ascii="Calibri" w:hAnsi="Calibri" w:cs="Calibri"/>
                <w:sz w:val="22"/>
                <w:szCs w:val="22"/>
              </w:rPr>
              <w:t>:</w:t>
            </w:r>
          </w:p>
          <w:p w:rsidR="0067576B" w:rsidRPr="000B6FC5" w:rsidRDefault="00D7291E" w:rsidP="00D7291E">
            <w:pPr>
              <w:ind w:left="-127"/>
              <w:jc w:val="both"/>
              <w:rPr>
                <w:rFonts w:ascii="Calibri" w:eastAsia="Calibri" w:hAnsi="Calibri" w:cs="Calibri"/>
                <w:bCs/>
                <w:color w:val="000000"/>
                <w:sz w:val="22"/>
                <w:szCs w:val="22"/>
              </w:rPr>
            </w:pPr>
            <w:r w:rsidRPr="000B6FC5">
              <w:rPr>
                <w:rFonts w:ascii="Calibri" w:eastAsia="Calibri" w:hAnsi="Calibri" w:cs="Calibri"/>
                <w:bCs/>
                <w:color w:val="000000"/>
                <w:sz w:val="22"/>
                <w:szCs w:val="22"/>
              </w:rPr>
              <w:t xml:space="preserve">                                                                             </w:t>
            </w:r>
          </w:p>
          <w:p w:rsidR="003362E8" w:rsidRPr="000B6FC5" w:rsidRDefault="00382F60" w:rsidP="0067576B">
            <w:pPr>
              <w:ind w:left="-127"/>
              <w:jc w:val="center"/>
              <w:rPr>
                <w:rFonts w:ascii="Calibri" w:eastAsia="Calibri" w:hAnsi="Calibri" w:cs="Calibri"/>
                <w:bCs/>
                <w:color w:val="000000"/>
                <w:sz w:val="22"/>
                <w:szCs w:val="22"/>
              </w:rPr>
            </w:pPr>
            <w:r w:rsidRPr="000B6FC5">
              <w:rPr>
                <w:rFonts w:ascii="Calibri" w:eastAsia="Calibri" w:hAnsi="Calibri" w:cs="Calibri"/>
                <w:bCs/>
                <w:color w:val="000000"/>
                <w:sz w:val="22"/>
                <w:szCs w:val="22"/>
              </w:rPr>
              <w:t>Tabela 2</w:t>
            </w:r>
          </w:p>
          <w:tbl>
            <w:tblPr>
              <w:tblW w:w="566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0" w:type="dxa"/>
              </w:tblCellMar>
              <w:tblLook w:val="04A0" w:firstRow="1" w:lastRow="0" w:firstColumn="1" w:lastColumn="0" w:noHBand="0" w:noVBand="1"/>
            </w:tblPr>
            <w:tblGrid>
              <w:gridCol w:w="2184"/>
              <w:gridCol w:w="3477"/>
            </w:tblGrid>
            <w:tr w:rsidR="00F02049" w:rsidRPr="000B6FC5" w:rsidTr="00FE64E5">
              <w:trPr>
                <w:trHeight w:val="385"/>
                <w:jc w:val="center"/>
              </w:trPr>
              <w:tc>
                <w:tcPr>
                  <w:tcW w:w="2184" w:type="dxa"/>
                  <w:tcBorders>
                    <w:top w:val="single" w:sz="4" w:space="0" w:color="00000A"/>
                    <w:left w:val="single" w:sz="4" w:space="0" w:color="00000A"/>
                    <w:bottom w:val="single" w:sz="4" w:space="0" w:color="00000A"/>
                    <w:right w:val="single" w:sz="4" w:space="0" w:color="00000A"/>
                  </w:tcBorders>
                  <w:shd w:val="pct15" w:color="auto" w:fill="auto"/>
                  <w:tcMar>
                    <w:left w:w="70" w:type="dxa"/>
                  </w:tcMar>
                  <w:vAlign w:val="center"/>
                </w:tcPr>
                <w:p w:rsidR="00F02049" w:rsidRPr="000B6FC5" w:rsidRDefault="00F02049" w:rsidP="00D7291E">
                  <w:pPr>
                    <w:ind w:left="142"/>
                    <w:rPr>
                      <w:rFonts w:ascii="Calibri" w:hAnsi="Calibri"/>
                      <w:b/>
                      <w:sz w:val="22"/>
                      <w:szCs w:val="22"/>
                    </w:rPr>
                  </w:pPr>
                  <w:r w:rsidRPr="000B6FC5">
                    <w:rPr>
                      <w:rFonts w:ascii="Calibri" w:hAnsi="Calibri"/>
                      <w:b/>
                      <w:sz w:val="22"/>
                      <w:szCs w:val="22"/>
                    </w:rPr>
                    <w:t xml:space="preserve">GRAU DA </w:t>
                  </w:r>
                  <w:r w:rsidR="00D7291E" w:rsidRPr="000B6FC5">
                    <w:rPr>
                      <w:rFonts w:ascii="Calibri" w:hAnsi="Calibri"/>
                      <w:b/>
                      <w:sz w:val="22"/>
                      <w:szCs w:val="22"/>
                    </w:rPr>
                    <w:t>I</w:t>
                  </w:r>
                  <w:r w:rsidRPr="000B6FC5">
                    <w:rPr>
                      <w:rFonts w:ascii="Calibri" w:hAnsi="Calibri"/>
                      <w:b/>
                      <w:sz w:val="22"/>
                      <w:szCs w:val="22"/>
                    </w:rPr>
                    <w:t>NFRAÇÃO</w:t>
                  </w:r>
                </w:p>
              </w:tc>
              <w:tc>
                <w:tcPr>
                  <w:tcW w:w="3477" w:type="dxa"/>
                  <w:tcBorders>
                    <w:top w:val="single" w:sz="4" w:space="0" w:color="00000A"/>
                    <w:left w:val="single" w:sz="4" w:space="0" w:color="00000A"/>
                    <w:bottom w:val="single" w:sz="4" w:space="0" w:color="00000A"/>
                    <w:right w:val="single" w:sz="4" w:space="0" w:color="00000A"/>
                  </w:tcBorders>
                  <w:shd w:val="pct15" w:color="auto" w:fill="auto"/>
                  <w:tcMar>
                    <w:left w:w="70" w:type="dxa"/>
                  </w:tcMar>
                  <w:vAlign w:val="center"/>
                </w:tcPr>
                <w:p w:rsidR="00F02049" w:rsidRPr="000B6FC5" w:rsidRDefault="00F02049" w:rsidP="00F02049">
                  <w:pPr>
                    <w:tabs>
                      <w:tab w:val="left" w:pos="0"/>
                    </w:tabs>
                    <w:ind w:left="142"/>
                    <w:jc w:val="center"/>
                    <w:rPr>
                      <w:rFonts w:ascii="Calibri" w:hAnsi="Calibri"/>
                      <w:b/>
                      <w:sz w:val="22"/>
                      <w:szCs w:val="22"/>
                    </w:rPr>
                  </w:pPr>
                  <w:r w:rsidRPr="000B6FC5">
                    <w:rPr>
                      <w:rFonts w:ascii="Calibri" w:hAnsi="Calibri"/>
                      <w:b/>
                      <w:sz w:val="22"/>
                      <w:szCs w:val="22"/>
                    </w:rPr>
                    <w:t>PONTOS DA INFRAÇÃO</w:t>
                  </w:r>
                </w:p>
              </w:tc>
            </w:tr>
            <w:tr w:rsidR="00F02049" w:rsidRPr="000B6FC5" w:rsidTr="00FE64E5">
              <w:trPr>
                <w:trHeight w:val="243"/>
                <w:jc w:val="center"/>
              </w:trPr>
              <w:tc>
                <w:tcPr>
                  <w:tcW w:w="21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02049" w:rsidRPr="000B6FC5" w:rsidRDefault="00F02049" w:rsidP="00F02049">
                  <w:pPr>
                    <w:tabs>
                      <w:tab w:val="left" w:pos="0"/>
                    </w:tabs>
                    <w:ind w:left="142"/>
                    <w:jc w:val="center"/>
                    <w:rPr>
                      <w:rFonts w:ascii="Calibri" w:hAnsi="Calibri"/>
                      <w:sz w:val="22"/>
                      <w:szCs w:val="22"/>
                    </w:rPr>
                  </w:pPr>
                  <w:r w:rsidRPr="000B6FC5">
                    <w:rPr>
                      <w:rFonts w:ascii="Calibri" w:hAnsi="Calibri"/>
                      <w:sz w:val="22"/>
                      <w:szCs w:val="22"/>
                    </w:rPr>
                    <w:t>1</w:t>
                  </w:r>
                </w:p>
              </w:tc>
              <w:tc>
                <w:tcPr>
                  <w:tcW w:w="34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02049" w:rsidRPr="000B6FC5" w:rsidRDefault="00D7291E" w:rsidP="00F02049">
                  <w:pPr>
                    <w:tabs>
                      <w:tab w:val="left" w:pos="0"/>
                    </w:tabs>
                    <w:ind w:left="142"/>
                    <w:jc w:val="center"/>
                    <w:rPr>
                      <w:rFonts w:ascii="Calibri" w:hAnsi="Calibri"/>
                      <w:sz w:val="22"/>
                      <w:szCs w:val="22"/>
                    </w:rPr>
                  </w:pPr>
                  <w:r w:rsidRPr="000B6FC5">
                    <w:rPr>
                      <w:rFonts w:ascii="Calibri" w:hAnsi="Calibri"/>
                      <w:sz w:val="22"/>
                      <w:szCs w:val="22"/>
                    </w:rPr>
                    <w:t>2</w:t>
                  </w:r>
                </w:p>
              </w:tc>
            </w:tr>
            <w:tr w:rsidR="00F02049" w:rsidRPr="000B6FC5" w:rsidTr="00FE64E5">
              <w:trPr>
                <w:trHeight w:val="257"/>
                <w:jc w:val="center"/>
              </w:trPr>
              <w:tc>
                <w:tcPr>
                  <w:tcW w:w="21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02049" w:rsidRPr="000B6FC5" w:rsidRDefault="00F02049" w:rsidP="00F02049">
                  <w:pPr>
                    <w:tabs>
                      <w:tab w:val="left" w:pos="0"/>
                    </w:tabs>
                    <w:ind w:left="142"/>
                    <w:jc w:val="center"/>
                    <w:rPr>
                      <w:rFonts w:ascii="Calibri" w:hAnsi="Calibri"/>
                      <w:sz w:val="22"/>
                      <w:szCs w:val="22"/>
                    </w:rPr>
                  </w:pPr>
                  <w:r w:rsidRPr="000B6FC5">
                    <w:rPr>
                      <w:rFonts w:ascii="Calibri" w:hAnsi="Calibri"/>
                      <w:sz w:val="22"/>
                      <w:szCs w:val="22"/>
                    </w:rPr>
                    <w:t>2</w:t>
                  </w:r>
                </w:p>
              </w:tc>
              <w:tc>
                <w:tcPr>
                  <w:tcW w:w="34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02049" w:rsidRPr="000B6FC5" w:rsidRDefault="00D7291E" w:rsidP="00F02049">
                  <w:pPr>
                    <w:tabs>
                      <w:tab w:val="left" w:pos="0"/>
                    </w:tabs>
                    <w:ind w:left="142"/>
                    <w:jc w:val="center"/>
                    <w:rPr>
                      <w:rFonts w:ascii="Calibri" w:hAnsi="Calibri"/>
                      <w:sz w:val="22"/>
                      <w:szCs w:val="22"/>
                    </w:rPr>
                  </w:pPr>
                  <w:r w:rsidRPr="000B6FC5">
                    <w:rPr>
                      <w:rFonts w:ascii="Calibri" w:hAnsi="Calibri"/>
                      <w:sz w:val="22"/>
                      <w:szCs w:val="22"/>
                    </w:rPr>
                    <w:t>3</w:t>
                  </w:r>
                </w:p>
              </w:tc>
            </w:tr>
            <w:tr w:rsidR="00F02049" w:rsidRPr="000B6FC5" w:rsidTr="00FE64E5">
              <w:trPr>
                <w:trHeight w:val="243"/>
                <w:jc w:val="center"/>
              </w:trPr>
              <w:tc>
                <w:tcPr>
                  <w:tcW w:w="21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02049" w:rsidRPr="000B6FC5" w:rsidRDefault="00F02049" w:rsidP="00F02049">
                  <w:pPr>
                    <w:tabs>
                      <w:tab w:val="left" w:pos="0"/>
                    </w:tabs>
                    <w:ind w:left="142"/>
                    <w:jc w:val="center"/>
                    <w:rPr>
                      <w:rFonts w:ascii="Calibri" w:hAnsi="Calibri"/>
                      <w:sz w:val="22"/>
                      <w:szCs w:val="22"/>
                    </w:rPr>
                  </w:pPr>
                  <w:r w:rsidRPr="000B6FC5">
                    <w:rPr>
                      <w:rFonts w:ascii="Calibri" w:hAnsi="Calibri"/>
                      <w:sz w:val="22"/>
                      <w:szCs w:val="22"/>
                    </w:rPr>
                    <w:t>3</w:t>
                  </w:r>
                </w:p>
              </w:tc>
              <w:tc>
                <w:tcPr>
                  <w:tcW w:w="34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02049" w:rsidRPr="000B6FC5" w:rsidRDefault="00D7291E" w:rsidP="00F02049">
                  <w:pPr>
                    <w:tabs>
                      <w:tab w:val="left" w:pos="0"/>
                    </w:tabs>
                    <w:ind w:left="142"/>
                    <w:jc w:val="center"/>
                    <w:rPr>
                      <w:rFonts w:ascii="Calibri" w:hAnsi="Calibri"/>
                      <w:sz w:val="22"/>
                      <w:szCs w:val="22"/>
                    </w:rPr>
                  </w:pPr>
                  <w:r w:rsidRPr="000B6FC5">
                    <w:rPr>
                      <w:rFonts w:ascii="Calibri" w:hAnsi="Calibri"/>
                      <w:sz w:val="22"/>
                      <w:szCs w:val="22"/>
                    </w:rPr>
                    <w:t>4</w:t>
                  </w:r>
                </w:p>
              </w:tc>
            </w:tr>
            <w:tr w:rsidR="00F02049" w:rsidRPr="000B6FC5" w:rsidTr="00FE64E5">
              <w:trPr>
                <w:trHeight w:val="257"/>
                <w:jc w:val="center"/>
              </w:trPr>
              <w:tc>
                <w:tcPr>
                  <w:tcW w:w="21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02049" w:rsidRPr="000B6FC5" w:rsidRDefault="00F02049" w:rsidP="00F02049">
                  <w:pPr>
                    <w:tabs>
                      <w:tab w:val="left" w:pos="0"/>
                    </w:tabs>
                    <w:ind w:left="142"/>
                    <w:jc w:val="center"/>
                    <w:rPr>
                      <w:rFonts w:ascii="Calibri" w:hAnsi="Calibri"/>
                      <w:sz w:val="22"/>
                      <w:szCs w:val="22"/>
                    </w:rPr>
                  </w:pPr>
                  <w:r w:rsidRPr="000B6FC5">
                    <w:rPr>
                      <w:rFonts w:ascii="Calibri" w:hAnsi="Calibri"/>
                      <w:sz w:val="22"/>
                      <w:szCs w:val="22"/>
                    </w:rPr>
                    <w:lastRenderedPageBreak/>
                    <w:t>4</w:t>
                  </w:r>
                </w:p>
              </w:tc>
              <w:tc>
                <w:tcPr>
                  <w:tcW w:w="34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02049" w:rsidRPr="000B6FC5" w:rsidRDefault="00D7291E" w:rsidP="00F02049">
                  <w:pPr>
                    <w:tabs>
                      <w:tab w:val="left" w:pos="0"/>
                    </w:tabs>
                    <w:ind w:left="142"/>
                    <w:jc w:val="center"/>
                    <w:rPr>
                      <w:rFonts w:ascii="Calibri" w:hAnsi="Calibri"/>
                      <w:sz w:val="22"/>
                      <w:szCs w:val="22"/>
                    </w:rPr>
                  </w:pPr>
                  <w:r w:rsidRPr="000B6FC5">
                    <w:rPr>
                      <w:rFonts w:ascii="Calibri" w:hAnsi="Calibri"/>
                      <w:sz w:val="22"/>
                      <w:szCs w:val="22"/>
                    </w:rPr>
                    <w:t>5</w:t>
                  </w:r>
                </w:p>
              </w:tc>
            </w:tr>
            <w:tr w:rsidR="00F02049" w:rsidRPr="000B6FC5" w:rsidTr="00FE64E5">
              <w:trPr>
                <w:trHeight w:val="66"/>
                <w:jc w:val="center"/>
              </w:trPr>
              <w:tc>
                <w:tcPr>
                  <w:tcW w:w="21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02049" w:rsidRPr="000B6FC5" w:rsidRDefault="00F02049" w:rsidP="00F02049">
                  <w:pPr>
                    <w:tabs>
                      <w:tab w:val="left" w:pos="0"/>
                    </w:tabs>
                    <w:ind w:left="142"/>
                    <w:jc w:val="center"/>
                    <w:rPr>
                      <w:rFonts w:ascii="Calibri" w:hAnsi="Calibri"/>
                      <w:sz w:val="22"/>
                      <w:szCs w:val="22"/>
                    </w:rPr>
                  </w:pPr>
                  <w:r w:rsidRPr="000B6FC5">
                    <w:rPr>
                      <w:rFonts w:ascii="Calibri" w:hAnsi="Calibri"/>
                      <w:sz w:val="22"/>
                      <w:szCs w:val="22"/>
                    </w:rPr>
                    <w:t>5</w:t>
                  </w:r>
                </w:p>
              </w:tc>
              <w:tc>
                <w:tcPr>
                  <w:tcW w:w="34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02049" w:rsidRPr="000B6FC5" w:rsidRDefault="00D7291E" w:rsidP="00F02049">
                  <w:pPr>
                    <w:tabs>
                      <w:tab w:val="left" w:pos="0"/>
                    </w:tabs>
                    <w:ind w:left="142"/>
                    <w:jc w:val="center"/>
                    <w:rPr>
                      <w:rFonts w:ascii="Calibri" w:hAnsi="Calibri"/>
                      <w:sz w:val="22"/>
                      <w:szCs w:val="22"/>
                    </w:rPr>
                  </w:pPr>
                  <w:r w:rsidRPr="000B6FC5">
                    <w:rPr>
                      <w:rFonts w:ascii="Calibri" w:hAnsi="Calibri"/>
                      <w:sz w:val="22"/>
                      <w:szCs w:val="22"/>
                    </w:rPr>
                    <w:t>8</w:t>
                  </w:r>
                </w:p>
              </w:tc>
            </w:tr>
            <w:tr w:rsidR="00F02049" w:rsidRPr="000B6FC5" w:rsidTr="00FE64E5">
              <w:trPr>
                <w:trHeight w:val="243"/>
                <w:jc w:val="center"/>
              </w:trPr>
              <w:tc>
                <w:tcPr>
                  <w:tcW w:w="21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02049" w:rsidRPr="000B6FC5" w:rsidRDefault="00F02049" w:rsidP="00F02049">
                  <w:pPr>
                    <w:tabs>
                      <w:tab w:val="left" w:pos="0"/>
                    </w:tabs>
                    <w:ind w:left="142"/>
                    <w:jc w:val="center"/>
                    <w:rPr>
                      <w:rFonts w:ascii="Calibri" w:hAnsi="Calibri"/>
                      <w:sz w:val="22"/>
                      <w:szCs w:val="22"/>
                    </w:rPr>
                  </w:pPr>
                  <w:r w:rsidRPr="000B6FC5">
                    <w:rPr>
                      <w:rFonts w:ascii="Calibri" w:hAnsi="Calibri"/>
                      <w:sz w:val="22"/>
                      <w:szCs w:val="22"/>
                    </w:rPr>
                    <w:t>6</w:t>
                  </w:r>
                </w:p>
              </w:tc>
              <w:tc>
                <w:tcPr>
                  <w:tcW w:w="34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02049" w:rsidRPr="000B6FC5" w:rsidRDefault="00D7291E" w:rsidP="00F02049">
                  <w:pPr>
                    <w:tabs>
                      <w:tab w:val="left" w:pos="0"/>
                    </w:tabs>
                    <w:ind w:left="142"/>
                    <w:jc w:val="center"/>
                    <w:rPr>
                      <w:rFonts w:ascii="Calibri" w:hAnsi="Calibri"/>
                      <w:sz w:val="22"/>
                      <w:szCs w:val="22"/>
                    </w:rPr>
                  </w:pPr>
                  <w:r w:rsidRPr="000B6FC5">
                    <w:rPr>
                      <w:rFonts w:ascii="Calibri" w:hAnsi="Calibri"/>
                      <w:sz w:val="22"/>
                      <w:szCs w:val="22"/>
                    </w:rPr>
                    <w:t>10</w:t>
                  </w:r>
                </w:p>
              </w:tc>
            </w:tr>
          </w:tbl>
          <w:p w:rsidR="003362E8" w:rsidRPr="000B6FC5" w:rsidRDefault="003362E8" w:rsidP="003362E8">
            <w:pPr>
              <w:jc w:val="both"/>
              <w:rPr>
                <w:rFonts w:ascii="Calibri" w:eastAsia="Calibri" w:hAnsi="Calibri" w:cs="Calibri"/>
                <w:bCs/>
                <w:color w:val="000000"/>
                <w:sz w:val="22"/>
                <w:szCs w:val="22"/>
              </w:rPr>
            </w:pPr>
          </w:p>
          <w:p w:rsidR="003362E8" w:rsidRPr="000B6FC5" w:rsidRDefault="00F02049" w:rsidP="00D75380">
            <w:pPr>
              <w:widowControl/>
              <w:numPr>
                <w:ilvl w:val="1"/>
                <w:numId w:val="3"/>
              </w:numPr>
              <w:suppressAutoHyphens w:val="0"/>
              <w:autoSpaceDE w:val="0"/>
              <w:autoSpaceDN w:val="0"/>
              <w:adjustRightInd w:val="0"/>
              <w:ind w:left="0" w:firstLine="0"/>
              <w:jc w:val="both"/>
              <w:rPr>
                <w:rFonts w:ascii="Calibri" w:eastAsia="Calibri" w:hAnsi="Calibri" w:cs="Calibri"/>
                <w:bCs/>
                <w:color w:val="000000"/>
                <w:sz w:val="22"/>
                <w:szCs w:val="22"/>
              </w:rPr>
            </w:pPr>
            <w:bookmarkStart w:id="1" w:name="_Ref480618735"/>
            <w:r w:rsidRPr="000B6FC5">
              <w:rPr>
                <w:rFonts w:ascii="Calibri" w:eastAsia="Calibri" w:hAnsi="Calibri" w:cs="Calibri"/>
                <w:bCs/>
                <w:sz w:val="22"/>
                <w:szCs w:val="22"/>
              </w:rPr>
              <w:t xml:space="preserve">Pelo descumprimento das </w:t>
            </w:r>
            <w:r w:rsidRPr="000B6FC5">
              <w:rPr>
                <w:rFonts w:ascii="Calibri" w:hAnsi="Calibri" w:cs="Arial"/>
                <w:sz w:val="22"/>
                <w:szCs w:val="22"/>
              </w:rPr>
              <w:t>obrigações</w:t>
            </w:r>
            <w:r w:rsidRPr="000B6FC5">
              <w:rPr>
                <w:rFonts w:ascii="Calibri" w:eastAsia="Calibri" w:hAnsi="Calibri" w:cs="Calibri"/>
                <w:bCs/>
                <w:sz w:val="22"/>
                <w:szCs w:val="22"/>
              </w:rPr>
              <w:t xml:space="preserve"> contratuais, a Administração aplicará multas sobre o valor total contratado conforme a graduação estabelecida nas tabelas seguintes:</w:t>
            </w:r>
            <w:bookmarkEnd w:id="1"/>
          </w:p>
          <w:p w:rsidR="00D7291E" w:rsidRPr="000B6FC5" w:rsidRDefault="00D7291E" w:rsidP="00D7291E">
            <w:pPr>
              <w:widowControl/>
              <w:suppressAutoHyphens w:val="0"/>
              <w:autoSpaceDE w:val="0"/>
              <w:autoSpaceDN w:val="0"/>
              <w:adjustRightInd w:val="0"/>
              <w:jc w:val="both"/>
              <w:rPr>
                <w:rFonts w:ascii="Calibri" w:eastAsia="Calibri" w:hAnsi="Calibri" w:cs="Calibri"/>
                <w:bCs/>
                <w:sz w:val="22"/>
                <w:szCs w:val="22"/>
              </w:rPr>
            </w:pPr>
            <w:r w:rsidRPr="000B6FC5">
              <w:rPr>
                <w:rFonts w:ascii="Calibri" w:eastAsia="Calibri" w:hAnsi="Calibri" w:cs="Calibri"/>
                <w:bCs/>
                <w:sz w:val="22"/>
                <w:szCs w:val="22"/>
              </w:rPr>
              <w:t xml:space="preserve">         </w:t>
            </w:r>
          </w:p>
          <w:p w:rsidR="003362E8" w:rsidRPr="000B6FC5" w:rsidRDefault="00382F60" w:rsidP="0067576B">
            <w:pPr>
              <w:jc w:val="center"/>
              <w:rPr>
                <w:rFonts w:ascii="Calibri" w:eastAsia="Calibri" w:hAnsi="Calibri" w:cs="Calibri"/>
                <w:bCs/>
                <w:color w:val="000000"/>
                <w:sz w:val="22"/>
                <w:szCs w:val="22"/>
              </w:rPr>
            </w:pPr>
            <w:r w:rsidRPr="000B6FC5">
              <w:rPr>
                <w:rFonts w:ascii="Calibri" w:eastAsia="Calibri" w:hAnsi="Calibri" w:cs="Calibri"/>
                <w:bCs/>
                <w:color w:val="000000"/>
                <w:sz w:val="22"/>
                <w:szCs w:val="22"/>
              </w:rPr>
              <w:t>Tabela 3</w:t>
            </w:r>
          </w:p>
          <w:tbl>
            <w:tblPr>
              <w:tblW w:w="404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0" w:type="dxa"/>
              </w:tblCellMar>
              <w:tblLook w:val="04A0" w:firstRow="1" w:lastRow="0" w:firstColumn="1" w:lastColumn="0" w:noHBand="0" w:noVBand="1"/>
            </w:tblPr>
            <w:tblGrid>
              <w:gridCol w:w="1812"/>
              <w:gridCol w:w="2230"/>
            </w:tblGrid>
            <w:tr w:rsidR="00741FA7" w:rsidRPr="000B6FC5" w:rsidTr="00FE64E5">
              <w:trPr>
                <w:trHeight w:val="287"/>
                <w:jc w:val="center"/>
              </w:trPr>
              <w:tc>
                <w:tcPr>
                  <w:tcW w:w="181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741FA7" w:rsidRPr="000B6FC5" w:rsidRDefault="00741FA7" w:rsidP="00D7291E">
                  <w:pPr>
                    <w:tabs>
                      <w:tab w:val="left" w:pos="0"/>
                    </w:tabs>
                    <w:ind w:left="142"/>
                    <w:jc w:val="center"/>
                    <w:rPr>
                      <w:rFonts w:ascii="Calibri" w:hAnsi="Calibri"/>
                      <w:b/>
                      <w:color w:val="000000"/>
                      <w:sz w:val="22"/>
                      <w:szCs w:val="22"/>
                    </w:rPr>
                  </w:pPr>
                  <w:r w:rsidRPr="000B6FC5">
                    <w:rPr>
                      <w:rFonts w:ascii="Calibri" w:hAnsi="Calibri"/>
                      <w:b/>
                      <w:color w:val="000000"/>
                      <w:sz w:val="22"/>
                      <w:szCs w:val="22"/>
                    </w:rPr>
                    <w:t xml:space="preserve">GRAU </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3716E" w:rsidRPr="000B6FC5" w:rsidRDefault="00741FA7" w:rsidP="00183E5B">
                  <w:pPr>
                    <w:tabs>
                      <w:tab w:val="left" w:pos="0"/>
                    </w:tabs>
                    <w:ind w:left="142"/>
                    <w:jc w:val="center"/>
                    <w:rPr>
                      <w:rFonts w:ascii="Calibri" w:hAnsi="Calibri"/>
                      <w:b/>
                      <w:color w:val="000000"/>
                      <w:sz w:val="22"/>
                      <w:szCs w:val="22"/>
                    </w:rPr>
                  </w:pPr>
                  <w:r w:rsidRPr="000B6FC5">
                    <w:rPr>
                      <w:rFonts w:ascii="Calibri" w:hAnsi="Calibri"/>
                      <w:b/>
                      <w:color w:val="000000"/>
                      <w:sz w:val="22"/>
                      <w:szCs w:val="22"/>
                    </w:rPr>
                    <w:t>CORRESPONDÊNCIA</w:t>
                  </w:r>
                  <w:r w:rsidR="00C3716E" w:rsidRPr="000B6FC5">
                    <w:rPr>
                      <w:rFonts w:ascii="Calibri" w:hAnsi="Calibri"/>
                      <w:b/>
                      <w:color w:val="000000"/>
                      <w:sz w:val="22"/>
                      <w:szCs w:val="22"/>
                    </w:rPr>
                    <w:t xml:space="preserve"> </w:t>
                  </w:r>
                </w:p>
              </w:tc>
            </w:tr>
            <w:tr w:rsidR="00741FA7" w:rsidRPr="000B6FC5" w:rsidTr="00FE64E5">
              <w:trPr>
                <w:trHeight w:val="258"/>
                <w:jc w:val="center"/>
              </w:trPr>
              <w:tc>
                <w:tcPr>
                  <w:tcW w:w="181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41FA7" w:rsidRPr="000B6FC5" w:rsidRDefault="00741FA7" w:rsidP="004D007B">
                  <w:pPr>
                    <w:tabs>
                      <w:tab w:val="left" w:pos="0"/>
                    </w:tabs>
                    <w:ind w:left="142"/>
                    <w:jc w:val="center"/>
                    <w:rPr>
                      <w:rFonts w:ascii="Calibri" w:hAnsi="Calibri"/>
                      <w:color w:val="000000"/>
                      <w:sz w:val="22"/>
                      <w:szCs w:val="22"/>
                    </w:rPr>
                  </w:pPr>
                  <w:r w:rsidRPr="000B6FC5">
                    <w:rPr>
                      <w:rFonts w:ascii="Calibri" w:hAnsi="Calibri"/>
                      <w:color w:val="000000"/>
                      <w:sz w:val="22"/>
                      <w:szCs w:val="22"/>
                    </w:rPr>
                    <w:t>1</w:t>
                  </w:r>
                </w:p>
              </w:tc>
              <w:tc>
                <w:tcPr>
                  <w:tcW w:w="2230" w:type="dxa"/>
                  <w:tcBorders>
                    <w:top w:val="single" w:sz="4" w:space="0" w:color="00000A"/>
                    <w:left w:val="single" w:sz="4" w:space="0" w:color="00000A"/>
                    <w:bottom w:val="single" w:sz="4" w:space="0" w:color="00000A"/>
                    <w:right w:val="single" w:sz="4" w:space="0" w:color="00000A"/>
                  </w:tcBorders>
                </w:tcPr>
                <w:p w:rsidR="00741FA7" w:rsidRPr="000B6FC5" w:rsidRDefault="00D7291E" w:rsidP="00D7291E">
                  <w:pPr>
                    <w:jc w:val="center"/>
                    <w:rPr>
                      <w:rFonts w:ascii="Calibri" w:hAnsi="Calibri"/>
                      <w:color w:val="000000"/>
                      <w:sz w:val="22"/>
                      <w:szCs w:val="22"/>
                    </w:rPr>
                  </w:pPr>
                  <w:r w:rsidRPr="000B6FC5">
                    <w:rPr>
                      <w:rFonts w:ascii="Calibri" w:hAnsi="Calibri"/>
                      <w:color w:val="000000"/>
                      <w:sz w:val="22"/>
                      <w:szCs w:val="22"/>
                    </w:rPr>
                    <w:t>R$ 300,00</w:t>
                  </w:r>
                </w:p>
              </w:tc>
            </w:tr>
            <w:tr w:rsidR="00741FA7" w:rsidRPr="000B6FC5" w:rsidTr="00FE64E5">
              <w:trPr>
                <w:trHeight w:val="274"/>
                <w:jc w:val="center"/>
              </w:trPr>
              <w:tc>
                <w:tcPr>
                  <w:tcW w:w="181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41FA7" w:rsidRPr="000B6FC5" w:rsidRDefault="00741FA7" w:rsidP="004D007B">
                  <w:pPr>
                    <w:tabs>
                      <w:tab w:val="left" w:pos="0"/>
                    </w:tabs>
                    <w:ind w:left="142"/>
                    <w:jc w:val="center"/>
                    <w:rPr>
                      <w:rFonts w:ascii="Calibri" w:hAnsi="Calibri"/>
                      <w:color w:val="000000"/>
                      <w:sz w:val="22"/>
                      <w:szCs w:val="22"/>
                    </w:rPr>
                  </w:pPr>
                  <w:r w:rsidRPr="000B6FC5">
                    <w:rPr>
                      <w:rFonts w:ascii="Calibri" w:hAnsi="Calibri"/>
                      <w:color w:val="000000"/>
                      <w:sz w:val="22"/>
                      <w:szCs w:val="22"/>
                    </w:rPr>
                    <w:t>2</w:t>
                  </w:r>
                </w:p>
              </w:tc>
              <w:tc>
                <w:tcPr>
                  <w:tcW w:w="2230" w:type="dxa"/>
                  <w:tcBorders>
                    <w:top w:val="single" w:sz="4" w:space="0" w:color="00000A"/>
                    <w:left w:val="single" w:sz="4" w:space="0" w:color="00000A"/>
                    <w:bottom w:val="single" w:sz="4" w:space="0" w:color="00000A"/>
                    <w:right w:val="single" w:sz="4" w:space="0" w:color="00000A"/>
                  </w:tcBorders>
                </w:tcPr>
                <w:p w:rsidR="00741FA7" w:rsidRPr="000B6FC5" w:rsidRDefault="00D7291E" w:rsidP="006B22CA">
                  <w:pPr>
                    <w:jc w:val="center"/>
                    <w:rPr>
                      <w:rFonts w:ascii="Calibri" w:hAnsi="Calibri"/>
                      <w:color w:val="000000"/>
                      <w:sz w:val="22"/>
                      <w:szCs w:val="22"/>
                    </w:rPr>
                  </w:pPr>
                  <w:r w:rsidRPr="000B6FC5">
                    <w:rPr>
                      <w:rFonts w:ascii="Calibri" w:hAnsi="Calibri"/>
                      <w:color w:val="000000"/>
                      <w:sz w:val="22"/>
                      <w:szCs w:val="22"/>
                    </w:rPr>
                    <w:t>R$ 500,0</w:t>
                  </w:r>
                </w:p>
              </w:tc>
            </w:tr>
            <w:tr w:rsidR="00741FA7" w:rsidRPr="000B6FC5" w:rsidTr="00FE64E5">
              <w:trPr>
                <w:trHeight w:val="258"/>
                <w:jc w:val="center"/>
              </w:trPr>
              <w:tc>
                <w:tcPr>
                  <w:tcW w:w="181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41FA7" w:rsidRPr="000B6FC5" w:rsidRDefault="00741FA7" w:rsidP="004D007B">
                  <w:pPr>
                    <w:tabs>
                      <w:tab w:val="left" w:pos="0"/>
                    </w:tabs>
                    <w:ind w:left="142"/>
                    <w:jc w:val="center"/>
                    <w:rPr>
                      <w:rFonts w:ascii="Calibri" w:hAnsi="Calibri"/>
                      <w:color w:val="000000"/>
                      <w:sz w:val="22"/>
                      <w:szCs w:val="22"/>
                    </w:rPr>
                  </w:pPr>
                  <w:r w:rsidRPr="000B6FC5">
                    <w:rPr>
                      <w:rFonts w:ascii="Calibri" w:hAnsi="Calibri"/>
                      <w:color w:val="000000"/>
                      <w:sz w:val="22"/>
                      <w:szCs w:val="22"/>
                    </w:rPr>
                    <w:t>3</w:t>
                  </w:r>
                </w:p>
              </w:tc>
              <w:tc>
                <w:tcPr>
                  <w:tcW w:w="2230" w:type="dxa"/>
                  <w:tcBorders>
                    <w:top w:val="single" w:sz="4" w:space="0" w:color="00000A"/>
                    <w:left w:val="single" w:sz="4" w:space="0" w:color="00000A"/>
                    <w:bottom w:val="single" w:sz="4" w:space="0" w:color="00000A"/>
                    <w:right w:val="single" w:sz="4" w:space="0" w:color="00000A"/>
                  </w:tcBorders>
                </w:tcPr>
                <w:p w:rsidR="00741FA7" w:rsidRPr="000B6FC5" w:rsidRDefault="00D7291E" w:rsidP="004D007B">
                  <w:pPr>
                    <w:jc w:val="center"/>
                    <w:rPr>
                      <w:rFonts w:ascii="Calibri" w:hAnsi="Calibri"/>
                      <w:color w:val="000000"/>
                      <w:sz w:val="22"/>
                      <w:szCs w:val="22"/>
                    </w:rPr>
                  </w:pPr>
                  <w:r w:rsidRPr="000B6FC5">
                    <w:rPr>
                      <w:rFonts w:ascii="Calibri" w:hAnsi="Calibri"/>
                      <w:color w:val="000000"/>
                      <w:sz w:val="22"/>
                      <w:szCs w:val="22"/>
                    </w:rPr>
                    <w:t>R$ 700,00</w:t>
                  </w:r>
                </w:p>
              </w:tc>
            </w:tr>
            <w:tr w:rsidR="00741FA7" w:rsidRPr="000B6FC5" w:rsidTr="00FE64E5">
              <w:trPr>
                <w:trHeight w:val="274"/>
                <w:jc w:val="center"/>
              </w:trPr>
              <w:tc>
                <w:tcPr>
                  <w:tcW w:w="181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41FA7" w:rsidRPr="000B6FC5" w:rsidRDefault="00741FA7" w:rsidP="004D007B">
                  <w:pPr>
                    <w:tabs>
                      <w:tab w:val="left" w:pos="0"/>
                    </w:tabs>
                    <w:ind w:left="142"/>
                    <w:jc w:val="center"/>
                    <w:rPr>
                      <w:rFonts w:ascii="Calibri" w:hAnsi="Calibri"/>
                      <w:color w:val="000000"/>
                      <w:sz w:val="22"/>
                      <w:szCs w:val="22"/>
                    </w:rPr>
                  </w:pPr>
                  <w:r w:rsidRPr="000B6FC5">
                    <w:rPr>
                      <w:rFonts w:ascii="Calibri" w:hAnsi="Calibri"/>
                      <w:color w:val="000000"/>
                      <w:sz w:val="22"/>
                      <w:szCs w:val="22"/>
                    </w:rPr>
                    <w:t>4</w:t>
                  </w:r>
                </w:p>
              </w:tc>
              <w:tc>
                <w:tcPr>
                  <w:tcW w:w="2230" w:type="dxa"/>
                  <w:tcBorders>
                    <w:top w:val="single" w:sz="4" w:space="0" w:color="00000A"/>
                    <w:left w:val="single" w:sz="4" w:space="0" w:color="00000A"/>
                    <w:bottom w:val="single" w:sz="4" w:space="0" w:color="00000A"/>
                    <w:right w:val="single" w:sz="4" w:space="0" w:color="00000A"/>
                  </w:tcBorders>
                </w:tcPr>
                <w:p w:rsidR="00741FA7" w:rsidRPr="000B6FC5" w:rsidRDefault="00D7291E" w:rsidP="00D7291E">
                  <w:pPr>
                    <w:rPr>
                      <w:rFonts w:ascii="Calibri" w:hAnsi="Calibri"/>
                      <w:color w:val="000000"/>
                      <w:sz w:val="22"/>
                      <w:szCs w:val="22"/>
                    </w:rPr>
                  </w:pPr>
                  <w:r w:rsidRPr="000B6FC5">
                    <w:rPr>
                      <w:rFonts w:ascii="Calibri" w:hAnsi="Calibri"/>
                      <w:color w:val="000000"/>
                      <w:sz w:val="22"/>
                      <w:szCs w:val="22"/>
                    </w:rPr>
                    <w:t xml:space="preserve">             R$ 900,00</w:t>
                  </w:r>
                </w:p>
              </w:tc>
            </w:tr>
            <w:tr w:rsidR="00741FA7" w:rsidRPr="000B6FC5" w:rsidTr="00FE64E5">
              <w:trPr>
                <w:trHeight w:val="71"/>
                <w:jc w:val="center"/>
              </w:trPr>
              <w:tc>
                <w:tcPr>
                  <w:tcW w:w="181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41FA7" w:rsidRPr="000B6FC5" w:rsidRDefault="00741FA7" w:rsidP="004D007B">
                  <w:pPr>
                    <w:tabs>
                      <w:tab w:val="left" w:pos="0"/>
                    </w:tabs>
                    <w:ind w:left="142"/>
                    <w:jc w:val="center"/>
                    <w:rPr>
                      <w:rFonts w:ascii="Calibri" w:hAnsi="Calibri"/>
                      <w:color w:val="000000"/>
                      <w:sz w:val="22"/>
                      <w:szCs w:val="22"/>
                    </w:rPr>
                  </w:pPr>
                  <w:r w:rsidRPr="000B6FC5">
                    <w:rPr>
                      <w:rFonts w:ascii="Calibri" w:hAnsi="Calibri"/>
                      <w:color w:val="000000"/>
                      <w:sz w:val="22"/>
                      <w:szCs w:val="22"/>
                    </w:rPr>
                    <w:t>5</w:t>
                  </w:r>
                </w:p>
              </w:tc>
              <w:tc>
                <w:tcPr>
                  <w:tcW w:w="2230" w:type="dxa"/>
                  <w:tcBorders>
                    <w:top w:val="single" w:sz="4" w:space="0" w:color="00000A"/>
                    <w:left w:val="single" w:sz="4" w:space="0" w:color="00000A"/>
                    <w:bottom w:val="single" w:sz="4" w:space="0" w:color="00000A"/>
                    <w:right w:val="single" w:sz="4" w:space="0" w:color="00000A"/>
                  </w:tcBorders>
                </w:tcPr>
                <w:p w:rsidR="00741FA7" w:rsidRPr="000B6FC5" w:rsidRDefault="00D7291E" w:rsidP="004D007B">
                  <w:pPr>
                    <w:tabs>
                      <w:tab w:val="left" w:pos="0"/>
                    </w:tabs>
                    <w:jc w:val="center"/>
                    <w:rPr>
                      <w:rFonts w:ascii="Calibri" w:hAnsi="Calibri"/>
                      <w:color w:val="000000"/>
                      <w:sz w:val="22"/>
                      <w:szCs w:val="22"/>
                    </w:rPr>
                  </w:pPr>
                  <w:r w:rsidRPr="000B6FC5">
                    <w:rPr>
                      <w:rFonts w:ascii="Calibri" w:hAnsi="Calibri"/>
                      <w:color w:val="000000"/>
                      <w:sz w:val="22"/>
                      <w:szCs w:val="22"/>
                    </w:rPr>
                    <w:t>R$ 2.000,00</w:t>
                  </w:r>
                </w:p>
              </w:tc>
            </w:tr>
            <w:tr w:rsidR="00183E5B" w:rsidRPr="000B6FC5" w:rsidTr="00FE64E5">
              <w:trPr>
                <w:trHeight w:val="71"/>
                <w:jc w:val="center"/>
              </w:trPr>
              <w:tc>
                <w:tcPr>
                  <w:tcW w:w="181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83E5B" w:rsidRPr="000B6FC5" w:rsidRDefault="00183E5B" w:rsidP="004D007B">
                  <w:pPr>
                    <w:tabs>
                      <w:tab w:val="left" w:pos="0"/>
                    </w:tabs>
                    <w:ind w:left="142"/>
                    <w:jc w:val="center"/>
                    <w:rPr>
                      <w:rFonts w:ascii="Calibri" w:hAnsi="Calibri"/>
                      <w:color w:val="000000"/>
                      <w:sz w:val="22"/>
                      <w:szCs w:val="22"/>
                    </w:rPr>
                  </w:pPr>
                  <w:r w:rsidRPr="000B6FC5">
                    <w:rPr>
                      <w:rFonts w:ascii="Calibri" w:hAnsi="Calibri"/>
                      <w:color w:val="000000"/>
                      <w:sz w:val="22"/>
                      <w:szCs w:val="22"/>
                    </w:rPr>
                    <w:t>6</w:t>
                  </w:r>
                </w:p>
              </w:tc>
              <w:tc>
                <w:tcPr>
                  <w:tcW w:w="2230" w:type="dxa"/>
                  <w:tcBorders>
                    <w:top w:val="single" w:sz="4" w:space="0" w:color="00000A"/>
                    <w:left w:val="single" w:sz="4" w:space="0" w:color="00000A"/>
                    <w:bottom w:val="single" w:sz="4" w:space="0" w:color="00000A"/>
                    <w:right w:val="single" w:sz="4" w:space="0" w:color="00000A"/>
                  </w:tcBorders>
                </w:tcPr>
                <w:p w:rsidR="00183E5B" w:rsidRPr="000B6FC5" w:rsidRDefault="00D7291E" w:rsidP="004D007B">
                  <w:pPr>
                    <w:tabs>
                      <w:tab w:val="left" w:pos="0"/>
                    </w:tabs>
                    <w:jc w:val="center"/>
                    <w:rPr>
                      <w:rFonts w:ascii="Calibri" w:hAnsi="Calibri"/>
                      <w:color w:val="000000"/>
                      <w:sz w:val="22"/>
                      <w:szCs w:val="22"/>
                    </w:rPr>
                  </w:pPr>
                  <w:r w:rsidRPr="000B6FC5">
                    <w:rPr>
                      <w:rFonts w:ascii="Calibri" w:hAnsi="Calibri"/>
                      <w:color w:val="000000"/>
                      <w:sz w:val="22"/>
                      <w:szCs w:val="22"/>
                    </w:rPr>
                    <w:t>R$ 5.000,00</w:t>
                  </w:r>
                </w:p>
              </w:tc>
            </w:tr>
          </w:tbl>
          <w:p w:rsidR="00D7291E" w:rsidRPr="000B6FC5" w:rsidRDefault="00D7291E" w:rsidP="00792863">
            <w:pPr>
              <w:tabs>
                <w:tab w:val="num" w:pos="781"/>
              </w:tabs>
              <w:jc w:val="both"/>
              <w:rPr>
                <w:rFonts w:ascii="Calibri" w:eastAsia="Calibri" w:hAnsi="Calibri" w:cs="Calibri"/>
                <w:bCs/>
                <w:sz w:val="22"/>
                <w:szCs w:val="22"/>
              </w:rPr>
            </w:pPr>
            <w:r w:rsidRPr="000B6FC5">
              <w:rPr>
                <w:rFonts w:ascii="Calibri" w:eastAsia="Calibri" w:hAnsi="Calibri" w:cs="Calibri"/>
                <w:bCs/>
                <w:sz w:val="22"/>
                <w:szCs w:val="22"/>
              </w:rPr>
              <w:t xml:space="preserve">  </w:t>
            </w:r>
          </w:p>
          <w:p w:rsidR="00D7291E" w:rsidRPr="000B6FC5" w:rsidRDefault="00526BC4" w:rsidP="0067576B">
            <w:pPr>
              <w:tabs>
                <w:tab w:val="num" w:pos="781"/>
              </w:tabs>
              <w:jc w:val="center"/>
              <w:rPr>
                <w:rFonts w:ascii="Calibri" w:eastAsia="Calibri" w:hAnsi="Calibri" w:cs="Calibri"/>
                <w:bCs/>
                <w:sz w:val="22"/>
                <w:szCs w:val="22"/>
              </w:rPr>
            </w:pPr>
            <w:r w:rsidRPr="000B6FC5">
              <w:rPr>
                <w:rFonts w:ascii="Calibri" w:eastAsia="Calibri" w:hAnsi="Calibri" w:cs="Calibri"/>
                <w:bCs/>
                <w:sz w:val="22"/>
                <w:szCs w:val="22"/>
              </w:rPr>
              <w:t>Tabela 4</w:t>
            </w:r>
          </w:p>
          <w:tbl>
            <w:tblPr>
              <w:tblW w:w="9838" w:type="dxa"/>
              <w:jc w:val="center"/>
              <w:tblLayout w:type="fixed"/>
              <w:tblCellMar>
                <w:left w:w="70" w:type="dxa"/>
                <w:right w:w="70" w:type="dxa"/>
              </w:tblCellMar>
              <w:tblLook w:val="04A0" w:firstRow="1" w:lastRow="0" w:firstColumn="1" w:lastColumn="0" w:noHBand="0" w:noVBand="1"/>
            </w:tblPr>
            <w:tblGrid>
              <w:gridCol w:w="654"/>
              <w:gridCol w:w="6624"/>
              <w:gridCol w:w="960"/>
              <w:gridCol w:w="1600"/>
            </w:tblGrid>
            <w:tr w:rsidR="00F451B0" w:rsidRPr="000B6FC5" w:rsidTr="00FE64E5">
              <w:trPr>
                <w:trHeight w:val="300"/>
                <w:jc w:val="center"/>
              </w:trPr>
              <w:tc>
                <w:tcPr>
                  <w:tcW w:w="6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451B0" w:rsidRPr="000B6FC5" w:rsidRDefault="00F451B0" w:rsidP="00F451B0">
                  <w:pPr>
                    <w:widowControl/>
                    <w:suppressAutoHyphens w:val="0"/>
                    <w:jc w:val="center"/>
                    <w:rPr>
                      <w:rFonts w:asciiTheme="minorHAnsi" w:eastAsia="Times New Roman" w:hAnsiTheme="minorHAnsi" w:cs="Times New Roman"/>
                      <w:b/>
                      <w:bCs/>
                      <w:color w:val="000000"/>
                      <w:kern w:val="0"/>
                      <w:sz w:val="22"/>
                      <w:szCs w:val="22"/>
                      <w:lang w:eastAsia="pt-BR" w:bidi="ar-SA"/>
                    </w:rPr>
                  </w:pPr>
                  <w:r w:rsidRPr="000B6FC5">
                    <w:rPr>
                      <w:rFonts w:asciiTheme="minorHAnsi" w:eastAsia="Times New Roman" w:hAnsiTheme="minorHAnsi" w:cs="Times New Roman"/>
                      <w:b/>
                      <w:bCs/>
                      <w:color w:val="000000"/>
                      <w:kern w:val="0"/>
                      <w:sz w:val="22"/>
                      <w:szCs w:val="22"/>
                      <w:lang w:eastAsia="pt-BR" w:bidi="ar-SA"/>
                    </w:rPr>
                    <w:t>ITEM</w:t>
                  </w:r>
                </w:p>
              </w:tc>
              <w:tc>
                <w:tcPr>
                  <w:tcW w:w="662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451B0" w:rsidRPr="000B6FC5" w:rsidRDefault="00F451B0" w:rsidP="00F451B0">
                  <w:pPr>
                    <w:widowControl/>
                    <w:suppressAutoHyphens w:val="0"/>
                    <w:jc w:val="center"/>
                    <w:rPr>
                      <w:rFonts w:asciiTheme="minorHAnsi" w:eastAsia="Times New Roman" w:hAnsiTheme="minorHAnsi" w:cs="Times New Roman"/>
                      <w:b/>
                      <w:bCs/>
                      <w:color w:val="000000"/>
                      <w:kern w:val="0"/>
                      <w:sz w:val="22"/>
                      <w:szCs w:val="22"/>
                      <w:lang w:eastAsia="pt-BR" w:bidi="ar-SA"/>
                    </w:rPr>
                  </w:pPr>
                  <w:r w:rsidRPr="000B6FC5">
                    <w:rPr>
                      <w:rFonts w:asciiTheme="minorHAnsi" w:eastAsia="Times New Roman" w:hAnsiTheme="minorHAnsi" w:cs="Times New Roman"/>
                      <w:b/>
                      <w:bCs/>
                      <w:color w:val="000000"/>
                      <w:kern w:val="0"/>
                      <w:sz w:val="22"/>
                      <w:szCs w:val="22"/>
                      <w:lang w:eastAsia="pt-BR" w:bidi="ar-SA"/>
                    </w:rPr>
                    <w:t>DESCRIÇÃO</w:t>
                  </w:r>
                </w:p>
              </w:tc>
              <w:tc>
                <w:tcPr>
                  <w:tcW w:w="96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451B0" w:rsidRPr="000B6FC5" w:rsidRDefault="00F451B0" w:rsidP="00F451B0">
                  <w:pPr>
                    <w:widowControl/>
                    <w:suppressAutoHyphens w:val="0"/>
                    <w:jc w:val="center"/>
                    <w:rPr>
                      <w:rFonts w:asciiTheme="minorHAnsi" w:eastAsia="Times New Roman" w:hAnsiTheme="minorHAnsi" w:cs="Times New Roman"/>
                      <w:b/>
                      <w:bCs/>
                      <w:color w:val="000000"/>
                      <w:kern w:val="0"/>
                      <w:sz w:val="22"/>
                      <w:szCs w:val="22"/>
                      <w:lang w:eastAsia="pt-BR" w:bidi="ar-SA"/>
                    </w:rPr>
                  </w:pPr>
                  <w:r w:rsidRPr="000B6FC5">
                    <w:rPr>
                      <w:rFonts w:asciiTheme="minorHAnsi" w:eastAsia="Times New Roman" w:hAnsiTheme="minorHAnsi" w:cs="Times New Roman"/>
                      <w:b/>
                      <w:bCs/>
                      <w:color w:val="000000"/>
                      <w:kern w:val="0"/>
                      <w:sz w:val="22"/>
                      <w:szCs w:val="22"/>
                      <w:lang w:eastAsia="pt-BR" w:bidi="ar-SA"/>
                    </w:rPr>
                    <w:t>GRAU</w:t>
                  </w:r>
                </w:p>
              </w:tc>
              <w:tc>
                <w:tcPr>
                  <w:tcW w:w="160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F451B0" w:rsidRPr="000B6FC5" w:rsidRDefault="00F451B0" w:rsidP="00F451B0">
                  <w:pPr>
                    <w:widowControl/>
                    <w:suppressAutoHyphens w:val="0"/>
                    <w:jc w:val="center"/>
                    <w:rPr>
                      <w:rFonts w:asciiTheme="minorHAnsi" w:eastAsia="Times New Roman" w:hAnsiTheme="minorHAnsi" w:cs="Times New Roman"/>
                      <w:b/>
                      <w:bCs/>
                      <w:color w:val="000000"/>
                      <w:kern w:val="0"/>
                      <w:sz w:val="22"/>
                      <w:szCs w:val="22"/>
                      <w:lang w:eastAsia="pt-BR" w:bidi="ar-SA"/>
                    </w:rPr>
                  </w:pPr>
                  <w:r w:rsidRPr="000B6FC5">
                    <w:rPr>
                      <w:rFonts w:asciiTheme="minorHAnsi" w:eastAsia="Times New Roman" w:hAnsiTheme="minorHAnsi" w:cs="Times New Roman"/>
                      <w:b/>
                      <w:bCs/>
                      <w:color w:val="000000"/>
                      <w:kern w:val="0"/>
                      <w:sz w:val="22"/>
                      <w:szCs w:val="22"/>
                      <w:lang w:eastAsia="pt-BR" w:bidi="ar-SA"/>
                    </w:rPr>
                    <w:t>INCIDÊNCIA</w:t>
                  </w:r>
                </w:p>
              </w:tc>
            </w:tr>
            <w:tr w:rsidR="003D4879" w:rsidRPr="000B6FC5" w:rsidTr="00FE64E5">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3D4879" w:rsidRPr="000B6FC5" w:rsidRDefault="003D4879"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w:t>
                  </w:r>
                </w:p>
              </w:tc>
              <w:tc>
                <w:tcPr>
                  <w:tcW w:w="6624" w:type="dxa"/>
                  <w:tcBorders>
                    <w:top w:val="nil"/>
                    <w:left w:val="nil"/>
                    <w:bottom w:val="single" w:sz="4" w:space="0" w:color="auto"/>
                    <w:right w:val="single" w:sz="4" w:space="0" w:color="auto"/>
                  </w:tcBorders>
                  <w:shd w:val="clear" w:color="auto" w:fill="auto"/>
                  <w:vAlign w:val="center"/>
                </w:tcPr>
                <w:p w:rsidR="003D4879" w:rsidRPr="000B6FC5" w:rsidRDefault="003D4879"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Permitir a presença de empregado não uniformizado ou com uniforme manchado, sujo, mal apresentado e/ou sem crachá.</w:t>
                  </w:r>
                </w:p>
              </w:tc>
              <w:tc>
                <w:tcPr>
                  <w:tcW w:w="960" w:type="dxa"/>
                  <w:tcBorders>
                    <w:top w:val="nil"/>
                    <w:left w:val="nil"/>
                    <w:bottom w:val="single" w:sz="4" w:space="0" w:color="auto"/>
                    <w:right w:val="single" w:sz="4" w:space="0" w:color="auto"/>
                  </w:tcBorders>
                  <w:shd w:val="clear" w:color="auto" w:fill="auto"/>
                  <w:vAlign w:val="center"/>
                </w:tcPr>
                <w:p w:rsidR="003D4879" w:rsidRPr="000B6FC5" w:rsidRDefault="003D4879" w:rsidP="003D4879">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 xml:space="preserve">1 </w:t>
                  </w:r>
                </w:p>
              </w:tc>
              <w:tc>
                <w:tcPr>
                  <w:tcW w:w="1600" w:type="dxa"/>
                  <w:tcBorders>
                    <w:top w:val="nil"/>
                    <w:left w:val="nil"/>
                    <w:bottom w:val="single" w:sz="4" w:space="0" w:color="auto"/>
                    <w:right w:val="single" w:sz="4" w:space="0" w:color="auto"/>
                  </w:tcBorders>
                  <w:shd w:val="clear" w:color="auto" w:fill="auto"/>
                  <w:vAlign w:val="center"/>
                </w:tcPr>
                <w:p w:rsidR="003D4879" w:rsidRPr="000B6FC5" w:rsidRDefault="003D4879" w:rsidP="003D4879">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Por empregado ou por ocorrência</w:t>
                  </w:r>
                </w:p>
              </w:tc>
            </w:tr>
            <w:tr w:rsidR="003D4879" w:rsidRPr="000B6FC5" w:rsidTr="00FE64E5">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3D4879" w:rsidRPr="000B6FC5" w:rsidRDefault="003D4879"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2</w:t>
                  </w:r>
                </w:p>
              </w:tc>
              <w:tc>
                <w:tcPr>
                  <w:tcW w:w="6624" w:type="dxa"/>
                  <w:tcBorders>
                    <w:top w:val="nil"/>
                    <w:left w:val="nil"/>
                    <w:bottom w:val="single" w:sz="4" w:space="0" w:color="auto"/>
                    <w:right w:val="single" w:sz="4" w:space="0" w:color="auto"/>
                  </w:tcBorders>
                  <w:shd w:val="clear" w:color="auto" w:fill="auto"/>
                  <w:vAlign w:val="center"/>
                </w:tcPr>
                <w:p w:rsidR="003D4879" w:rsidRPr="000B6FC5" w:rsidRDefault="003D4879"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Manter funcionário sem qualificação para a execução dos serviços.</w:t>
                  </w:r>
                </w:p>
              </w:tc>
              <w:tc>
                <w:tcPr>
                  <w:tcW w:w="960" w:type="dxa"/>
                  <w:tcBorders>
                    <w:top w:val="nil"/>
                    <w:left w:val="nil"/>
                    <w:bottom w:val="single" w:sz="4" w:space="0" w:color="auto"/>
                    <w:right w:val="single" w:sz="4" w:space="0" w:color="auto"/>
                  </w:tcBorders>
                  <w:shd w:val="clear" w:color="auto" w:fill="auto"/>
                  <w:vAlign w:val="center"/>
                </w:tcPr>
                <w:p w:rsidR="003D4879" w:rsidRPr="000B6FC5" w:rsidRDefault="003D4879"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3D4879" w:rsidRPr="000B6FC5" w:rsidRDefault="003D4879"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Por empregado e por dia</w:t>
                  </w:r>
                </w:p>
              </w:tc>
            </w:tr>
            <w:tr w:rsidR="003D4879" w:rsidRPr="000B6FC5" w:rsidTr="00FE64E5">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3D4879" w:rsidRPr="000B6FC5" w:rsidRDefault="003D4879"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3</w:t>
                  </w:r>
                </w:p>
              </w:tc>
              <w:tc>
                <w:tcPr>
                  <w:tcW w:w="6624" w:type="dxa"/>
                  <w:tcBorders>
                    <w:top w:val="nil"/>
                    <w:left w:val="nil"/>
                    <w:bottom w:val="single" w:sz="4" w:space="0" w:color="auto"/>
                    <w:right w:val="single" w:sz="4" w:space="0" w:color="auto"/>
                  </w:tcBorders>
                  <w:shd w:val="clear" w:color="auto" w:fill="auto"/>
                  <w:vAlign w:val="center"/>
                </w:tcPr>
                <w:p w:rsidR="003D4879" w:rsidRPr="000B6FC5" w:rsidRDefault="003D4879"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Executar serviço incompleto, paliativo, substitutivo como por caráter permanente, ou deixar de providenciar recomposição complementar.</w:t>
                  </w:r>
                </w:p>
              </w:tc>
              <w:tc>
                <w:tcPr>
                  <w:tcW w:w="960" w:type="dxa"/>
                  <w:tcBorders>
                    <w:top w:val="nil"/>
                    <w:left w:val="nil"/>
                    <w:bottom w:val="single" w:sz="4" w:space="0" w:color="auto"/>
                    <w:right w:val="single" w:sz="4" w:space="0" w:color="auto"/>
                  </w:tcBorders>
                  <w:shd w:val="clear" w:color="auto" w:fill="auto"/>
                  <w:vAlign w:val="center"/>
                </w:tcPr>
                <w:p w:rsidR="003D4879" w:rsidRPr="000B6FC5" w:rsidRDefault="003D4879"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2</w:t>
                  </w:r>
                </w:p>
              </w:tc>
              <w:tc>
                <w:tcPr>
                  <w:tcW w:w="1600" w:type="dxa"/>
                  <w:tcBorders>
                    <w:top w:val="nil"/>
                    <w:left w:val="nil"/>
                    <w:bottom w:val="single" w:sz="4" w:space="0" w:color="auto"/>
                    <w:right w:val="single" w:sz="4" w:space="0" w:color="auto"/>
                  </w:tcBorders>
                  <w:shd w:val="clear" w:color="auto" w:fill="auto"/>
                  <w:vAlign w:val="center"/>
                </w:tcPr>
                <w:p w:rsidR="003D4879" w:rsidRPr="000B6FC5" w:rsidRDefault="003D4879"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Por ocorrência</w:t>
                  </w:r>
                </w:p>
              </w:tc>
            </w:tr>
            <w:tr w:rsidR="003D4879" w:rsidRPr="000B6FC5" w:rsidTr="00FE64E5">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3D4879" w:rsidRPr="000B6FC5" w:rsidRDefault="003D4879"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4</w:t>
                  </w:r>
                </w:p>
                <w:p w:rsidR="003D4879" w:rsidRPr="000B6FC5" w:rsidRDefault="003D4879" w:rsidP="00F451B0">
                  <w:pPr>
                    <w:widowControl/>
                    <w:suppressAutoHyphens w:val="0"/>
                    <w:jc w:val="center"/>
                    <w:rPr>
                      <w:rFonts w:asciiTheme="minorHAnsi" w:eastAsia="Times New Roman" w:hAnsiTheme="minorHAnsi" w:cs="Times New Roman"/>
                      <w:color w:val="000000"/>
                      <w:kern w:val="0"/>
                      <w:sz w:val="22"/>
                      <w:szCs w:val="22"/>
                      <w:lang w:eastAsia="pt-BR" w:bidi="ar-SA"/>
                    </w:rPr>
                  </w:pPr>
                </w:p>
              </w:tc>
              <w:tc>
                <w:tcPr>
                  <w:tcW w:w="6624" w:type="dxa"/>
                  <w:tcBorders>
                    <w:top w:val="nil"/>
                    <w:left w:val="nil"/>
                    <w:bottom w:val="single" w:sz="4" w:space="0" w:color="auto"/>
                    <w:right w:val="single" w:sz="4" w:space="0" w:color="auto"/>
                  </w:tcBorders>
                  <w:shd w:val="clear" w:color="auto" w:fill="auto"/>
                  <w:vAlign w:val="center"/>
                </w:tcPr>
                <w:p w:rsidR="003D4879" w:rsidRPr="000B6FC5" w:rsidRDefault="003D4879"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Fornecer informação falsa de serviço ou substituição de material.</w:t>
                  </w:r>
                </w:p>
              </w:tc>
              <w:tc>
                <w:tcPr>
                  <w:tcW w:w="960" w:type="dxa"/>
                  <w:tcBorders>
                    <w:top w:val="nil"/>
                    <w:left w:val="nil"/>
                    <w:bottom w:val="single" w:sz="4" w:space="0" w:color="auto"/>
                    <w:right w:val="single" w:sz="4" w:space="0" w:color="auto"/>
                  </w:tcBorders>
                  <w:shd w:val="clear" w:color="auto" w:fill="auto"/>
                  <w:vAlign w:val="center"/>
                </w:tcPr>
                <w:p w:rsidR="003D4879" w:rsidRPr="000B6FC5" w:rsidRDefault="003D4879"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2</w:t>
                  </w:r>
                </w:p>
              </w:tc>
              <w:tc>
                <w:tcPr>
                  <w:tcW w:w="1600" w:type="dxa"/>
                  <w:tcBorders>
                    <w:top w:val="nil"/>
                    <w:left w:val="nil"/>
                    <w:bottom w:val="single" w:sz="4" w:space="0" w:color="auto"/>
                    <w:right w:val="single" w:sz="4" w:space="0" w:color="auto"/>
                  </w:tcBorders>
                  <w:shd w:val="clear" w:color="auto" w:fill="auto"/>
                  <w:vAlign w:val="center"/>
                </w:tcPr>
                <w:p w:rsidR="003D4879" w:rsidRPr="000B6FC5" w:rsidRDefault="003D4879"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Por ocorrência</w:t>
                  </w:r>
                </w:p>
              </w:tc>
            </w:tr>
            <w:tr w:rsidR="003D4879" w:rsidRPr="000B6FC5" w:rsidTr="00FE64E5">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3D4879" w:rsidRPr="000B6FC5" w:rsidRDefault="003D4879"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5</w:t>
                  </w:r>
                </w:p>
              </w:tc>
              <w:tc>
                <w:tcPr>
                  <w:tcW w:w="6624" w:type="dxa"/>
                  <w:tcBorders>
                    <w:top w:val="nil"/>
                    <w:left w:val="nil"/>
                    <w:bottom w:val="single" w:sz="4" w:space="0" w:color="auto"/>
                    <w:right w:val="single" w:sz="4" w:space="0" w:color="auto"/>
                  </w:tcBorders>
                  <w:shd w:val="clear" w:color="auto" w:fill="auto"/>
                  <w:vAlign w:val="center"/>
                </w:tcPr>
                <w:p w:rsidR="003D4879" w:rsidRPr="000B6FC5" w:rsidRDefault="003D4879"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Suspender ou interromper, salvo motivo de força maior ou caso fortuito, os serviços contratuais.</w:t>
                  </w:r>
                </w:p>
              </w:tc>
              <w:tc>
                <w:tcPr>
                  <w:tcW w:w="960" w:type="dxa"/>
                  <w:tcBorders>
                    <w:top w:val="nil"/>
                    <w:left w:val="nil"/>
                    <w:bottom w:val="single" w:sz="4" w:space="0" w:color="auto"/>
                    <w:right w:val="single" w:sz="4" w:space="0" w:color="auto"/>
                  </w:tcBorders>
                  <w:shd w:val="clear" w:color="auto" w:fill="auto"/>
                  <w:vAlign w:val="center"/>
                </w:tcPr>
                <w:p w:rsidR="003D4879" w:rsidRPr="000B6FC5" w:rsidRDefault="006A57D1"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6</w:t>
                  </w:r>
                </w:p>
              </w:tc>
              <w:tc>
                <w:tcPr>
                  <w:tcW w:w="1600" w:type="dxa"/>
                  <w:tcBorders>
                    <w:top w:val="nil"/>
                    <w:left w:val="nil"/>
                    <w:bottom w:val="single" w:sz="4" w:space="0" w:color="auto"/>
                    <w:right w:val="single" w:sz="4" w:space="0" w:color="auto"/>
                  </w:tcBorders>
                  <w:shd w:val="clear" w:color="auto" w:fill="auto"/>
                  <w:vAlign w:val="center"/>
                </w:tcPr>
                <w:p w:rsidR="003D4879" w:rsidRPr="000B6FC5" w:rsidRDefault="006A57D1"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dia</w:t>
                  </w:r>
                </w:p>
              </w:tc>
            </w:tr>
            <w:tr w:rsidR="003D4879" w:rsidRPr="000B6FC5" w:rsidTr="00FE64E5">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3D4879" w:rsidRPr="000B6FC5" w:rsidRDefault="003D4879"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6</w:t>
                  </w:r>
                </w:p>
              </w:tc>
              <w:tc>
                <w:tcPr>
                  <w:tcW w:w="6624" w:type="dxa"/>
                  <w:tcBorders>
                    <w:top w:val="nil"/>
                    <w:left w:val="nil"/>
                    <w:bottom w:val="single" w:sz="4" w:space="0" w:color="auto"/>
                    <w:right w:val="single" w:sz="4" w:space="0" w:color="auto"/>
                  </w:tcBorders>
                  <w:shd w:val="clear" w:color="auto" w:fill="auto"/>
                  <w:vAlign w:val="center"/>
                </w:tcPr>
                <w:p w:rsidR="003D4879" w:rsidRPr="000B6FC5" w:rsidRDefault="003D4879"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Destruir ou danificar documentos por culpa ou dolo de seus agentes.</w:t>
                  </w:r>
                </w:p>
              </w:tc>
              <w:tc>
                <w:tcPr>
                  <w:tcW w:w="960" w:type="dxa"/>
                  <w:tcBorders>
                    <w:top w:val="nil"/>
                    <w:left w:val="nil"/>
                    <w:bottom w:val="single" w:sz="4" w:space="0" w:color="auto"/>
                    <w:right w:val="single" w:sz="4" w:space="0" w:color="auto"/>
                  </w:tcBorders>
                  <w:shd w:val="clear" w:color="auto" w:fill="auto"/>
                  <w:vAlign w:val="center"/>
                </w:tcPr>
                <w:p w:rsidR="003D4879" w:rsidRPr="000B6FC5" w:rsidRDefault="006A57D1"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3</w:t>
                  </w:r>
                </w:p>
              </w:tc>
              <w:tc>
                <w:tcPr>
                  <w:tcW w:w="1600" w:type="dxa"/>
                  <w:tcBorders>
                    <w:top w:val="nil"/>
                    <w:left w:val="nil"/>
                    <w:bottom w:val="single" w:sz="4" w:space="0" w:color="auto"/>
                    <w:right w:val="single" w:sz="4" w:space="0" w:color="auto"/>
                  </w:tcBorders>
                  <w:shd w:val="clear" w:color="auto" w:fill="auto"/>
                  <w:vAlign w:val="center"/>
                </w:tcPr>
                <w:p w:rsidR="003D4879" w:rsidRPr="000B6FC5" w:rsidRDefault="006A57D1"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Por ocorrência</w:t>
                  </w:r>
                </w:p>
              </w:tc>
            </w:tr>
            <w:tr w:rsidR="003D4879" w:rsidRPr="000B6FC5" w:rsidTr="00FE64E5">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3D4879" w:rsidRPr="000B6FC5" w:rsidRDefault="006A57D1"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7</w:t>
                  </w:r>
                </w:p>
              </w:tc>
              <w:tc>
                <w:tcPr>
                  <w:tcW w:w="6624" w:type="dxa"/>
                  <w:tcBorders>
                    <w:top w:val="nil"/>
                    <w:left w:val="nil"/>
                    <w:bottom w:val="single" w:sz="4" w:space="0" w:color="auto"/>
                    <w:right w:val="single" w:sz="4" w:space="0" w:color="auto"/>
                  </w:tcBorders>
                  <w:shd w:val="clear" w:color="auto" w:fill="auto"/>
                  <w:vAlign w:val="center"/>
                </w:tcPr>
                <w:p w:rsidR="003D4879" w:rsidRPr="000B6FC5" w:rsidRDefault="006A57D1"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Utilizar as dependências da CONTRATANTE para fins diversos do objeto do contrato.</w:t>
                  </w:r>
                </w:p>
              </w:tc>
              <w:tc>
                <w:tcPr>
                  <w:tcW w:w="960" w:type="dxa"/>
                  <w:tcBorders>
                    <w:top w:val="nil"/>
                    <w:left w:val="nil"/>
                    <w:bottom w:val="single" w:sz="4" w:space="0" w:color="auto"/>
                    <w:right w:val="single" w:sz="4" w:space="0" w:color="auto"/>
                  </w:tcBorders>
                  <w:shd w:val="clear" w:color="auto" w:fill="auto"/>
                  <w:vAlign w:val="center"/>
                </w:tcPr>
                <w:p w:rsidR="003D4879" w:rsidRPr="000B6FC5" w:rsidRDefault="006A57D1"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5</w:t>
                  </w:r>
                </w:p>
              </w:tc>
              <w:tc>
                <w:tcPr>
                  <w:tcW w:w="1600" w:type="dxa"/>
                  <w:tcBorders>
                    <w:top w:val="nil"/>
                    <w:left w:val="nil"/>
                    <w:bottom w:val="single" w:sz="4" w:space="0" w:color="auto"/>
                    <w:right w:val="single" w:sz="4" w:space="0" w:color="auto"/>
                  </w:tcBorders>
                  <w:shd w:val="clear" w:color="auto" w:fill="auto"/>
                  <w:vAlign w:val="center"/>
                </w:tcPr>
                <w:p w:rsidR="003D4879" w:rsidRPr="000B6FC5" w:rsidRDefault="006A57D1"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ocorrência</w:t>
                  </w:r>
                </w:p>
              </w:tc>
            </w:tr>
            <w:tr w:rsidR="006A57D1" w:rsidRPr="000B6FC5" w:rsidTr="00FE64E5">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8</w:t>
                  </w:r>
                </w:p>
              </w:tc>
              <w:tc>
                <w:tcPr>
                  <w:tcW w:w="6624"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Recusar-se a executar determinações da FISCALIZAÇÃO, sem motivo justificado.</w:t>
                  </w:r>
                </w:p>
              </w:tc>
              <w:tc>
                <w:tcPr>
                  <w:tcW w:w="96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5</w:t>
                  </w:r>
                </w:p>
              </w:tc>
              <w:tc>
                <w:tcPr>
                  <w:tcW w:w="160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ocorrência</w:t>
                  </w:r>
                </w:p>
              </w:tc>
            </w:tr>
            <w:tr w:rsidR="006A57D1" w:rsidRPr="000B6FC5" w:rsidTr="00FE64E5">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9</w:t>
                  </w:r>
                </w:p>
              </w:tc>
              <w:tc>
                <w:tcPr>
                  <w:tcW w:w="6624"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 xml:space="preserve">Permitir situação que crie a possibilidade de causar ou que cause </w:t>
                  </w:r>
                  <w:proofErr w:type="spellStart"/>
                  <w:r w:rsidRPr="000B6FC5">
                    <w:rPr>
                      <w:rFonts w:asciiTheme="minorHAnsi" w:hAnsiTheme="minorHAnsi"/>
                      <w:sz w:val="22"/>
                      <w:szCs w:val="22"/>
                    </w:rPr>
                    <w:t>dano</w:t>
                  </w:r>
                  <w:proofErr w:type="spellEnd"/>
                  <w:r w:rsidRPr="000B6FC5">
                    <w:rPr>
                      <w:rFonts w:asciiTheme="minorHAnsi" w:hAnsiTheme="minorHAnsi"/>
                      <w:sz w:val="22"/>
                      <w:szCs w:val="22"/>
                    </w:rPr>
                    <w:t xml:space="preserve"> físico, lesão corporal ou consequências letais.</w:t>
                  </w:r>
                </w:p>
              </w:tc>
              <w:tc>
                <w:tcPr>
                  <w:tcW w:w="96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6</w:t>
                  </w:r>
                </w:p>
              </w:tc>
              <w:tc>
                <w:tcPr>
                  <w:tcW w:w="160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Por ocorrência</w:t>
                  </w:r>
                </w:p>
              </w:tc>
            </w:tr>
            <w:tr w:rsidR="006A57D1" w:rsidRPr="000B6FC5" w:rsidTr="00FE64E5">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10</w:t>
                  </w:r>
                </w:p>
              </w:tc>
              <w:tc>
                <w:tcPr>
                  <w:tcW w:w="6624"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Retirar funcionários ou encarregados do serviço durante o expediente, sem a anuência prévia da CONTRATANTE.</w:t>
                  </w:r>
                </w:p>
              </w:tc>
              <w:tc>
                <w:tcPr>
                  <w:tcW w:w="96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4</w:t>
                  </w:r>
                </w:p>
              </w:tc>
              <w:tc>
                <w:tcPr>
                  <w:tcW w:w="160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Por empregado e por ocorrência</w:t>
                  </w:r>
                </w:p>
              </w:tc>
            </w:tr>
            <w:tr w:rsidR="006A57D1" w:rsidRPr="000B6FC5" w:rsidTr="00FE64E5">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11</w:t>
                  </w:r>
                </w:p>
              </w:tc>
              <w:tc>
                <w:tcPr>
                  <w:tcW w:w="6624"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Fraudar qualquer documentação que deverá ser entregue à CONTRATADA para posterior pagamento da nota fiscal.</w:t>
                  </w:r>
                </w:p>
              </w:tc>
              <w:tc>
                <w:tcPr>
                  <w:tcW w:w="96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6</w:t>
                  </w:r>
                </w:p>
              </w:tc>
              <w:tc>
                <w:tcPr>
                  <w:tcW w:w="160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ocorrência</w:t>
                  </w:r>
                </w:p>
              </w:tc>
            </w:tr>
            <w:tr w:rsidR="006A57D1" w:rsidRPr="000B6FC5" w:rsidTr="00FE64E5">
              <w:trPr>
                <w:trHeight w:val="300"/>
                <w:jc w:val="center"/>
              </w:trPr>
              <w:tc>
                <w:tcPr>
                  <w:tcW w:w="98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b/>
                      <w:color w:val="000000"/>
                      <w:kern w:val="0"/>
                      <w:sz w:val="22"/>
                      <w:szCs w:val="22"/>
                      <w:lang w:eastAsia="pt-BR" w:bidi="ar-SA"/>
                    </w:rPr>
                  </w:pPr>
                  <w:r w:rsidRPr="000B6FC5">
                    <w:rPr>
                      <w:rFonts w:asciiTheme="minorHAnsi" w:eastAsia="Times New Roman" w:hAnsiTheme="minorHAnsi" w:cs="Times New Roman"/>
                      <w:b/>
                      <w:color w:val="000000"/>
                      <w:kern w:val="0"/>
                      <w:sz w:val="22"/>
                      <w:szCs w:val="22"/>
                      <w:lang w:eastAsia="pt-BR" w:bidi="ar-SA"/>
                    </w:rPr>
                    <w:t xml:space="preserve">Para os itens a seguir, </w:t>
                  </w:r>
                  <w:r w:rsidRPr="000B6FC5">
                    <w:rPr>
                      <w:rFonts w:asciiTheme="minorHAnsi" w:eastAsia="Times New Roman" w:hAnsiTheme="minorHAnsi" w:cs="Times New Roman"/>
                      <w:b/>
                      <w:bCs/>
                      <w:color w:val="000000"/>
                      <w:kern w:val="0"/>
                      <w:sz w:val="22"/>
                      <w:szCs w:val="22"/>
                      <w:lang w:eastAsia="pt-BR" w:bidi="ar-SA"/>
                    </w:rPr>
                    <w:t>deixar de</w:t>
                  </w:r>
                  <w:r w:rsidRPr="000B6FC5">
                    <w:rPr>
                      <w:rFonts w:asciiTheme="minorHAnsi" w:eastAsia="Times New Roman" w:hAnsiTheme="minorHAnsi" w:cs="Times New Roman"/>
                      <w:b/>
                      <w:color w:val="000000"/>
                      <w:kern w:val="0"/>
                      <w:sz w:val="22"/>
                      <w:szCs w:val="22"/>
                      <w:lang w:eastAsia="pt-BR" w:bidi="ar-SA"/>
                    </w:rPr>
                    <w:t>:</w:t>
                  </w:r>
                </w:p>
              </w:tc>
            </w:tr>
            <w:tr w:rsidR="006A57D1" w:rsidRPr="000B6FC5" w:rsidTr="00FE64E5">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12</w:t>
                  </w:r>
                </w:p>
              </w:tc>
              <w:tc>
                <w:tcPr>
                  <w:tcW w:w="6624"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Registrar e controlar, diariamente, a assiduidade e a pontualidade de seu pessoal.</w:t>
                  </w:r>
                </w:p>
              </w:tc>
              <w:tc>
                <w:tcPr>
                  <w:tcW w:w="96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empregado e por dia</w:t>
                  </w:r>
                </w:p>
              </w:tc>
            </w:tr>
            <w:tr w:rsidR="006A57D1" w:rsidRPr="000B6FC5" w:rsidTr="00FE64E5">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lastRenderedPageBreak/>
                    <w:t>13</w:t>
                  </w:r>
                </w:p>
              </w:tc>
              <w:tc>
                <w:tcPr>
                  <w:tcW w:w="6624"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Substituir empregado que tenha conduta inconveniente ou incompatível com suas atribuições.</w:t>
                  </w:r>
                </w:p>
              </w:tc>
              <w:tc>
                <w:tcPr>
                  <w:tcW w:w="96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empregado e por dia</w:t>
                  </w:r>
                </w:p>
              </w:tc>
            </w:tr>
            <w:tr w:rsidR="006A57D1" w:rsidRPr="000B6FC5" w:rsidTr="00FE64E5">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14</w:t>
                  </w:r>
                </w:p>
              </w:tc>
              <w:tc>
                <w:tcPr>
                  <w:tcW w:w="6624"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Manter a documentação de habilitação atualizada.</w:t>
                  </w:r>
                </w:p>
              </w:tc>
              <w:tc>
                <w:tcPr>
                  <w:tcW w:w="96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item e por ocorrência</w:t>
                  </w:r>
                </w:p>
              </w:tc>
            </w:tr>
            <w:tr w:rsidR="006A57D1" w:rsidRPr="000B6FC5" w:rsidTr="00FE64E5">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15</w:t>
                  </w:r>
                </w:p>
              </w:tc>
              <w:tc>
                <w:tcPr>
                  <w:tcW w:w="6624"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Cumprir horário estabelecido pelo contrato ou determinado pela FISCALIZAÇÃO.</w:t>
                  </w:r>
                </w:p>
              </w:tc>
              <w:tc>
                <w:tcPr>
                  <w:tcW w:w="96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ocorrência</w:t>
                  </w:r>
                </w:p>
              </w:tc>
            </w:tr>
            <w:tr w:rsidR="006A57D1" w:rsidRPr="000B6FC5" w:rsidTr="00FE64E5">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16</w:t>
                  </w:r>
                </w:p>
              </w:tc>
              <w:tc>
                <w:tcPr>
                  <w:tcW w:w="6624"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Cumprir determinação da FISCALIZAÇÃO para controle de acesso de seus funcionários.</w:t>
                  </w:r>
                </w:p>
              </w:tc>
              <w:tc>
                <w:tcPr>
                  <w:tcW w:w="96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ocorrência</w:t>
                  </w:r>
                </w:p>
              </w:tc>
            </w:tr>
            <w:tr w:rsidR="006A57D1" w:rsidRPr="000B6FC5" w:rsidTr="00FE64E5">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17</w:t>
                  </w:r>
                </w:p>
              </w:tc>
              <w:tc>
                <w:tcPr>
                  <w:tcW w:w="6624"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Cumprir determinação formal ou instrução complementar da FISCALIZAÇÃO.</w:t>
                  </w:r>
                </w:p>
              </w:tc>
              <w:tc>
                <w:tcPr>
                  <w:tcW w:w="96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2</w:t>
                  </w:r>
                </w:p>
              </w:tc>
              <w:tc>
                <w:tcPr>
                  <w:tcW w:w="160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ocorrência</w:t>
                  </w:r>
                </w:p>
              </w:tc>
            </w:tr>
            <w:tr w:rsidR="00D5224C" w:rsidRPr="000B6FC5" w:rsidTr="00FE64E5">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D5224C" w:rsidRPr="000B6FC5" w:rsidRDefault="00E06CC7"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18</w:t>
                  </w:r>
                </w:p>
              </w:tc>
              <w:tc>
                <w:tcPr>
                  <w:tcW w:w="6624" w:type="dxa"/>
                  <w:tcBorders>
                    <w:top w:val="nil"/>
                    <w:left w:val="nil"/>
                    <w:bottom w:val="single" w:sz="4" w:space="0" w:color="auto"/>
                    <w:right w:val="single" w:sz="4" w:space="0" w:color="auto"/>
                  </w:tcBorders>
                  <w:shd w:val="clear" w:color="auto" w:fill="auto"/>
                  <w:vAlign w:val="center"/>
                </w:tcPr>
                <w:p w:rsidR="00D5224C" w:rsidRPr="000B6FC5" w:rsidRDefault="00D5224C" w:rsidP="006A57D1">
                  <w:pPr>
                    <w:widowControl/>
                    <w:suppressAutoHyphens w:val="0"/>
                    <w:jc w:val="both"/>
                    <w:rPr>
                      <w:rFonts w:asciiTheme="minorHAnsi" w:hAnsiTheme="minorHAnsi"/>
                      <w:sz w:val="22"/>
                      <w:szCs w:val="22"/>
                    </w:rPr>
                  </w:pPr>
                  <w:r w:rsidRPr="000B6FC5">
                    <w:rPr>
                      <w:rFonts w:asciiTheme="minorHAnsi" w:hAnsiTheme="minorHAnsi"/>
                      <w:sz w:val="22"/>
                      <w:szCs w:val="22"/>
                    </w:rPr>
                    <w:t>O responsável técnico, detentor do(s) acervo(s) técnico profissional (</w:t>
                  </w:r>
                  <w:proofErr w:type="spellStart"/>
                  <w:r w:rsidRPr="000B6FC5">
                    <w:rPr>
                      <w:rFonts w:asciiTheme="minorHAnsi" w:hAnsiTheme="minorHAnsi"/>
                      <w:sz w:val="22"/>
                      <w:szCs w:val="22"/>
                    </w:rPr>
                    <w:t>is</w:t>
                  </w:r>
                  <w:proofErr w:type="spellEnd"/>
                  <w:r w:rsidRPr="000B6FC5">
                    <w:rPr>
                      <w:rFonts w:asciiTheme="minorHAnsi" w:hAnsiTheme="minorHAnsi"/>
                      <w:sz w:val="22"/>
                      <w:szCs w:val="22"/>
                    </w:rPr>
                    <w:t>) da licitação, de realizar as visitas semanais rotineiras, na hipótese e condições definidas neste Termo de Referência.</w:t>
                  </w:r>
                </w:p>
              </w:tc>
              <w:tc>
                <w:tcPr>
                  <w:tcW w:w="960" w:type="dxa"/>
                  <w:tcBorders>
                    <w:top w:val="nil"/>
                    <w:left w:val="nil"/>
                    <w:bottom w:val="single" w:sz="4" w:space="0" w:color="auto"/>
                    <w:right w:val="single" w:sz="4" w:space="0" w:color="auto"/>
                  </w:tcBorders>
                  <w:shd w:val="clear" w:color="auto" w:fill="auto"/>
                  <w:vAlign w:val="center"/>
                </w:tcPr>
                <w:p w:rsidR="00D5224C" w:rsidRPr="000B6FC5" w:rsidRDefault="00D5224C"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3</w:t>
                  </w:r>
                </w:p>
              </w:tc>
              <w:tc>
                <w:tcPr>
                  <w:tcW w:w="1600" w:type="dxa"/>
                  <w:tcBorders>
                    <w:top w:val="nil"/>
                    <w:left w:val="nil"/>
                    <w:bottom w:val="single" w:sz="4" w:space="0" w:color="auto"/>
                    <w:right w:val="single" w:sz="4" w:space="0" w:color="auto"/>
                  </w:tcBorders>
                  <w:shd w:val="clear" w:color="auto" w:fill="auto"/>
                  <w:vAlign w:val="center"/>
                </w:tcPr>
                <w:p w:rsidR="00D5224C" w:rsidRPr="000B6FC5" w:rsidRDefault="00D5224C"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ocorrência</w:t>
                  </w:r>
                </w:p>
              </w:tc>
            </w:tr>
            <w:tr w:rsidR="00D5224C" w:rsidRPr="000B6FC5" w:rsidTr="00FE64E5">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D5224C" w:rsidRPr="000B6FC5" w:rsidRDefault="00E06CC7"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19</w:t>
                  </w:r>
                </w:p>
              </w:tc>
              <w:tc>
                <w:tcPr>
                  <w:tcW w:w="6624" w:type="dxa"/>
                  <w:tcBorders>
                    <w:top w:val="nil"/>
                    <w:left w:val="nil"/>
                    <w:bottom w:val="single" w:sz="4" w:space="0" w:color="auto"/>
                    <w:right w:val="single" w:sz="4" w:space="0" w:color="auto"/>
                  </w:tcBorders>
                  <w:shd w:val="clear" w:color="auto" w:fill="auto"/>
                  <w:vAlign w:val="center"/>
                </w:tcPr>
                <w:p w:rsidR="00D5224C" w:rsidRPr="000B6FC5" w:rsidRDefault="00D5224C" w:rsidP="006A57D1">
                  <w:pPr>
                    <w:widowControl/>
                    <w:suppressAutoHyphens w:val="0"/>
                    <w:jc w:val="both"/>
                    <w:rPr>
                      <w:rFonts w:asciiTheme="minorHAnsi" w:hAnsiTheme="minorHAnsi"/>
                      <w:sz w:val="22"/>
                      <w:szCs w:val="22"/>
                    </w:rPr>
                  </w:pPr>
                  <w:r w:rsidRPr="000B6FC5">
                    <w:rPr>
                      <w:rFonts w:asciiTheme="minorHAnsi" w:hAnsiTheme="minorHAnsi"/>
                      <w:sz w:val="22"/>
                      <w:szCs w:val="22"/>
                    </w:rPr>
                    <w:t>Atualizar diariamente o Livro de Registro de Serviços, disponibilizando-o à Fiscalização, na forma estabelecida neste Termo de Referência.</w:t>
                  </w:r>
                </w:p>
              </w:tc>
              <w:tc>
                <w:tcPr>
                  <w:tcW w:w="960" w:type="dxa"/>
                  <w:tcBorders>
                    <w:top w:val="nil"/>
                    <w:left w:val="nil"/>
                    <w:bottom w:val="single" w:sz="4" w:space="0" w:color="auto"/>
                    <w:right w:val="single" w:sz="4" w:space="0" w:color="auto"/>
                  </w:tcBorders>
                  <w:shd w:val="clear" w:color="auto" w:fill="auto"/>
                  <w:vAlign w:val="center"/>
                </w:tcPr>
                <w:p w:rsidR="00D5224C" w:rsidRPr="000B6FC5" w:rsidRDefault="00D5224C"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D5224C" w:rsidRPr="000B6FC5" w:rsidRDefault="00D5224C"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ocorrência e por dia</w:t>
                  </w:r>
                </w:p>
              </w:tc>
            </w:tr>
            <w:tr w:rsidR="00D5224C" w:rsidRPr="000B6FC5" w:rsidTr="00FE64E5">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D5224C" w:rsidRPr="000B6FC5" w:rsidRDefault="00E06CC7"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20</w:t>
                  </w:r>
                </w:p>
              </w:tc>
              <w:tc>
                <w:tcPr>
                  <w:tcW w:w="6624" w:type="dxa"/>
                  <w:tcBorders>
                    <w:top w:val="nil"/>
                    <w:left w:val="nil"/>
                    <w:bottom w:val="single" w:sz="4" w:space="0" w:color="auto"/>
                    <w:right w:val="single" w:sz="4" w:space="0" w:color="auto"/>
                  </w:tcBorders>
                  <w:shd w:val="clear" w:color="auto" w:fill="auto"/>
                  <w:vAlign w:val="center"/>
                </w:tcPr>
                <w:p w:rsidR="00D5224C" w:rsidRPr="000B6FC5" w:rsidRDefault="00D5224C" w:rsidP="006A57D1">
                  <w:pPr>
                    <w:widowControl/>
                    <w:suppressAutoHyphens w:val="0"/>
                    <w:jc w:val="both"/>
                    <w:rPr>
                      <w:rFonts w:asciiTheme="minorHAnsi" w:hAnsiTheme="minorHAnsi"/>
                      <w:sz w:val="22"/>
                      <w:szCs w:val="22"/>
                    </w:rPr>
                  </w:pPr>
                  <w:r w:rsidRPr="000B6FC5">
                    <w:rPr>
                      <w:rFonts w:asciiTheme="minorHAnsi" w:hAnsiTheme="minorHAnsi"/>
                      <w:sz w:val="22"/>
                      <w:szCs w:val="22"/>
                    </w:rPr>
                    <w:t>Apresentar a ART dos serviços para início da execução destes no prazo definido pela fiscalização.</w:t>
                  </w:r>
                </w:p>
              </w:tc>
              <w:tc>
                <w:tcPr>
                  <w:tcW w:w="960" w:type="dxa"/>
                  <w:tcBorders>
                    <w:top w:val="nil"/>
                    <w:left w:val="nil"/>
                    <w:bottom w:val="single" w:sz="4" w:space="0" w:color="auto"/>
                    <w:right w:val="single" w:sz="4" w:space="0" w:color="auto"/>
                  </w:tcBorders>
                  <w:shd w:val="clear" w:color="auto" w:fill="auto"/>
                  <w:vAlign w:val="center"/>
                </w:tcPr>
                <w:p w:rsidR="00D5224C" w:rsidRPr="000B6FC5" w:rsidRDefault="00D5224C"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D5224C" w:rsidRPr="000B6FC5" w:rsidRDefault="00D5224C"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dia</w:t>
                  </w:r>
                </w:p>
              </w:tc>
            </w:tr>
            <w:tr w:rsidR="00D5224C" w:rsidRPr="000B6FC5" w:rsidTr="00FE64E5">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D5224C" w:rsidRPr="000B6FC5" w:rsidRDefault="00E06CC7"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21</w:t>
                  </w:r>
                </w:p>
              </w:tc>
              <w:tc>
                <w:tcPr>
                  <w:tcW w:w="6624" w:type="dxa"/>
                  <w:tcBorders>
                    <w:top w:val="nil"/>
                    <w:left w:val="nil"/>
                    <w:bottom w:val="single" w:sz="4" w:space="0" w:color="auto"/>
                    <w:right w:val="single" w:sz="4" w:space="0" w:color="auto"/>
                  </w:tcBorders>
                  <w:shd w:val="clear" w:color="auto" w:fill="auto"/>
                  <w:vAlign w:val="center"/>
                </w:tcPr>
                <w:p w:rsidR="00D5224C" w:rsidRPr="000B6FC5" w:rsidRDefault="00690B7E" w:rsidP="006A57D1">
                  <w:pPr>
                    <w:widowControl/>
                    <w:suppressAutoHyphens w:val="0"/>
                    <w:jc w:val="both"/>
                    <w:rPr>
                      <w:rFonts w:asciiTheme="minorHAnsi" w:hAnsiTheme="minorHAnsi"/>
                      <w:sz w:val="22"/>
                      <w:szCs w:val="22"/>
                    </w:rPr>
                  </w:pPr>
                  <w:r w:rsidRPr="000B6FC5">
                    <w:rPr>
                      <w:rFonts w:asciiTheme="minorHAnsi" w:hAnsiTheme="minorHAnsi"/>
                      <w:sz w:val="22"/>
                      <w:szCs w:val="22"/>
                    </w:rPr>
                    <w:t>Fornecer EPIs (Equipamentos de Proteção Individual), quando exigido em lei ou convenção, aos seus empregados e de impor penalidades àqueles que se negarem a usá-los.</w:t>
                  </w:r>
                </w:p>
              </w:tc>
              <w:tc>
                <w:tcPr>
                  <w:tcW w:w="960" w:type="dxa"/>
                  <w:tcBorders>
                    <w:top w:val="nil"/>
                    <w:left w:val="nil"/>
                    <w:bottom w:val="single" w:sz="4" w:space="0" w:color="auto"/>
                    <w:right w:val="single" w:sz="4" w:space="0" w:color="auto"/>
                  </w:tcBorders>
                  <w:shd w:val="clear" w:color="auto" w:fill="auto"/>
                  <w:vAlign w:val="center"/>
                </w:tcPr>
                <w:p w:rsidR="00D5224C" w:rsidRPr="000B6FC5" w:rsidRDefault="00690B7E"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2</w:t>
                  </w:r>
                </w:p>
              </w:tc>
              <w:tc>
                <w:tcPr>
                  <w:tcW w:w="1600" w:type="dxa"/>
                  <w:tcBorders>
                    <w:top w:val="nil"/>
                    <w:left w:val="nil"/>
                    <w:bottom w:val="single" w:sz="4" w:space="0" w:color="auto"/>
                    <w:right w:val="single" w:sz="4" w:space="0" w:color="auto"/>
                  </w:tcBorders>
                  <w:shd w:val="clear" w:color="auto" w:fill="auto"/>
                  <w:vAlign w:val="center"/>
                </w:tcPr>
                <w:p w:rsidR="00D5224C" w:rsidRPr="000B6FC5" w:rsidRDefault="00690B7E"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empregado e por ocorrência</w:t>
                  </w:r>
                </w:p>
              </w:tc>
            </w:tr>
            <w:tr w:rsidR="00E06CC7" w:rsidRPr="000B6FC5" w:rsidTr="00FE64E5">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E06CC7" w:rsidRPr="000B6FC5" w:rsidRDefault="00E06CC7"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22</w:t>
                  </w:r>
                </w:p>
              </w:tc>
              <w:tc>
                <w:tcPr>
                  <w:tcW w:w="6624" w:type="dxa"/>
                  <w:tcBorders>
                    <w:top w:val="nil"/>
                    <w:left w:val="nil"/>
                    <w:bottom w:val="single" w:sz="4" w:space="0" w:color="auto"/>
                    <w:right w:val="single" w:sz="4" w:space="0" w:color="auto"/>
                  </w:tcBorders>
                  <w:shd w:val="clear" w:color="auto" w:fill="auto"/>
                  <w:vAlign w:val="center"/>
                </w:tcPr>
                <w:p w:rsidR="00E06CC7" w:rsidRPr="000B6FC5" w:rsidRDefault="00E06CC7" w:rsidP="006A57D1">
                  <w:pPr>
                    <w:widowControl/>
                    <w:suppressAutoHyphens w:val="0"/>
                    <w:jc w:val="both"/>
                    <w:rPr>
                      <w:rFonts w:asciiTheme="minorHAnsi" w:hAnsiTheme="minorHAnsi"/>
                      <w:sz w:val="22"/>
                      <w:szCs w:val="22"/>
                    </w:rPr>
                  </w:pPr>
                  <w:r w:rsidRPr="000B6FC5">
                    <w:rPr>
                      <w:rFonts w:asciiTheme="minorHAnsi" w:hAnsiTheme="minorHAnsi"/>
                      <w:sz w:val="22"/>
                      <w:szCs w:val="22"/>
                    </w:rPr>
                    <w:t>Promover a limpeza do local de prestação dos serviços como um todo, após notificação da Fiscalização</w:t>
                  </w:r>
                </w:p>
              </w:tc>
              <w:tc>
                <w:tcPr>
                  <w:tcW w:w="960" w:type="dxa"/>
                  <w:tcBorders>
                    <w:top w:val="nil"/>
                    <w:left w:val="nil"/>
                    <w:bottom w:val="single" w:sz="4" w:space="0" w:color="auto"/>
                    <w:right w:val="single" w:sz="4" w:space="0" w:color="auto"/>
                  </w:tcBorders>
                  <w:shd w:val="clear" w:color="auto" w:fill="auto"/>
                  <w:vAlign w:val="center"/>
                </w:tcPr>
                <w:p w:rsidR="00E06CC7" w:rsidRPr="000B6FC5" w:rsidRDefault="00E06CC7"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E06CC7" w:rsidRPr="000B6FC5" w:rsidRDefault="00E06CC7"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ocorrência e por dia</w:t>
                  </w:r>
                </w:p>
              </w:tc>
            </w:tr>
            <w:tr w:rsidR="006A57D1" w:rsidRPr="000B6FC5" w:rsidTr="00FE64E5">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E06CC7"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23</w:t>
                  </w:r>
                </w:p>
              </w:tc>
              <w:tc>
                <w:tcPr>
                  <w:tcW w:w="6624" w:type="dxa"/>
                  <w:tcBorders>
                    <w:top w:val="nil"/>
                    <w:left w:val="nil"/>
                    <w:bottom w:val="single" w:sz="4" w:space="0" w:color="auto"/>
                    <w:right w:val="single" w:sz="4" w:space="0" w:color="auto"/>
                  </w:tcBorders>
                  <w:shd w:val="clear" w:color="auto" w:fill="auto"/>
                  <w:vAlign w:val="center"/>
                </w:tcPr>
                <w:p w:rsidR="006A57D1" w:rsidRPr="000B6FC5" w:rsidRDefault="00D5224C"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hAnsiTheme="minorHAnsi"/>
                      <w:sz w:val="22"/>
                      <w:szCs w:val="22"/>
                    </w:rPr>
                    <w:t>Efetuar a reposição de funcionários faltosos.</w:t>
                  </w:r>
                </w:p>
              </w:tc>
              <w:tc>
                <w:tcPr>
                  <w:tcW w:w="960" w:type="dxa"/>
                  <w:tcBorders>
                    <w:top w:val="nil"/>
                    <w:left w:val="nil"/>
                    <w:bottom w:val="single" w:sz="4" w:space="0" w:color="auto"/>
                    <w:right w:val="single" w:sz="4" w:space="0" w:color="auto"/>
                  </w:tcBorders>
                  <w:shd w:val="clear" w:color="auto" w:fill="auto"/>
                  <w:vAlign w:val="center"/>
                </w:tcPr>
                <w:p w:rsidR="006A57D1" w:rsidRPr="000B6FC5" w:rsidRDefault="00D5224C"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2</w:t>
                  </w:r>
                </w:p>
              </w:tc>
              <w:tc>
                <w:tcPr>
                  <w:tcW w:w="1600" w:type="dxa"/>
                  <w:tcBorders>
                    <w:top w:val="nil"/>
                    <w:left w:val="nil"/>
                    <w:bottom w:val="single" w:sz="4" w:space="0" w:color="auto"/>
                    <w:right w:val="single" w:sz="4" w:space="0" w:color="auto"/>
                  </w:tcBorders>
                  <w:shd w:val="clear" w:color="auto" w:fill="auto"/>
                  <w:vAlign w:val="center"/>
                </w:tcPr>
                <w:p w:rsidR="006A57D1" w:rsidRPr="000B6FC5" w:rsidRDefault="00D5224C"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ocorrência</w:t>
                  </w:r>
                </w:p>
              </w:tc>
            </w:tr>
            <w:tr w:rsidR="006A57D1" w:rsidRPr="000B6FC5" w:rsidTr="00FE64E5">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E06CC7"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24</w:t>
                  </w:r>
                </w:p>
              </w:tc>
              <w:tc>
                <w:tcPr>
                  <w:tcW w:w="6624"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Informar alterações de telefone, endereço, conta bancária e e-mail.</w:t>
                  </w:r>
                </w:p>
              </w:tc>
              <w:tc>
                <w:tcPr>
                  <w:tcW w:w="96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2</w:t>
                  </w:r>
                </w:p>
              </w:tc>
              <w:tc>
                <w:tcPr>
                  <w:tcW w:w="160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ocorrência</w:t>
                  </w:r>
                </w:p>
              </w:tc>
            </w:tr>
            <w:tr w:rsidR="006A57D1" w:rsidRPr="000B6FC5" w:rsidTr="00FE64E5">
              <w:trPr>
                <w:trHeight w:val="3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E06CC7"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25</w:t>
                  </w:r>
                </w:p>
              </w:tc>
              <w:tc>
                <w:tcPr>
                  <w:tcW w:w="662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Responder tempestivamente as indagações formuladas pela CONTRATADA.</w:t>
                  </w:r>
                </w:p>
              </w:tc>
              <w:tc>
                <w:tcPr>
                  <w:tcW w:w="960"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3</w:t>
                  </w:r>
                </w:p>
              </w:tc>
              <w:tc>
                <w:tcPr>
                  <w:tcW w:w="1600"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ocorrência e por dia</w:t>
                  </w:r>
                </w:p>
              </w:tc>
            </w:tr>
            <w:tr w:rsidR="006A57D1" w:rsidRPr="000B6FC5" w:rsidTr="00FE64E5">
              <w:trPr>
                <w:trHeight w:val="3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E06CC7"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26</w:t>
                  </w:r>
                </w:p>
              </w:tc>
              <w:tc>
                <w:tcPr>
                  <w:tcW w:w="662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Apresentar informações atualizadas.</w:t>
                  </w:r>
                </w:p>
              </w:tc>
              <w:tc>
                <w:tcPr>
                  <w:tcW w:w="960"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5</w:t>
                  </w:r>
                </w:p>
              </w:tc>
              <w:tc>
                <w:tcPr>
                  <w:tcW w:w="1600"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ocorrência</w:t>
                  </w:r>
                </w:p>
              </w:tc>
            </w:tr>
            <w:tr w:rsidR="006A57D1" w:rsidRPr="000B6FC5" w:rsidTr="00FE64E5">
              <w:trPr>
                <w:trHeight w:val="300"/>
                <w:jc w:val="center"/>
              </w:trPr>
              <w:tc>
                <w:tcPr>
                  <w:tcW w:w="654" w:type="dxa"/>
                  <w:vMerge w:val="restart"/>
                  <w:tcBorders>
                    <w:top w:val="nil"/>
                    <w:left w:val="single" w:sz="4" w:space="0" w:color="auto"/>
                    <w:bottom w:val="single" w:sz="4" w:space="0" w:color="auto"/>
                    <w:right w:val="single" w:sz="4" w:space="0" w:color="auto"/>
                  </w:tcBorders>
                  <w:shd w:val="clear" w:color="auto" w:fill="auto"/>
                  <w:vAlign w:val="center"/>
                </w:tcPr>
                <w:p w:rsidR="006A57D1" w:rsidRPr="000B6FC5" w:rsidRDefault="00E06CC7"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27</w:t>
                  </w:r>
                </w:p>
              </w:tc>
              <w:tc>
                <w:tcPr>
                  <w:tcW w:w="6624" w:type="dxa"/>
                  <w:vMerge w:val="restart"/>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Cumprir quaisquer itens não previstos nesta tabela de multas.</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 xml:space="preserve">Por item e por ocorrência. </w:t>
                  </w:r>
                </w:p>
              </w:tc>
            </w:tr>
            <w:tr w:rsidR="006A57D1" w:rsidRPr="000B6FC5" w:rsidTr="00FE64E5">
              <w:trPr>
                <w:trHeight w:val="269"/>
                <w:jc w:val="center"/>
              </w:trPr>
              <w:tc>
                <w:tcPr>
                  <w:tcW w:w="654" w:type="dxa"/>
                  <w:vMerge/>
                  <w:tcBorders>
                    <w:top w:val="nil"/>
                    <w:left w:val="single" w:sz="4" w:space="0" w:color="auto"/>
                    <w:bottom w:val="single" w:sz="4" w:space="0" w:color="auto"/>
                    <w:right w:val="single" w:sz="4" w:space="0" w:color="auto"/>
                  </w:tcBorders>
                  <w:vAlign w:val="center"/>
                </w:tcPr>
                <w:p w:rsidR="006A57D1" w:rsidRPr="000B6FC5" w:rsidRDefault="006A57D1" w:rsidP="006A57D1">
                  <w:pPr>
                    <w:widowControl/>
                    <w:suppressAutoHyphens w:val="0"/>
                    <w:rPr>
                      <w:rFonts w:asciiTheme="minorHAnsi" w:eastAsia="Times New Roman" w:hAnsiTheme="minorHAnsi" w:cs="Times New Roman"/>
                      <w:color w:val="000000"/>
                      <w:kern w:val="0"/>
                      <w:sz w:val="22"/>
                      <w:szCs w:val="22"/>
                      <w:lang w:eastAsia="pt-BR" w:bidi="ar-SA"/>
                    </w:rPr>
                  </w:pPr>
                </w:p>
              </w:tc>
              <w:tc>
                <w:tcPr>
                  <w:tcW w:w="6624" w:type="dxa"/>
                  <w:vMerge/>
                  <w:tcBorders>
                    <w:top w:val="nil"/>
                    <w:left w:val="single" w:sz="4" w:space="0" w:color="auto"/>
                    <w:bottom w:val="single" w:sz="4" w:space="0" w:color="auto"/>
                    <w:right w:val="single" w:sz="4" w:space="0" w:color="auto"/>
                  </w:tcBorders>
                  <w:vAlign w:val="center"/>
                </w:tcPr>
                <w:p w:rsidR="006A57D1" w:rsidRPr="000B6FC5" w:rsidRDefault="006A57D1" w:rsidP="006A57D1">
                  <w:pPr>
                    <w:widowControl/>
                    <w:suppressAutoHyphens w:val="0"/>
                    <w:rPr>
                      <w:rFonts w:asciiTheme="minorHAnsi" w:eastAsia="Times New Roman" w:hAnsiTheme="minorHAnsi" w:cs="Times New Roman"/>
                      <w:color w:val="000000"/>
                      <w:kern w:val="0"/>
                      <w:sz w:val="22"/>
                      <w:szCs w:val="22"/>
                      <w:lang w:eastAsia="pt-BR" w:bidi="ar-SA"/>
                    </w:rPr>
                  </w:pPr>
                </w:p>
              </w:tc>
              <w:tc>
                <w:tcPr>
                  <w:tcW w:w="960" w:type="dxa"/>
                  <w:vMerge/>
                  <w:tcBorders>
                    <w:top w:val="nil"/>
                    <w:left w:val="single" w:sz="4" w:space="0" w:color="auto"/>
                    <w:bottom w:val="single" w:sz="4" w:space="0" w:color="auto"/>
                    <w:right w:val="single" w:sz="4" w:space="0" w:color="auto"/>
                  </w:tcBorders>
                  <w:vAlign w:val="center"/>
                </w:tcPr>
                <w:p w:rsidR="006A57D1" w:rsidRPr="000B6FC5" w:rsidRDefault="006A57D1" w:rsidP="006A57D1">
                  <w:pPr>
                    <w:widowControl/>
                    <w:suppressAutoHyphens w:val="0"/>
                    <w:rPr>
                      <w:rFonts w:asciiTheme="minorHAnsi" w:eastAsia="Times New Roman" w:hAnsiTheme="minorHAnsi" w:cs="Times New Roman"/>
                      <w:color w:val="000000"/>
                      <w:kern w:val="0"/>
                      <w:sz w:val="22"/>
                      <w:szCs w:val="22"/>
                      <w:lang w:eastAsia="pt-BR" w:bidi="ar-SA"/>
                    </w:rPr>
                  </w:pPr>
                </w:p>
              </w:tc>
              <w:tc>
                <w:tcPr>
                  <w:tcW w:w="1600" w:type="dxa"/>
                  <w:vMerge/>
                  <w:tcBorders>
                    <w:top w:val="nil"/>
                    <w:left w:val="single" w:sz="4" w:space="0" w:color="auto"/>
                    <w:bottom w:val="single" w:sz="4" w:space="0" w:color="auto"/>
                    <w:right w:val="single" w:sz="4" w:space="0" w:color="auto"/>
                  </w:tcBorders>
                  <w:vAlign w:val="center"/>
                </w:tcPr>
                <w:p w:rsidR="006A57D1" w:rsidRPr="000B6FC5" w:rsidRDefault="006A57D1" w:rsidP="006A57D1">
                  <w:pPr>
                    <w:widowControl/>
                    <w:suppressAutoHyphens w:val="0"/>
                    <w:rPr>
                      <w:rFonts w:asciiTheme="minorHAnsi" w:eastAsia="Times New Roman" w:hAnsiTheme="minorHAnsi" w:cs="Times New Roman"/>
                      <w:color w:val="000000"/>
                      <w:kern w:val="0"/>
                      <w:sz w:val="22"/>
                      <w:szCs w:val="22"/>
                      <w:lang w:eastAsia="pt-BR" w:bidi="ar-SA"/>
                    </w:rPr>
                  </w:pPr>
                </w:p>
              </w:tc>
            </w:tr>
            <w:tr w:rsidR="006A57D1" w:rsidRPr="000B6FC5" w:rsidTr="00FE64E5">
              <w:trPr>
                <w:trHeight w:val="36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E06CC7"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28</w:t>
                  </w:r>
                </w:p>
              </w:tc>
              <w:tc>
                <w:tcPr>
                  <w:tcW w:w="6624"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Manter a documentação de habilitação atualizada.</w:t>
                  </w:r>
                </w:p>
              </w:tc>
              <w:tc>
                <w:tcPr>
                  <w:tcW w:w="96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item e por ocorrência</w:t>
                  </w:r>
                </w:p>
              </w:tc>
            </w:tr>
            <w:tr w:rsidR="006A57D1" w:rsidRPr="000B6FC5" w:rsidTr="00FE64E5">
              <w:trPr>
                <w:trHeight w:val="432"/>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E06CC7"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29</w:t>
                  </w:r>
                </w:p>
              </w:tc>
              <w:tc>
                <w:tcPr>
                  <w:tcW w:w="6624"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Cumprir determinação formal ou instrução complementar da FISCALIZAÇÃO.</w:t>
                  </w:r>
                </w:p>
              </w:tc>
              <w:tc>
                <w:tcPr>
                  <w:tcW w:w="96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2</w:t>
                  </w:r>
                </w:p>
              </w:tc>
              <w:tc>
                <w:tcPr>
                  <w:tcW w:w="160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ocorrência</w:t>
                  </w:r>
                </w:p>
              </w:tc>
            </w:tr>
            <w:tr w:rsidR="006A57D1" w:rsidRPr="000B6FC5" w:rsidTr="00FE64E5">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E06CC7"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30</w:t>
                  </w:r>
                </w:p>
              </w:tc>
              <w:tc>
                <w:tcPr>
                  <w:tcW w:w="6624"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Prestar os serviços/realizar o fornecimento dentro dos padrões estabelecidos.</w:t>
                  </w:r>
                </w:p>
              </w:tc>
              <w:tc>
                <w:tcPr>
                  <w:tcW w:w="96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4</w:t>
                  </w:r>
                </w:p>
              </w:tc>
              <w:tc>
                <w:tcPr>
                  <w:tcW w:w="160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ocorrência</w:t>
                  </w:r>
                </w:p>
              </w:tc>
            </w:tr>
            <w:tr w:rsidR="006A57D1" w:rsidRPr="000B6FC5" w:rsidTr="00FE64E5">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E06CC7"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31</w:t>
                  </w:r>
                </w:p>
              </w:tc>
              <w:tc>
                <w:tcPr>
                  <w:tcW w:w="6624"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Entregar ou entregar com atraso ou incompleta a documentação exigida no contrato.</w:t>
                  </w:r>
                </w:p>
              </w:tc>
              <w:tc>
                <w:tcPr>
                  <w:tcW w:w="96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ocorrência e por dia</w:t>
                  </w:r>
                </w:p>
              </w:tc>
            </w:tr>
            <w:tr w:rsidR="006A57D1" w:rsidRPr="000B6FC5" w:rsidTr="00FE64E5">
              <w:trPr>
                <w:trHeight w:val="9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6A57D1" w:rsidRPr="000B6FC5" w:rsidRDefault="00E06CC7"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32</w:t>
                  </w:r>
                </w:p>
              </w:tc>
              <w:tc>
                <w:tcPr>
                  <w:tcW w:w="6624"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both"/>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Atender as demais obrigações e responsabilidades previstas na Lei Federal nº 8.666/1993 e alterações, na Lei Federal nº 10.520/2002 e Decreto Estadual nº 840/2017 e suas alterações.</w:t>
                  </w:r>
                </w:p>
              </w:tc>
              <w:tc>
                <w:tcPr>
                  <w:tcW w:w="96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3</w:t>
                  </w:r>
                </w:p>
              </w:tc>
              <w:tc>
                <w:tcPr>
                  <w:tcW w:w="1600" w:type="dxa"/>
                  <w:tcBorders>
                    <w:top w:val="nil"/>
                    <w:left w:val="nil"/>
                    <w:bottom w:val="single" w:sz="4" w:space="0" w:color="auto"/>
                    <w:right w:val="single" w:sz="4" w:space="0" w:color="auto"/>
                  </w:tcBorders>
                  <w:shd w:val="clear" w:color="auto" w:fill="auto"/>
                  <w:vAlign w:val="center"/>
                </w:tcPr>
                <w:p w:rsidR="006A57D1" w:rsidRPr="000B6FC5" w:rsidRDefault="006A57D1" w:rsidP="006A57D1">
                  <w:pPr>
                    <w:widowControl/>
                    <w:suppressAutoHyphens w:val="0"/>
                    <w:jc w:val="center"/>
                    <w:rPr>
                      <w:rFonts w:asciiTheme="minorHAnsi" w:eastAsia="Times New Roman" w:hAnsiTheme="minorHAnsi" w:cs="Times New Roman"/>
                      <w:color w:val="000000"/>
                      <w:kern w:val="0"/>
                      <w:sz w:val="22"/>
                      <w:szCs w:val="22"/>
                      <w:lang w:eastAsia="pt-BR" w:bidi="ar-SA"/>
                    </w:rPr>
                  </w:pPr>
                  <w:r w:rsidRPr="000B6FC5">
                    <w:rPr>
                      <w:rFonts w:asciiTheme="minorHAnsi" w:eastAsia="Times New Roman" w:hAnsiTheme="minorHAnsi" w:cs="Times New Roman"/>
                      <w:color w:val="000000"/>
                      <w:kern w:val="0"/>
                      <w:sz w:val="22"/>
                      <w:szCs w:val="22"/>
                      <w:lang w:eastAsia="pt-BR" w:bidi="ar-SA"/>
                    </w:rPr>
                    <w:t>Por item e por ocorrência</w:t>
                  </w:r>
                </w:p>
              </w:tc>
            </w:tr>
          </w:tbl>
          <w:p w:rsidR="00F451B0" w:rsidRPr="000B6FC5" w:rsidRDefault="00F451B0" w:rsidP="00792863">
            <w:pPr>
              <w:tabs>
                <w:tab w:val="num" w:pos="781"/>
              </w:tabs>
              <w:jc w:val="both"/>
              <w:rPr>
                <w:rFonts w:ascii="Calibri" w:eastAsia="Calibri" w:hAnsi="Calibri" w:cs="Calibri"/>
                <w:bCs/>
                <w:sz w:val="22"/>
                <w:szCs w:val="22"/>
              </w:rPr>
            </w:pPr>
          </w:p>
          <w:p w:rsidR="00C8084B" w:rsidRPr="000B6FC5" w:rsidRDefault="00C8084B" w:rsidP="00D75380">
            <w:pPr>
              <w:widowControl/>
              <w:numPr>
                <w:ilvl w:val="1"/>
                <w:numId w:val="3"/>
              </w:numPr>
              <w:suppressAutoHyphens w:val="0"/>
              <w:autoSpaceDE w:val="0"/>
              <w:autoSpaceDN w:val="0"/>
              <w:adjustRightInd w:val="0"/>
              <w:ind w:left="0" w:firstLine="0"/>
              <w:jc w:val="both"/>
              <w:rPr>
                <w:rFonts w:ascii="Calibri" w:eastAsia="Calibri" w:hAnsi="Calibri" w:cs="Calibri"/>
                <w:bCs/>
                <w:sz w:val="22"/>
                <w:szCs w:val="22"/>
              </w:rPr>
            </w:pPr>
            <w:r w:rsidRPr="000B6FC5">
              <w:rPr>
                <w:rFonts w:ascii="Calibri" w:eastAsia="Calibri" w:hAnsi="Calibri" w:cs="Calibri"/>
                <w:bCs/>
                <w:sz w:val="22"/>
                <w:szCs w:val="22"/>
              </w:rPr>
              <w:t>Quando a CONTRATADA alcançar o total de 20 (vinte) pontos, cumulativamente, em infrações previstas, restará configurado também a inexecução total do objeto;</w:t>
            </w:r>
          </w:p>
          <w:p w:rsidR="00F451B0" w:rsidRPr="000B6FC5" w:rsidRDefault="00C8084B" w:rsidP="00D75380">
            <w:pPr>
              <w:widowControl/>
              <w:numPr>
                <w:ilvl w:val="1"/>
                <w:numId w:val="3"/>
              </w:numPr>
              <w:suppressAutoHyphens w:val="0"/>
              <w:autoSpaceDE w:val="0"/>
              <w:autoSpaceDN w:val="0"/>
              <w:adjustRightInd w:val="0"/>
              <w:ind w:left="0" w:firstLine="0"/>
              <w:jc w:val="both"/>
              <w:rPr>
                <w:rFonts w:ascii="Calibri" w:eastAsia="Calibri" w:hAnsi="Calibri" w:cs="Calibri"/>
                <w:bCs/>
                <w:sz w:val="22"/>
                <w:szCs w:val="22"/>
              </w:rPr>
            </w:pPr>
            <w:r w:rsidRPr="000B6FC5">
              <w:rPr>
                <w:rFonts w:ascii="Calibri" w:eastAsia="Calibri" w:hAnsi="Calibri" w:cs="Calibri"/>
                <w:bCs/>
                <w:sz w:val="22"/>
                <w:szCs w:val="22"/>
              </w:rPr>
              <w:t>Também ficam sujeitas às penalidades do art. 87, III e IV da Lei Federal nº 8.666/1993, a CONTRATADA que:</w:t>
            </w:r>
          </w:p>
          <w:p w:rsidR="00F451B0" w:rsidRPr="000B6FC5" w:rsidRDefault="00F451B0" w:rsidP="00792863">
            <w:pPr>
              <w:tabs>
                <w:tab w:val="num" w:pos="781"/>
              </w:tabs>
              <w:jc w:val="both"/>
              <w:rPr>
                <w:rFonts w:ascii="Calibri" w:eastAsia="Calibri" w:hAnsi="Calibri" w:cs="Calibri"/>
                <w:bCs/>
                <w:sz w:val="22"/>
                <w:szCs w:val="22"/>
              </w:rPr>
            </w:pPr>
          </w:p>
          <w:p w:rsidR="00C8084B" w:rsidRPr="000B6FC5" w:rsidRDefault="00C8084B" w:rsidP="00D75380">
            <w:pPr>
              <w:pStyle w:val="PargrafodaLista10"/>
              <w:numPr>
                <w:ilvl w:val="2"/>
                <w:numId w:val="3"/>
              </w:numPr>
              <w:tabs>
                <w:tab w:val="left" w:pos="1710"/>
              </w:tabs>
              <w:spacing w:after="0" w:line="240" w:lineRule="auto"/>
              <w:ind w:firstLine="0"/>
              <w:contextualSpacing/>
              <w:jc w:val="both"/>
              <w:rPr>
                <w:rFonts w:cs="Arial"/>
              </w:rPr>
            </w:pPr>
            <w:r w:rsidRPr="000B6FC5">
              <w:rPr>
                <w:rFonts w:cs="Arial"/>
              </w:rPr>
              <w:t>Tenha sofrido condenação definitiva por praticar, por meio dolosos, fraude fiscal no recolhimento de quaisquer tributos;</w:t>
            </w:r>
          </w:p>
          <w:p w:rsidR="00C8084B" w:rsidRPr="000B6FC5" w:rsidRDefault="00C8084B" w:rsidP="00D75380">
            <w:pPr>
              <w:pStyle w:val="PargrafodaLista10"/>
              <w:numPr>
                <w:ilvl w:val="2"/>
                <w:numId w:val="3"/>
              </w:numPr>
              <w:tabs>
                <w:tab w:val="left" w:pos="1710"/>
              </w:tabs>
              <w:spacing w:after="0" w:line="240" w:lineRule="auto"/>
              <w:ind w:firstLine="0"/>
              <w:contextualSpacing/>
              <w:jc w:val="both"/>
              <w:rPr>
                <w:rFonts w:cs="Arial"/>
              </w:rPr>
            </w:pPr>
            <w:r w:rsidRPr="000B6FC5">
              <w:rPr>
                <w:rFonts w:cs="Arial"/>
              </w:rPr>
              <w:lastRenderedPageBreak/>
              <w:t>Tenha praticado atos ilícitos visando a frustrar os objetivos da licitação;</w:t>
            </w:r>
          </w:p>
          <w:p w:rsidR="00C8084B" w:rsidRPr="000B6FC5" w:rsidRDefault="00C8084B" w:rsidP="00D75380">
            <w:pPr>
              <w:pStyle w:val="PargrafodaLista10"/>
              <w:numPr>
                <w:ilvl w:val="2"/>
                <w:numId w:val="3"/>
              </w:numPr>
              <w:tabs>
                <w:tab w:val="left" w:pos="1710"/>
              </w:tabs>
              <w:spacing w:after="0" w:line="240" w:lineRule="auto"/>
              <w:ind w:firstLine="0"/>
              <w:contextualSpacing/>
              <w:jc w:val="both"/>
              <w:rPr>
                <w:rFonts w:eastAsia="Calibri" w:cs="Calibri"/>
                <w:bCs/>
              </w:rPr>
            </w:pPr>
            <w:r w:rsidRPr="000B6FC5">
              <w:rPr>
                <w:rFonts w:cs="Arial"/>
              </w:rPr>
              <w:t>Demonstre não possuir idoneidade para contratar com a Administração em virtude de atos ilícitos praticados</w:t>
            </w:r>
            <w:r w:rsidR="00BF718C" w:rsidRPr="000B6FC5">
              <w:rPr>
                <w:color w:val="000000"/>
              </w:rPr>
              <w:t>;</w:t>
            </w:r>
          </w:p>
          <w:p w:rsidR="00975C00" w:rsidRPr="000B6FC5" w:rsidRDefault="00975C00" w:rsidP="004F03DB">
            <w:pPr>
              <w:tabs>
                <w:tab w:val="left" w:pos="6368"/>
              </w:tabs>
              <w:jc w:val="both"/>
              <w:rPr>
                <w:rFonts w:ascii="Calibri" w:hAnsi="Calibri"/>
                <w:sz w:val="22"/>
                <w:szCs w:val="22"/>
              </w:rPr>
            </w:pPr>
          </w:p>
        </w:tc>
      </w:tr>
      <w:tr w:rsidR="00520841" w:rsidRPr="000B6FC5" w:rsidTr="00FE64E5">
        <w:tblPrEx>
          <w:tblCellMar>
            <w:top w:w="55" w:type="dxa"/>
            <w:left w:w="55" w:type="dxa"/>
            <w:bottom w:w="55" w:type="dxa"/>
            <w:right w:w="55" w:type="dxa"/>
          </w:tblCellMar>
        </w:tblPrEx>
        <w:trPr>
          <w:trHeight w:val="377"/>
        </w:trPr>
        <w:tc>
          <w:tcPr>
            <w:tcW w:w="10273" w:type="dxa"/>
            <w:gridSpan w:val="6"/>
            <w:shd w:val="clear" w:color="auto" w:fill="auto"/>
          </w:tcPr>
          <w:p w:rsidR="006D57FF" w:rsidRPr="000B6FC5" w:rsidRDefault="00365AC0" w:rsidP="00D75380">
            <w:pPr>
              <w:numPr>
                <w:ilvl w:val="0"/>
                <w:numId w:val="3"/>
              </w:numPr>
              <w:shd w:val="clear" w:color="auto" w:fill="D9D9D9" w:themeFill="background1" w:themeFillShade="D9"/>
              <w:tabs>
                <w:tab w:val="left" w:pos="497"/>
              </w:tabs>
              <w:ind w:left="0" w:right="57" w:firstLine="0"/>
              <w:jc w:val="both"/>
              <w:rPr>
                <w:rFonts w:ascii="Calibri" w:hAnsi="Calibri" w:cs="Calibri"/>
                <w:b/>
                <w:sz w:val="22"/>
                <w:szCs w:val="22"/>
              </w:rPr>
            </w:pPr>
            <w:r w:rsidRPr="000B6FC5">
              <w:rPr>
                <w:rFonts w:ascii="Calibri" w:hAnsi="Calibri" w:cs="Calibri"/>
                <w:b/>
                <w:sz w:val="22"/>
                <w:szCs w:val="22"/>
              </w:rPr>
              <w:lastRenderedPageBreak/>
              <w:t xml:space="preserve">DA VIGÊNCIA </w:t>
            </w:r>
            <w:r w:rsidR="00E615EC" w:rsidRPr="000B6FC5">
              <w:rPr>
                <w:rFonts w:ascii="Calibri" w:hAnsi="Calibri" w:cs="Calibri"/>
                <w:b/>
                <w:sz w:val="22"/>
                <w:szCs w:val="22"/>
              </w:rPr>
              <w:t>DA CONTRATAÇÃO</w:t>
            </w:r>
          </w:p>
          <w:p w:rsidR="006D57FF" w:rsidRPr="000B6FC5" w:rsidRDefault="00C63120"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A contratação terá vigência</w:t>
            </w:r>
            <w:r w:rsidR="00002F8A" w:rsidRPr="000B6FC5">
              <w:rPr>
                <w:rFonts w:ascii="Calibri" w:hAnsi="Calibri"/>
                <w:sz w:val="22"/>
                <w:szCs w:val="22"/>
              </w:rPr>
              <w:t xml:space="preserve"> de </w:t>
            </w:r>
            <w:r w:rsidR="000A57A9" w:rsidRPr="000B6FC5">
              <w:rPr>
                <w:rFonts w:ascii="Calibri" w:hAnsi="Calibri"/>
                <w:sz w:val="22"/>
                <w:szCs w:val="22"/>
              </w:rPr>
              <w:t>12</w:t>
            </w:r>
            <w:r w:rsidR="00002F8A" w:rsidRPr="000B6FC5">
              <w:rPr>
                <w:rFonts w:ascii="Calibri" w:hAnsi="Calibri"/>
                <w:sz w:val="22"/>
                <w:szCs w:val="22"/>
              </w:rPr>
              <w:t xml:space="preserve"> (</w:t>
            </w:r>
            <w:r w:rsidR="000A57A9" w:rsidRPr="000B6FC5">
              <w:rPr>
                <w:rFonts w:ascii="Calibri" w:hAnsi="Calibri"/>
                <w:sz w:val="22"/>
                <w:szCs w:val="22"/>
              </w:rPr>
              <w:t>doze</w:t>
            </w:r>
            <w:r w:rsidR="00002F8A" w:rsidRPr="000B6FC5">
              <w:rPr>
                <w:rFonts w:ascii="Calibri" w:hAnsi="Calibri"/>
                <w:sz w:val="22"/>
                <w:szCs w:val="22"/>
              </w:rPr>
              <w:t xml:space="preserve">) meses contados a partir </w:t>
            </w:r>
            <w:r w:rsidR="00E615EC" w:rsidRPr="000B6FC5">
              <w:rPr>
                <w:rFonts w:ascii="Calibri" w:hAnsi="Calibri"/>
                <w:sz w:val="22"/>
                <w:szCs w:val="22"/>
              </w:rPr>
              <w:t>da data de assinatura</w:t>
            </w:r>
            <w:r w:rsidR="00002F8A" w:rsidRPr="000B6FC5">
              <w:rPr>
                <w:rFonts w:ascii="Calibri" w:hAnsi="Calibri"/>
                <w:sz w:val="22"/>
                <w:szCs w:val="22"/>
              </w:rPr>
              <w:t xml:space="preserve">, </w:t>
            </w:r>
            <w:r w:rsidR="006D57FF" w:rsidRPr="000B6FC5">
              <w:rPr>
                <w:rFonts w:ascii="Calibri" w:hAnsi="Calibri"/>
                <w:sz w:val="22"/>
                <w:szCs w:val="22"/>
              </w:rPr>
              <w:t xml:space="preserve">podendo ser prorrogado por iguais e sucessivos períodos, até o limite de 60 (sessenta) meses, nos termos do </w:t>
            </w:r>
            <w:r w:rsidR="005F0A7E" w:rsidRPr="000B6FC5">
              <w:rPr>
                <w:rFonts w:ascii="Calibri" w:hAnsi="Calibri"/>
                <w:sz w:val="22"/>
                <w:szCs w:val="22"/>
              </w:rPr>
              <w:t>a</w:t>
            </w:r>
            <w:r w:rsidR="006D57FF" w:rsidRPr="000B6FC5">
              <w:rPr>
                <w:rFonts w:ascii="Calibri" w:hAnsi="Calibri"/>
                <w:sz w:val="22"/>
                <w:szCs w:val="22"/>
              </w:rPr>
              <w:t>rt. 57,</w:t>
            </w:r>
            <w:r w:rsidR="005F0A7E" w:rsidRPr="000B6FC5">
              <w:rPr>
                <w:rFonts w:ascii="Calibri" w:hAnsi="Calibri"/>
                <w:sz w:val="22"/>
                <w:szCs w:val="22"/>
              </w:rPr>
              <w:t xml:space="preserve"> </w:t>
            </w:r>
            <w:r w:rsidR="00AC7B0E" w:rsidRPr="000B6FC5">
              <w:rPr>
                <w:rFonts w:ascii="Calibri" w:hAnsi="Calibri"/>
                <w:sz w:val="22"/>
                <w:szCs w:val="22"/>
              </w:rPr>
              <w:t>i</w:t>
            </w:r>
            <w:r w:rsidR="005F0A7E" w:rsidRPr="000B6FC5">
              <w:rPr>
                <w:rFonts w:ascii="Calibri" w:hAnsi="Calibri"/>
                <w:sz w:val="22"/>
                <w:szCs w:val="22"/>
              </w:rPr>
              <w:t xml:space="preserve">nciso </w:t>
            </w:r>
            <w:r w:rsidR="000A57A9" w:rsidRPr="000B6FC5">
              <w:rPr>
                <w:rFonts w:ascii="Calibri" w:hAnsi="Calibri"/>
                <w:sz w:val="22"/>
                <w:szCs w:val="22"/>
              </w:rPr>
              <w:t>II</w:t>
            </w:r>
            <w:r w:rsidR="005F0A7E" w:rsidRPr="000B6FC5">
              <w:rPr>
                <w:rFonts w:ascii="Calibri" w:hAnsi="Calibri"/>
                <w:sz w:val="22"/>
                <w:szCs w:val="22"/>
              </w:rPr>
              <w:t xml:space="preserve"> </w:t>
            </w:r>
            <w:r w:rsidR="006D57FF" w:rsidRPr="000B6FC5">
              <w:rPr>
                <w:rFonts w:ascii="Calibri" w:hAnsi="Calibri"/>
                <w:sz w:val="22"/>
                <w:szCs w:val="22"/>
              </w:rPr>
              <w:t xml:space="preserve">da Lei </w:t>
            </w:r>
            <w:r w:rsidR="00E615EC" w:rsidRPr="000B6FC5">
              <w:rPr>
                <w:rFonts w:ascii="Calibri" w:hAnsi="Calibri"/>
                <w:sz w:val="22"/>
                <w:szCs w:val="22"/>
              </w:rPr>
              <w:t xml:space="preserve">Federal </w:t>
            </w:r>
            <w:r w:rsidR="006D57FF" w:rsidRPr="000B6FC5">
              <w:rPr>
                <w:rFonts w:ascii="Calibri" w:hAnsi="Calibri"/>
                <w:sz w:val="22"/>
                <w:szCs w:val="22"/>
              </w:rPr>
              <w:t>n</w:t>
            </w:r>
            <w:r w:rsidR="00E615EC" w:rsidRPr="000B6FC5">
              <w:rPr>
                <w:rFonts w:ascii="Calibri" w:hAnsi="Calibri"/>
                <w:sz w:val="22"/>
                <w:szCs w:val="22"/>
              </w:rPr>
              <w:t>º</w:t>
            </w:r>
            <w:r w:rsidR="006D57FF" w:rsidRPr="000B6FC5">
              <w:rPr>
                <w:rFonts w:ascii="Calibri" w:hAnsi="Calibri"/>
                <w:sz w:val="22"/>
                <w:szCs w:val="22"/>
              </w:rPr>
              <w:t xml:space="preserve"> 8.666/</w:t>
            </w:r>
            <w:r w:rsidR="005F0A7E" w:rsidRPr="000B6FC5">
              <w:rPr>
                <w:rFonts w:ascii="Calibri" w:hAnsi="Calibri"/>
                <w:sz w:val="22"/>
                <w:szCs w:val="22"/>
              </w:rPr>
              <w:t>19</w:t>
            </w:r>
            <w:r w:rsidR="00E615EC" w:rsidRPr="000B6FC5">
              <w:rPr>
                <w:rFonts w:ascii="Calibri" w:hAnsi="Calibri"/>
                <w:sz w:val="22"/>
                <w:szCs w:val="22"/>
              </w:rPr>
              <w:t>93;</w:t>
            </w:r>
          </w:p>
          <w:p w:rsidR="00921808" w:rsidRPr="000B6FC5" w:rsidRDefault="00921808" w:rsidP="004F03DB">
            <w:pPr>
              <w:jc w:val="both"/>
              <w:rPr>
                <w:rFonts w:ascii="Calibri" w:hAnsi="Calibri"/>
                <w:color w:val="000000"/>
                <w:sz w:val="22"/>
                <w:szCs w:val="22"/>
              </w:rPr>
            </w:pPr>
          </w:p>
        </w:tc>
      </w:tr>
      <w:tr w:rsidR="00520841" w:rsidRPr="000B6FC5" w:rsidTr="00FE64E5">
        <w:tblPrEx>
          <w:tblCellMar>
            <w:top w:w="55" w:type="dxa"/>
            <w:left w:w="55" w:type="dxa"/>
            <w:bottom w:w="55" w:type="dxa"/>
            <w:right w:w="55" w:type="dxa"/>
          </w:tblCellMar>
        </w:tblPrEx>
        <w:trPr>
          <w:trHeight w:val="377"/>
        </w:trPr>
        <w:tc>
          <w:tcPr>
            <w:tcW w:w="10273" w:type="dxa"/>
            <w:gridSpan w:val="6"/>
            <w:shd w:val="clear" w:color="auto" w:fill="auto"/>
          </w:tcPr>
          <w:p w:rsidR="0028099B" w:rsidRPr="000B6FC5" w:rsidRDefault="00365AC0" w:rsidP="00D75380">
            <w:pPr>
              <w:numPr>
                <w:ilvl w:val="0"/>
                <w:numId w:val="3"/>
              </w:numPr>
              <w:shd w:val="clear" w:color="auto" w:fill="D9D9D9" w:themeFill="background1" w:themeFillShade="D9"/>
              <w:tabs>
                <w:tab w:val="left" w:pos="497"/>
              </w:tabs>
              <w:ind w:left="0" w:right="57" w:firstLine="0"/>
              <w:jc w:val="both"/>
              <w:rPr>
                <w:rFonts w:ascii="Calibri" w:hAnsi="Calibri" w:cs="Calibri"/>
                <w:b/>
                <w:sz w:val="22"/>
                <w:szCs w:val="22"/>
              </w:rPr>
            </w:pPr>
            <w:r w:rsidRPr="000B6FC5">
              <w:rPr>
                <w:rFonts w:ascii="Calibri" w:hAnsi="Calibri" w:cs="Calibri"/>
                <w:b/>
                <w:sz w:val="22"/>
                <w:szCs w:val="22"/>
              </w:rPr>
              <w:t>DA RESCISÃO CONTRATUAL</w:t>
            </w:r>
          </w:p>
          <w:p w:rsidR="00B5773C" w:rsidRPr="000B6FC5" w:rsidRDefault="00B5773C" w:rsidP="00D75380">
            <w:pPr>
              <w:widowControl/>
              <w:numPr>
                <w:ilvl w:val="1"/>
                <w:numId w:val="3"/>
              </w:numPr>
              <w:suppressAutoHyphens w:val="0"/>
              <w:autoSpaceDE w:val="0"/>
              <w:autoSpaceDN w:val="0"/>
              <w:adjustRightInd w:val="0"/>
              <w:ind w:left="0" w:firstLine="0"/>
              <w:jc w:val="both"/>
              <w:rPr>
                <w:rFonts w:ascii="Calibri" w:eastAsia="Calibri" w:hAnsi="Calibri" w:cs="Calibri"/>
                <w:bCs/>
                <w:sz w:val="22"/>
                <w:szCs w:val="22"/>
              </w:rPr>
            </w:pPr>
            <w:r w:rsidRPr="000B6FC5">
              <w:rPr>
                <w:rFonts w:ascii="Calibri" w:eastAsia="Calibri" w:hAnsi="Calibri" w:cs="Calibri"/>
                <w:bCs/>
                <w:sz w:val="22"/>
                <w:szCs w:val="22"/>
              </w:rPr>
              <w:t xml:space="preserve">A </w:t>
            </w:r>
            <w:r w:rsidRPr="000B6FC5">
              <w:rPr>
                <w:rFonts w:ascii="Calibri" w:hAnsi="Calibri"/>
                <w:sz w:val="22"/>
                <w:szCs w:val="22"/>
              </w:rPr>
              <w:t>rescisão</w:t>
            </w:r>
            <w:r w:rsidRPr="000B6FC5">
              <w:rPr>
                <w:rFonts w:ascii="Calibri" w:eastAsia="Calibri" w:hAnsi="Calibri" w:cs="Calibri"/>
                <w:bCs/>
                <w:sz w:val="22"/>
                <w:szCs w:val="22"/>
              </w:rPr>
              <w:t xml:space="preserve"> </w:t>
            </w:r>
            <w:r w:rsidRPr="000B6FC5">
              <w:rPr>
                <w:rFonts w:ascii="Calibri" w:eastAsia="Calibri" w:hAnsi="Calibri" w:cs="Calibri"/>
                <w:bCs/>
                <w:color w:val="000000"/>
                <w:sz w:val="22"/>
                <w:szCs w:val="22"/>
              </w:rPr>
              <w:t>deste</w:t>
            </w:r>
            <w:r w:rsidRPr="000B6FC5">
              <w:rPr>
                <w:rFonts w:ascii="Calibri" w:eastAsia="Calibri" w:hAnsi="Calibri" w:cs="Calibri"/>
                <w:bCs/>
                <w:sz w:val="22"/>
                <w:szCs w:val="22"/>
              </w:rPr>
              <w:t xml:space="preserve"> contrato se </w:t>
            </w:r>
            <w:r w:rsidRPr="000B6FC5">
              <w:rPr>
                <w:rFonts w:ascii="Calibri" w:eastAsia="Calibri" w:hAnsi="Calibri" w:cs="Calibri"/>
                <w:bCs/>
                <w:color w:val="000000"/>
                <w:sz w:val="22"/>
                <w:szCs w:val="22"/>
              </w:rPr>
              <w:t>dará</w:t>
            </w:r>
            <w:r w:rsidRPr="000B6FC5">
              <w:rPr>
                <w:rFonts w:ascii="Calibri" w:eastAsia="Calibri" w:hAnsi="Calibri" w:cs="Calibri"/>
                <w:bCs/>
                <w:sz w:val="22"/>
                <w:szCs w:val="22"/>
              </w:rPr>
              <w:t xml:space="preserve"> nos termos dos artigos 79 e 80 da Lei Federal nº 8.666/1993;</w:t>
            </w:r>
          </w:p>
          <w:p w:rsidR="00B5773C" w:rsidRPr="000B6FC5" w:rsidRDefault="00B5773C" w:rsidP="00D75380">
            <w:pPr>
              <w:widowControl/>
              <w:numPr>
                <w:ilvl w:val="1"/>
                <w:numId w:val="3"/>
              </w:numPr>
              <w:suppressAutoHyphens w:val="0"/>
              <w:autoSpaceDE w:val="0"/>
              <w:autoSpaceDN w:val="0"/>
              <w:adjustRightInd w:val="0"/>
              <w:ind w:left="0" w:firstLine="0"/>
              <w:jc w:val="both"/>
              <w:rPr>
                <w:rFonts w:ascii="Calibri" w:eastAsia="Calibri" w:hAnsi="Calibri" w:cs="Calibri"/>
                <w:bCs/>
                <w:sz w:val="22"/>
                <w:szCs w:val="22"/>
              </w:rPr>
            </w:pPr>
            <w:r w:rsidRPr="000B6FC5">
              <w:rPr>
                <w:rFonts w:ascii="Calibri" w:eastAsia="Calibri" w:hAnsi="Calibri" w:cs="Calibri"/>
                <w:bCs/>
                <w:sz w:val="22"/>
                <w:szCs w:val="22"/>
              </w:rPr>
              <w:t xml:space="preserve">No </w:t>
            </w:r>
            <w:r w:rsidRPr="000B6FC5">
              <w:rPr>
                <w:rFonts w:ascii="Calibri" w:hAnsi="Calibri"/>
                <w:sz w:val="22"/>
                <w:szCs w:val="22"/>
              </w:rPr>
              <w:t>caso</w:t>
            </w:r>
            <w:r w:rsidRPr="000B6FC5">
              <w:rPr>
                <w:rFonts w:ascii="Calibri" w:eastAsia="Calibri" w:hAnsi="Calibri" w:cs="Calibri"/>
                <w:bCs/>
                <w:sz w:val="22"/>
                <w:szCs w:val="22"/>
              </w:rPr>
              <w:t xml:space="preserve"> de rescisão provocada por inadimplemento da CONTRATADA, a CONTRATANTE poderá reter, cautelarmente, os créditos decorrentes do contrato até o valor dos prejuízos causados, já calculados ou estimados;</w:t>
            </w:r>
          </w:p>
          <w:p w:rsidR="00B5773C" w:rsidRPr="000B6FC5" w:rsidRDefault="00B5773C" w:rsidP="00D75380">
            <w:pPr>
              <w:widowControl/>
              <w:numPr>
                <w:ilvl w:val="1"/>
                <w:numId w:val="3"/>
              </w:numPr>
              <w:suppressAutoHyphens w:val="0"/>
              <w:autoSpaceDE w:val="0"/>
              <w:autoSpaceDN w:val="0"/>
              <w:adjustRightInd w:val="0"/>
              <w:ind w:left="0" w:firstLine="0"/>
              <w:jc w:val="both"/>
              <w:rPr>
                <w:rFonts w:ascii="Calibri" w:eastAsia="Calibri" w:hAnsi="Calibri" w:cs="Calibri"/>
                <w:bCs/>
                <w:sz w:val="22"/>
                <w:szCs w:val="22"/>
              </w:rPr>
            </w:pPr>
            <w:r w:rsidRPr="000B6FC5">
              <w:rPr>
                <w:rFonts w:ascii="Calibri" w:eastAsia="Calibri" w:hAnsi="Calibri" w:cs="Calibri"/>
                <w:bCs/>
                <w:sz w:val="22"/>
                <w:szCs w:val="22"/>
              </w:rPr>
              <w:t xml:space="preserve">No </w:t>
            </w:r>
            <w:r w:rsidRPr="000B6FC5">
              <w:rPr>
                <w:rFonts w:ascii="Calibri" w:hAnsi="Calibri"/>
                <w:sz w:val="22"/>
                <w:szCs w:val="22"/>
              </w:rPr>
              <w:t>procedimento</w:t>
            </w:r>
            <w:r w:rsidRPr="000B6FC5">
              <w:rPr>
                <w:rFonts w:ascii="Calibri" w:eastAsia="Calibri" w:hAnsi="Calibri" w:cs="Calibri"/>
                <w:bCs/>
                <w:sz w:val="22"/>
                <w:szCs w:val="22"/>
              </w:rPr>
              <w:t xml:space="preserve"> que visa à rescisão do contrato, será assegurado o contraditório e a ampla defesa, sendo que, depois de encerrada a instrução inicial, a CONTRATADA terá o prazo de 05 (cinco) dias úteis para se manifestar e produzir provas, sem prejuízo da possibilidade de a CONTRATANTE adotar, motivadamente, providências acauteladoras Judicial, nos termos da Lei;</w:t>
            </w:r>
          </w:p>
          <w:p w:rsidR="00C72226" w:rsidRPr="000B6FC5" w:rsidRDefault="00B5773C"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Permanecem</w:t>
            </w:r>
            <w:r w:rsidRPr="000B6FC5">
              <w:rPr>
                <w:rFonts w:ascii="Calibri" w:eastAsia="Calibri" w:hAnsi="Calibri" w:cs="Calibri"/>
                <w:bCs/>
                <w:sz w:val="22"/>
                <w:szCs w:val="22"/>
              </w:rPr>
              <w:t xml:space="preserve"> reconhecidos os direitos da administração, em caso de rescisão administrativa prevista no art. 77 da Lei Federal nº 8.666/1993, com suas posteriores alterações;</w:t>
            </w:r>
          </w:p>
          <w:p w:rsidR="00B5773C" w:rsidRPr="000B6FC5" w:rsidRDefault="00B5773C" w:rsidP="00B5773C">
            <w:pPr>
              <w:jc w:val="both"/>
              <w:rPr>
                <w:rFonts w:ascii="Calibri" w:hAnsi="Calibri"/>
                <w:sz w:val="22"/>
                <w:szCs w:val="22"/>
              </w:rPr>
            </w:pPr>
          </w:p>
        </w:tc>
      </w:tr>
      <w:tr w:rsidR="00520841" w:rsidRPr="000B6FC5" w:rsidTr="00FE64E5">
        <w:tblPrEx>
          <w:tblCellMar>
            <w:top w:w="55" w:type="dxa"/>
            <w:left w:w="55" w:type="dxa"/>
            <w:bottom w:w="55" w:type="dxa"/>
            <w:right w:w="55" w:type="dxa"/>
          </w:tblCellMar>
        </w:tblPrEx>
        <w:trPr>
          <w:trHeight w:val="630"/>
        </w:trPr>
        <w:tc>
          <w:tcPr>
            <w:tcW w:w="10273" w:type="dxa"/>
            <w:gridSpan w:val="6"/>
            <w:shd w:val="clear" w:color="auto" w:fill="auto"/>
          </w:tcPr>
          <w:p w:rsidR="0028099B" w:rsidRPr="000B6FC5" w:rsidRDefault="0028099B" w:rsidP="00D75380">
            <w:pPr>
              <w:numPr>
                <w:ilvl w:val="0"/>
                <w:numId w:val="3"/>
              </w:numPr>
              <w:shd w:val="clear" w:color="auto" w:fill="D9D9D9" w:themeFill="background1" w:themeFillShade="D9"/>
              <w:tabs>
                <w:tab w:val="left" w:pos="497"/>
              </w:tabs>
              <w:ind w:left="0" w:right="57" w:firstLine="0"/>
              <w:jc w:val="both"/>
              <w:rPr>
                <w:rFonts w:ascii="Calibri" w:hAnsi="Calibri" w:cs="Calibri"/>
                <w:b/>
                <w:sz w:val="22"/>
                <w:szCs w:val="22"/>
              </w:rPr>
            </w:pPr>
            <w:r w:rsidRPr="000B6FC5">
              <w:rPr>
                <w:rFonts w:ascii="Calibri" w:hAnsi="Calibri" w:cs="Calibri"/>
                <w:b/>
                <w:sz w:val="22"/>
                <w:szCs w:val="22"/>
              </w:rPr>
              <w:t>DAS PRERROGATIVAS DO CONTRATANTE</w:t>
            </w:r>
          </w:p>
          <w:p w:rsidR="0028099B" w:rsidRPr="000B6FC5" w:rsidRDefault="0028099B"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A CONTRATADA </w:t>
            </w:r>
            <w:r w:rsidRPr="000B6FC5">
              <w:rPr>
                <w:rFonts w:ascii="Calibri" w:eastAsia="Calibri" w:hAnsi="Calibri" w:cs="Calibri"/>
                <w:bCs/>
                <w:sz w:val="22"/>
                <w:szCs w:val="22"/>
              </w:rPr>
              <w:t>reconhece</w:t>
            </w:r>
            <w:r w:rsidRPr="000B6FC5">
              <w:rPr>
                <w:rFonts w:ascii="Calibri" w:hAnsi="Calibri"/>
                <w:sz w:val="22"/>
                <w:szCs w:val="22"/>
              </w:rPr>
              <w:t xml:space="preserve"> os direitos do CONTRATANTE relativos ao Contrato, com fulcro no art. 58 da Lei </w:t>
            </w:r>
            <w:r w:rsidR="003B26D6" w:rsidRPr="000B6FC5">
              <w:rPr>
                <w:rFonts w:ascii="Calibri" w:hAnsi="Calibri"/>
                <w:sz w:val="22"/>
                <w:szCs w:val="22"/>
              </w:rPr>
              <w:t xml:space="preserve">Federal </w:t>
            </w:r>
            <w:r w:rsidRPr="000B6FC5">
              <w:rPr>
                <w:rFonts w:ascii="Calibri" w:hAnsi="Calibri"/>
                <w:sz w:val="22"/>
                <w:szCs w:val="22"/>
              </w:rPr>
              <w:t>n</w:t>
            </w:r>
            <w:r w:rsidR="003B26D6" w:rsidRPr="000B6FC5">
              <w:rPr>
                <w:rFonts w:ascii="Calibri" w:hAnsi="Calibri"/>
                <w:sz w:val="22"/>
                <w:szCs w:val="22"/>
              </w:rPr>
              <w:t>º</w:t>
            </w:r>
            <w:r w:rsidRPr="000B6FC5">
              <w:rPr>
                <w:rFonts w:ascii="Calibri" w:hAnsi="Calibri"/>
                <w:sz w:val="22"/>
                <w:szCs w:val="22"/>
              </w:rPr>
              <w:t xml:space="preserve"> 8.666/1993:</w:t>
            </w:r>
          </w:p>
          <w:p w:rsidR="003B26D6" w:rsidRPr="000B6FC5" w:rsidRDefault="003B26D6" w:rsidP="003B26D6">
            <w:pPr>
              <w:jc w:val="both"/>
              <w:rPr>
                <w:rFonts w:ascii="Calibri" w:hAnsi="Calibri"/>
                <w:sz w:val="22"/>
                <w:szCs w:val="22"/>
              </w:rPr>
            </w:pPr>
          </w:p>
          <w:p w:rsidR="0028099B" w:rsidRPr="000B6FC5" w:rsidRDefault="0028099B" w:rsidP="00D75380">
            <w:pPr>
              <w:pStyle w:val="PargrafodaLista10"/>
              <w:numPr>
                <w:ilvl w:val="2"/>
                <w:numId w:val="3"/>
              </w:numPr>
              <w:tabs>
                <w:tab w:val="left" w:pos="1710"/>
              </w:tabs>
              <w:spacing w:after="0" w:line="240" w:lineRule="auto"/>
              <w:ind w:firstLine="0"/>
              <w:contextualSpacing/>
              <w:jc w:val="both"/>
              <w:rPr>
                <w:rFonts w:cs="Arial"/>
              </w:rPr>
            </w:pPr>
            <w:r w:rsidRPr="000B6FC5">
              <w:rPr>
                <w:rFonts w:cs="Arial"/>
              </w:rPr>
              <w:t>Aumentar ou diminuir os quantitativos contratados nos li</w:t>
            </w:r>
            <w:r w:rsidR="005F0A7E" w:rsidRPr="000B6FC5">
              <w:rPr>
                <w:rFonts w:cs="Arial"/>
              </w:rPr>
              <w:t xml:space="preserve">mites previsto no art. 65, § 1º da Lei </w:t>
            </w:r>
            <w:r w:rsidR="003B26D6" w:rsidRPr="000B6FC5">
              <w:rPr>
                <w:rFonts w:cs="Arial"/>
              </w:rPr>
              <w:t xml:space="preserve">Federal </w:t>
            </w:r>
            <w:r w:rsidR="005F0A7E" w:rsidRPr="000B6FC5">
              <w:rPr>
                <w:rFonts w:cs="Arial"/>
              </w:rPr>
              <w:t>n</w:t>
            </w:r>
            <w:r w:rsidR="003B26D6" w:rsidRPr="000B6FC5">
              <w:rPr>
                <w:rFonts w:cs="Arial"/>
              </w:rPr>
              <w:t>º</w:t>
            </w:r>
            <w:r w:rsidRPr="000B6FC5">
              <w:rPr>
                <w:rFonts w:cs="Arial"/>
              </w:rPr>
              <w:t xml:space="preserve"> 8.666/1993;</w:t>
            </w:r>
          </w:p>
          <w:p w:rsidR="0028099B" w:rsidRPr="000B6FC5" w:rsidRDefault="0028099B" w:rsidP="00D75380">
            <w:pPr>
              <w:pStyle w:val="PargrafodaLista10"/>
              <w:numPr>
                <w:ilvl w:val="2"/>
                <w:numId w:val="3"/>
              </w:numPr>
              <w:tabs>
                <w:tab w:val="left" w:pos="1710"/>
              </w:tabs>
              <w:spacing w:after="0" w:line="240" w:lineRule="auto"/>
              <w:ind w:firstLine="0"/>
              <w:contextualSpacing/>
              <w:jc w:val="both"/>
              <w:rPr>
                <w:rFonts w:cs="Arial"/>
              </w:rPr>
            </w:pPr>
            <w:r w:rsidRPr="000B6FC5">
              <w:rPr>
                <w:rFonts w:cs="Arial"/>
              </w:rPr>
              <w:t xml:space="preserve">Rescindi-lo, unilateralmente, nos casos especificados </w:t>
            </w:r>
            <w:r w:rsidR="005F0A7E" w:rsidRPr="000B6FC5">
              <w:rPr>
                <w:rFonts w:cs="Arial"/>
              </w:rPr>
              <w:t xml:space="preserve">no inciso I do art. 79 da Lei </w:t>
            </w:r>
            <w:r w:rsidR="003B26D6" w:rsidRPr="000B6FC5">
              <w:rPr>
                <w:rFonts w:cs="Arial"/>
              </w:rPr>
              <w:t xml:space="preserve">Federal </w:t>
            </w:r>
            <w:r w:rsidR="005F0A7E" w:rsidRPr="000B6FC5">
              <w:rPr>
                <w:rFonts w:cs="Arial"/>
              </w:rPr>
              <w:t>n</w:t>
            </w:r>
            <w:r w:rsidR="003B26D6" w:rsidRPr="000B6FC5">
              <w:rPr>
                <w:rFonts w:cs="Arial"/>
              </w:rPr>
              <w:t>º</w:t>
            </w:r>
            <w:r w:rsidRPr="000B6FC5">
              <w:rPr>
                <w:rFonts w:cs="Arial"/>
              </w:rPr>
              <w:t xml:space="preserve"> 8.666/1993;</w:t>
            </w:r>
          </w:p>
          <w:p w:rsidR="0028099B" w:rsidRPr="000B6FC5" w:rsidRDefault="0028099B" w:rsidP="00D75380">
            <w:pPr>
              <w:pStyle w:val="PargrafodaLista10"/>
              <w:numPr>
                <w:ilvl w:val="2"/>
                <w:numId w:val="3"/>
              </w:numPr>
              <w:tabs>
                <w:tab w:val="left" w:pos="1710"/>
              </w:tabs>
              <w:spacing w:after="0" w:line="240" w:lineRule="auto"/>
              <w:ind w:firstLine="0"/>
              <w:contextualSpacing/>
              <w:jc w:val="both"/>
              <w:rPr>
                <w:rFonts w:cs="Arial"/>
              </w:rPr>
            </w:pPr>
            <w:r w:rsidRPr="000B6FC5">
              <w:rPr>
                <w:rFonts w:cs="Arial"/>
              </w:rPr>
              <w:t>Fiscalizar sua execução;</w:t>
            </w:r>
          </w:p>
          <w:p w:rsidR="00C72226" w:rsidRPr="000B6FC5" w:rsidRDefault="0028099B" w:rsidP="00D75380">
            <w:pPr>
              <w:pStyle w:val="PargrafodaLista10"/>
              <w:numPr>
                <w:ilvl w:val="2"/>
                <w:numId w:val="3"/>
              </w:numPr>
              <w:tabs>
                <w:tab w:val="left" w:pos="1710"/>
              </w:tabs>
              <w:spacing w:after="0" w:line="240" w:lineRule="auto"/>
              <w:ind w:firstLine="0"/>
              <w:contextualSpacing/>
              <w:jc w:val="both"/>
              <w:rPr>
                <w:rFonts w:cs="Arial"/>
              </w:rPr>
            </w:pPr>
            <w:r w:rsidRPr="000B6FC5">
              <w:rPr>
                <w:rFonts w:cs="Arial"/>
              </w:rPr>
              <w:t>Aplicar sanções motivadas pela inexecução total ou parcial do Contrato</w:t>
            </w:r>
            <w:r w:rsidR="003B26D6" w:rsidRPr="000B6FC5">
              <w:rPr>
                <w:rFonts w:cs="Arial"/>
              </w:rPr>
              <w:t>;</w:t>
            </w:r>
          </w:p>
          <w:p w:rsidR="003B26D6" w:rsidRPr="000B6FC5" w:rsidRDefault="003B26D6" w:rsidP="003B26D6">
            <w:pPr>
              <w:widowControl/>
              <w:tabs>
                <w:tab w:val="left" w:pos="1008"/>
              </w:tabs>
              <w:ind w:left="9"/>
              <w:jc w:val="both"/>
              <w:rPr>
                <w:rFonts w:ascii="Calibri" w:hAnsi="Calibri" w:cs="Calibri"/>
                <w:sz w:val="22"/>
                <w:szCs w:val="22"/>
              </w:rPr>
            </w:pPr>
          </w:p>
        </w:tc>
      </w:tr>
      <w:tr w:rsidR="00520841" w:rsidRPr="000B6FC5" w:rsidTr="00FE64E5">
        <w:tblPrEx>
          <w:tblCellMar>
            <w:top w:w="55" w:type="dxa"/>
            <w:left w:w="55" w:type="dxa"/>
            <w:bottom w:w="55" w:type="dxa"/>
            <w:right w:w="55" w:type="dxa"/>
          </w:tblCellMar>
        </w:tblPrEx>
        <w:trPr>
          <w:trHeight w:val="630"/>
        </w:trPr>
        <w:tc>
          <w:tcPr>
            <w:tcW w:w="10273" w:type="dxa"/>
            <w:gridSpan w:val="6"/>
            <w:shd w:val="clear" w:color="auto" w:fill="auto"/>
          </w:tcPr>
          <w:p w:rsidR="00110EFE" w:rsidRPr="000B6FC5" w:rsidRDefault="00110EFE" w:rsidP="00D75380">
            <w:pPr>
              <w:numPr>
                <w:ilvl w:val="0"/>
                <w:numId w:val="3"/>
              </w:numPr>
              <w:shd w:val="clear" w:color="auto" w:fill="D9D9D9" w:themeFill="background1" w:themeFillShade="D9"/>
              <w:tabs>
                <w:tab w:val="left" w:pos="497"/>
              </w:tabs>
              <w:ind w:left="0" w:right="57" w:firstLine="0"/>
              <w:jc w:val="both"/>
              <w:rPr>
                <w:rFonts w:ascii="Calibri" w:hAnsi="Calibri" w:cs="Calibri"/>
                <w:b/>
                <w:sz w:val="22"/>
                <w:szCs w:val="22"/>
              </w:rPr>
            </w:pPr>
            <w:r w:rsidRPr="000B6FC5">
              <w:rPr>
                <w:rFonts w:ascii="Calibri" w:hAnsi="Calibri" w:cs="Calibri"/>
                <w:b/>
                <w:sz w:val="22"/>
                <w:szCs w:val="22"/>
              </w:rPr>
              <w:t>DO DIREITO DE PETIÇÃO</w:t>
            </w:r>
          </w:p>
          <w:p w:rsidR="00C72226" w:rsidRPr="000B6FC5" w:rsidRDefault="00110EFE" w:rsidP="00D75380">
            <w:pPr>
              <w:widowControl/>
              <w:numPr>
                <w:ilvl w:val="1"/>
                <w:numId w:val="3"/>
              </w:numPr>
              <w:suppressAutoHyphens w:val="0"/>
              <w:autoSpaceDE w:val="0"/>
              <w:autoSpaceDN w:val="0"/>
              <w:adjustRightInd w:val="0"/>
              <w:ind w:left="0" w:firstLine="0"/>
              <w:jc w:val="both"/>
              <w:rPr>
                <w:rFonts w:ascii="Calibri" w:eastAsia="Calibri" w:hAnsi="Calibri" w:cs="Calibri"/>
                <w:b/>
                <w:sz w:val="22"/>
                <w:szCs w:val="22"/>
              </w:rPr>
            </w:pPr>
            <w:r w:rsidRPr="000B6FC5">
              <w:rPr>
                <w:rFonts w:ascii="Calibri" w:hAnsi="Calibri"/>
                <w:sz w:val="22"/>
                <w:szCs w:val="22"/>
              </w:rPr>
              <w:t xml:space="preserve">No tocante a recursos, representações e pedidos de reconsideração, deverá ser observado </w:t>
            </w:r>
            <w:r w:rsidR="005F0A7E" w:rsidRPr="000B6FC5">
              <w:rPr>
                <w:rFonts w:ascii="Calibri" w:hAnsi="Calibri"/>
                <w:sz w:val="22"/>
                <w:szCs w:val="22"/>
              </w:rPr>
              <w:t xml:space="preserve">o disposto no art. 109 da Lei </w:t>
            </w:r>
            <w:r w:rsidR="00FF34AF" w:rsidRPr="000B6FC5">
              <w:rPr>
                <w:rFonts w:ascii="Calibri" w:hAnsi="Calibri"/>
                <w:sz w:val="22"/>
                <w:szCs w:val="22"/>
              </w:rPr>
              <w:t xml:space="preserve">Federal </w:t>
            </w:r>
            <w:r w:rsidR="005F0A7E" w:rsidRPr="000B6FC5">
              <w:rPr>
                <w:rFonts w:ascii="Calibri" w:hAnsi="Calibri"/>
                <w:sz w:val="22"/>
                <w:szCs w:val="22"/>
              </w:rPr>
              <w:t>n</w:t>
            </w:r>
            <w:r w:rsidR="00FF34AF" w:rsidRPr="000B6FC5">
              <w:rPr>
                <w:rFonts w:ascii="Calibri" w:hAnsi="Calibri"/>
                <w:sz w:val="22"/>
                <w:szCs w:val="22"/>
              </w:rPr>
              <w:t>º</w:t>
            </w:r>
            <w:r w:rsidRPr="000B6FC5">
              <w:rPr>
                <w:rFonts w:ascii="Calibri" w:hAnsi="Calibri"/>
                <w:sz w:val="22"/>
                <w:szCs w:val="22"/>
              </w:rPr>
              <w:t xml:space="preserve"> 8.666/1993</w:t>
            </w:r>
            <w:r w:rsidR="00FF34AF" w:rsidRPr="000B6FC5">
              <w:rPr>
                <w:rFonts w:ascii="Calibri" w:hAnsi="Calibri"/>
                <w:sz w:val="22"/>
                <w:szCs w:val="22"/>
              </w:rPr>
              <w:t>;</w:t>
            </w:r>
          </w:p>
          <w:p w:rsidR="00FF34AF" w:rsidRPr="000B6FC5" w:rsidRDefault="00FF34AF" w:rsidP="00FF34AF">
            <w:pPr>
              <w:tabs>
                <w:tab w:val="left" w:pos="866"/>
              </w:tabs>
              <w:jc w:val="both"/>
              <w:rPr>
                <w:rFonts w:ascii="Calibri" w:eastAsia="Calibri" w:hAnsi="Calibri" w:cs="Calibri"/>
                <w:b/>
                <w:sz w:val="22"/>
                <w:szCs w:val="22"/>
              </w:rPr>
            </w:pPr>
          </w:p>
        </w:tc>
      </w:tr>
      <w:tr w:rsidR="00520841" w:rsidRPr="000B6FC5" w:rsidTr="00FE64E5">
        <w:tblPrEx>
          <w:tblCellMar>
            <w:top w:w="55" w:type="dxa"/>
            <w:left w:w="55" w:type="dxa"/>
            <w:bottom w:w="55" w:type="dxa"/>
            <w:right w:w="55" w:type="dxa"/>
          </w:tblCellMar>
        </w:tblPrEx>
        <w:trPr>
          <w:trHeight w:val="374"/>
        </w:trPr>
        <w:tc>
          <w:tcPr>
            <w:tcW w:w="10273" w:type="dxa"/>
            <w:gridSpan w:val="6"/>
            <w:shd w:val="clear" w:color="auto" w:fill="auto"/>
          </w:tcPr>
          <w:p w:rsidR="006D57FF" w:rsidRPr="000B6FC5" w:rsidRDefault="00B124EC" w:rsidP="00D75380">
            <w:pPr>
              <w:numPr>
                <w:ilvl w:val="0"/>
                <w:numId w:val="3"/>
              </w:numPr>
              <w:shd w:val="clear" w:color="auto" w:fill="D9D9D9" w:themeFill="background1" w:themeFillShade="D9"/>
              <w:tabs>
                <w:tab w:val="left" w:pos="497"/>
              </w:tabs>
              <w:ind w:left="0" w:right="57" w:firstLine="0"/>
              <w:jc w:val="both"/>
              <w:rPr>
                <w:rFonts w:ascii="Calibri" w:hAnsi="Calibri" w:cs="Calibri"/>
                <w:b/>
                <w:sz w:val="22"/>
                <w:szCs w:val="22"/>
              </w:rPr>
            </w:pPr>
            <w:r w:rsidRPr="000B6FC5">
              <w:rPr>
                <w:rFonts w:ascii="Calibri" w:hAnsi="Calibri" w:cs="Calibri"/>
                <w:b/>
                <w:sz w:val="22"/>
                <w:szCs w:val="22"/>
              </w:rPr>
              <w:t xml:space="preserve">DA CLAUSULA </w:t>
            </w:r>
            <w:r w:rsidR="008F5E5D" w:rsidRPr="000B6FC5">
              <w:rPr>
                <w:rFonts w:ascii="Calibri" w:hAnsi="Calibri" w:cs="Calibri"/>
                <w:b/>
                <w:sz w:val="22"/>
                <w:szCs w:val="22"/>
              </w:rPr>
              <w:t>ANTICORRUPÇÃO</w:t>
            </w:r>
          </w:p>
          <w:p w:rsidR="00C72226" w:rsidRPr="000B6FC5" w:rsidRDefault="006D57FF"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hAnsi="Calibri"/>
                <w:sz w:val="22"/>
                <w:szCs w:val="22"/>
              </w:rPr>
              <w:t xml:space="preserve">Para a execução </w:t>
            </w:r>
            <w:r w:rsidR="00B124EC" w:rsidRPr="000B6FC5">
              <w:rPr>
                <w:rFonts w:ascii="Calibri" w:hAnsi="Calibri"/>
                <w:sz w:val="22"/>
                <w:szCs w:val="22"/>
              </w:rPr>
              <w:t>desde ajuste</w:t>
            </w:r>
            <w:r w:rsidRPr="000B6FC5">
              <w:rPr>
                <w:rFonts w:ascii="Calibri" w:hAnsi="Calibri"/>
                <w:sz w:val="22"/>
                <w:szCs w:val="22"/>
              </w:rPr>
              <w:t>,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 conforme disposto no De</w:t>
            </w:r>
            <w:r w:rsidR="005F0A7E" w:rsidRPr="000B6FC5">
              <w:rPr>
                <w:rFonts w:ascii="Calibri" w:hAnsi="Calibri"/>
                <w:sz w:val="22"/>
                <w:szCs w:val="22"/>
              </w:rPr>
              <w:t xml:space="preserve">creto </w:t>
            </w:r>
            <w:r w:rsidR="00FF57C4" w:rsidRPr="000B6FC5">
              <w:rPr>
                <w:rFonts w:ascii="Calibri" w:hAnsi="Calibri"/>
                <w:sz w:val="22"/>
                <w:szCs w:val="22"/>
              </w:rPr>
              <w:t>Estadual</w:t>
            </w:r>
            <w:r w:rsidR="005F0A7E" w:rsidRPr="000B6FC5">
              <w:rPr>
                <w:rFonts w:ascii="Calibri" w:hAnsi="Calibri"/>
                <w:sz w:val="22"/>
                <w:szCs w:val="22"/>
              </w:rPr>
              <w:t xml:space="preserve"> n</w:t>
            </w:r>
            <w:r w:rsidR="00FF57C4" w:rsidRPr="000B6FC5">
              <w:rPr>
                <w:rFonts w:ascii="Calibri" w:hAnsi="Calibri"/>
                <w:sz w:val="22"/>
                <w:szCs w:val="22"/>
              </w:rPr>
              <w:t>º</w:t>
            </w:r>
            <w:r w:rsidR="005F0A7E" w:rsidRPr="000B6FC5">
              <w:rPr>
                <w:rFonts w:ascii="Calibri" w:hAnsi="Calibri"/>
                <w:sz w:val="22"/>
                <w:szCs w:val="22"/>
              </w:rPr>
              <w:t xml:space="preserve"> 572/</w:t>
            </w:r>
            <w:r w:rsidR="00192723" w:rsidRPr="000B6FC5">
              <w:rPr>
                <w:rFonts w:ascii="Calibri" w:hAnsi="Calibri"/>
                <w:sz w:val="22"/>
                <w:szCs w:val="22"/>
              </w:rPr>
              <w:t>2016;</w:t>
            </w:r>
          </w:p>
          <w:p w:rsidR="00FF57C4" w:rsidRPr="000B6FC5" w:rsidRDefault="00FF57C4" w:rsidP="00FF57C4">
            <w:pPr>
              <w:jc w:val="both"/>
              <w:rPr>
                <w:rFonts w:ascii="Calibri" w:hAnsi="Calibri"/>
                <w:sz w:val="22"/>
                <w:szCs w:val="22"/>
              </w:rPr>
            </w:pPr>
          </w:p>
        </w:tc>
      </w:tr>
      <w:tr w:rsidR="00520841" w:rsidRPr="000B6FC5" w:rsidTr="00FE64E5">
        <w:tblPrEx>
          <w:tblCellMar>
            <w:top w:w="55" w:type="dxa"/>
            <w:left w:w="55" w:type="dxa"/>
            <w:bottom w:w="55" w:type="dxa"/>
            <w:right w:w="55" w:type="dxa"/>
          </w:tblCellMar>
        </w:tblPrEx>
        <w:trPr>
          <w:trHeight w:val="377"/>
        </w:trPr>
        <w:tc>
          <w:tcPr>
            <w:tcW w:w="10273" w:type="dxa"/>
            <w:gridSpan w:val="6"/>
            <w:shd w:val="clear" w:color="auto" w:fill="auto"/>
          </w:tcPr>
          <w:p w:rsidR="00110EFE" w:rsidRPr="000B6FC5" w:rsidRDefault="00110EFE" w:rsidP="00D75380">
            <w:pPr>
              <w:numPr>
                <w:ilvl w:val="0"/>
                <w:numId w:val="3"/>
              </w:numPr>
              <w:shd w:val="clear" w:color="auto" w:fill="D9D9D9" w:themeFill="background1" w:themeFillShade="D9"/>
              <w:tabs>
                <w:tab w:val="left" w:pos="497"/>
              </w:tabs>
              <w:ind w:left="0" w:right="57" w:firstLine="0"/>
              <w:jc w:val="both"/>
              <w:rPr>
                <w:rFonts w:ascii="Calibri" w:hAnsi="Calibri" w:cs="Calibri"/>
                <w:b/>
                <w:sz w:val="22"/>
                <w:szCs w:val="22"/>
              </w:rPr>
            </w:pPr>
            <w:r w:rsidRPr="000B6FC5">
              <w:rPr>
                <w:rFonts w:ascii="Calibri" w:hAnsi="Calibri" w:cs="Calibri"/>
                <w:b/>
                <w:sz w:val="22"/>
                <w:szCs w:val="22"/>
              </w:rPr>
              <w:t>DOS CASOS OMISSOS</w:t>
            </w:r>
          </w:p>
          <w:p w:rsidR="00C72226" w:rsidRPr="000B6FC5" w:rsidRDefault="00673ACF" w:rsidP="00D75380">
            <w:pPr>
              <w:widowControl/>
              <w:numPr>
                <w:ilvl w:val="1"/>
                <w:numId w:val="3"/>
              </w:numPr>
              <w:suppressAutoHyphens w:val="0"/>
              <w:autoSpaceDE w:val="0"/>
              <w:autoSpaceDN w:val="0"/>
              <w:adjustRightInd w:val="0"/>
              <w:ind w:left="0" w:firstLine="0"/>
              <w:jc w:val="both"/>
              <w:rPr>
                <w:rFonts w:ascii="Calibri" w:eastAsia="Calibri" w:hAnsi="Calibri" w:cs="Calibri"/>
                <w:b/>
                <w:sz w:val="22"/>
                <w:szCs w:val="22"/>
              </w:rPr>
            </w:pPr>
            <w:r w:rsidRPr="000B6FC5">
              <w:rPr>
                <w:rFonts w:ascii="Calibri" w:hAnsi="Calibri"/>
                <w:sz w:val="22"/>
                <w:szCs w:val="22"/>
              </w:rPr>
              <w:t>Na contratação</w:t>
            </w:r>
            <w:r w:rsidR="00110EFE" w:rsidRPr="000B6FC5">
              <w:rPr>
                <w:rFonts w:ascii="Calibri" w:hAnsi="Calibri"/>
                <w:sz w:val="22"/>
                <w:szCs w:val="22"/>
              </w:rPr>
              <w:t xml:space="preserve">, caso ocorra qualquer omissão nas cláusulas pactuadas neste ajuste, </w:t>
            </w:r>
            <w:r w:rsidR="005F0A7E" w:rsidRPr="000B6FC5">
              <w:rPr>
                <w:rFonts w:ascii="Calibri" w:hAnsi="Calibri"/>
                <w:sz w:val="22"/>
                <w:szCs w:val="22"/>
              </w:rPr>
              <w:t xml:space="preserve">os impasses deverão ser dirimidos </w:t>
            </w:r>
            <w:r w:rsidRPr="000B6FC5">
              <w:rPr>
                <w:rFonts w:ascii="Calibri" w:hAnsi="Calibri"/>
                <w:sz w:val="22"/>
                <w:szCs w:val="22"/>
              </w:rPr>
              <w:t xml:space="preserve">conforme o caso e </w:t>
            </w:r>
            <w:r w:rsidR="005F0A7E" w:rsidRPr="000B6FC5">
              <w:rPr>
                <w:rFonts w:ascii="Calibri" w:hAnsi="Calibri"/>
                <w:sz w:val="22"/>
                <w:szCs w:val="22"/>
              </w:rPr>
              <w:t xml:space="preserve">de acordo com a Lei </w:t>
            </w:r>
            <w:r w:rsidRPr="000B6FC5">
              <w:rPr>
                <w:rFonts w:ascii="Calibri" w:hAnsi="Calibri"/>
                <w:sz w:val="22"/>
                <w:szCs w:val="22"/>
              </w:rPr>
              <w:t xml:space="preserve">Federal </w:t>
            </w:r>
            <w:r w:rsidR="005F0A7E" w:rsidRPr="000B6FC5">
              <w:rPr>
                <w:rFonts w:ascii="Calibri" w:hAnsi="Calibri"/>
                <w:sz w:val="22"/>
                <w:szCs w:val="22"/>
              </w:rPr>
              <w:t>n</w:t>
            </w:r>
            <w:r w:rsidRPr="000B6FC5">
              <w:rPr>
                <w:rFonts w:ascii="Calibri" w:hAnsi="Calibri"/>
                <w:sz w:val="22"/>
                <w:szCs w:val="22"/>
              </w:rPr>
              <w:t>º</w:t>
            </w:r>
            <w:r w:rsidR="00110EFE" w:rsidRPr="000B6FC5">
              <w:rPr>
                <w:rFonts w:ascii="Calibri" w:hAnsi="Calibri"/>
                <w:sz w:val="22"/>
                <w:szCs w:val="22"/>
              </w:rPr>
              <w:t xml:space="preserve"> 8.666/1993, Lei </w:t>
            </w:r>
            <w:r w:rsidRPr="000B6FC5">
              <w:rPr>
                <w:rFonts w:ascii="Calibri" w:hAnsi="Calibri"/>
                <w:sz w:val="22"/>
                <w:szCs w:val="22"/>
              </w:rPr>
              <w:t xml:space="preserve">Federal </w:t>
            </w:r>
            <w:r w:rsidR="00FC7C5F" w:rsidRPr="000B6FC5">
              <w:rPr>
                <w:rFonts w:ascii="Calibri" w:hAnsi="Calibri"/>
                <w:sz w:val="22"/>
                <w:szCs w:val="22"/>
              </w:rPr>
              <w:t>n</w:t>
            </w:r>
            <w:r w:rsidRPr="000B6FC5">
              <w:rPr>
                <w:rFonts w:ascii="Calibri" w:hAnsi="Calibri"/>
                <w:sz w:val="22"/>
                <w:szCs w:val="22"/>
              </w:rPr>
              <w:t>º</w:t>
            </w:r>
            <w:r w:rsidR="00FC7C5F" w:rsidRPr="000B6FC5">
              <w:rPr>
                <w:rFonts w:ascii="Calibri" w:hAnsi="Calibri"/>
                <w:sz w:val="22"/>
                <w:szCs w:val="22"/>
              </w:rPr>
              <w:t xml:space="preserve"> </w:t>
            </w:r>
            <w:r w:rsidR="00110EFE" w:rsidRPr="000B6FC5">
              <w:rPr>
                <w:rFonts w:ascii="Calibri" w:hAnsi="Calibri"/>
                <w:sz w:val="22"/>
                <w:szCs w:val="22"/>
              </w:rPr>
              <w:t xml:space="preserve">10.520/2002, Lei </w:t>
            </w:r>
            <w:r w:rsidRPr="000B6FC5">
              <w:rPr>
                <w:rFonts w:ascii="Calibri" w:hAnsi="Calibri"/>
                <w:sz w:val="22"/>
                <w:szCs w:val="22"/>
              </w:rPr>
              <w:t xml:space="preserve">Federal </w:t>
            </w:r>
            <w:r w:rsidR="00FC7C5F" w:rsidRPr="000B6FC5">
              <w:rPr>
                <w:rFonts w:ascii="Calibri" w:hAnsi="Calibri"/>
                <w:sz w:val="22"/>
                <w:szCs w:val="22"/>
              </w:rPr>
              <w:t>n</w:t>
            </w:r>
            <w:r w:rsidR="004D4A81" w:rsidRPr="000B6FC5">
              <w:rPr>
                <w:rFonts w:ascii="Calibri" w:hAnsi="Calibri"/>
                <w:sz w:val="22"/>
                <w:szCs w:val="22"/>
              </w:rPr>
              <w:t>º</w:t>
            </w:r>
            <w:r w:rsidR="00FC7C5F" w:rsidRPr="000B6FC5">
              <w:rPr>
                <w:rFonts w:ascii="Calibri" w:hAnsi="Calibri"/>
                <w:sz w:val="22"/>
                <w:szCs w:val="22"/>
              </w:rPr>
              <w:t xml:space="preserve"> </w:t>
            </w:r>
            <w:r w:rsidR="00110EFE" w:rsidRPr="000B6FC5">
              <w:rPr>
                <w:rFonts w:ascii="Calibri" w:hAnsi="Calibri"/>
                <w:sz w:val="22"/>
                <w:szCs w:val="22"/>
              </w:rPr>
              <w:t xml:space="preserve">6.404/1976 e suas alterações, Decreto Federal </w:t>
            </w:r>
            <w:r w:rsidR="00FC7C5F" w:rsidRPr="000B6FC5">
              <w:rPr>
                <w:rFonts w:ascii="Calibri" w:hAnsi="Calibri"/>
                <w:sz w:val="22"/>
                <w:szCs w:val="22"/>
              </w:rPr>
              <w:t>n</w:t>
            </w:r>
            <w:r w:rsidRPr="000B6FC5">
              <w:rPr>
                <w:rFonts w:ascii="Calibri" w:hAnsi="Calibri"/>
                <w:sz w:val="22"/>
                <w:szCs w:val="22"/>
              </w:rPr>
              <w:t>º</w:t>
            </w:r>
            <w:r w:rsidR="00FC7C5F" w:rsidRPr="000B6FC5">
              <w:rPr>
                <w:rFonts w:ascii="Calibri" w:hAnsi="Calibri"/>
                <w:sz w:val="22"/>
                <w:szCs w:val="22"/>
              </w:rPr>
              <w:t xml:space="preserve"> </w:t>
            </w:r>
            <w:r w:rsidRPr="000B6FC5">
              <w:rPr>
                <w:rFonts w:ascii="Calibri" w:hAnsi="Calibri"/>
                <w:sz w:val="22"/>
                <w:szCs w:val="22"/>
              </w:rPr>
              <w:t>10.024</w:t>
            </w:r>
            <w:r w:rsidR="00110EFE" w:rsidRPr="000B6FC5">
              <w:rPr>
                <w:rFonts w:ascii="Calibri" w:hAnsi="Calibri"/>
                <w:sz w:val="22"/>
                <w:szCs w:val="22"/>
              </w:rPr>
              <w:t>/20</w:t>
            </w:r>
            <w:r w:rsidRPr="000B6FC5">
              <w:rPr>
                <w:rFonts w:ascii="Calibri" w:hAnsi="Calibri"/>
                <w:sz w:val="22"/>
                <w:szCs w:val="22"/>
              </w:rPr>
              <w:t>19</w:t>
            </w:r>
            <w:r w:rsidR="00110EFE" w:rsidRPr="000B6FC5">
              <w:rPr>
                <w:rFonts w:ascii="Calibri" w:hAnsi="Calibri"/>
                <w:sz w:val="22"/>
                <w:szCs w:val="22"/>
              </w:rPr>
              <w:t xml:space="preserve">, Decreto Estadual </w:t>
            </w:r>
            <w:r w:rsidR="00FC7C5F" w:rsidRPr="000B6FC5">
              <w:rPr>
                <w:rFonts w:ascii="Calibri" w:hAnsi="Calibri"/>
                <w:sz w:val="22"/>
                <w:szCs w:val="22"/>
              </w:rPr>
              <w:t>n</w:t>
            </w:r>
            <w:r w:rsidRPr="000B6FC5">
              <w:rPr>
                <w:rFonts w:ascii="Calibri" w:hAnsi="Calibri"/>
                <w:sz w:val="22"/>
                <w:szCs w:val="22"/>
              </w:rPr>
              <w:t>º</w:t>
            </w:r>
            <w:r w:rsidR="00FC7C5F" w:rsidRPr="000B6FC5">
              <w:rPr>
                <w:rFonts w:ascii="Calibri" w:hAnsi="Calibri"/>
                <w:sz w:val="22"/>
                <w:szCs w:val="22"/>
              </w:rPr>
              <w:t xml:space="preserve"> </w:t>
            </w:r>
            <w:r w:rsidR="00110EFE" w:rsidRPr="000B6FC5">
              <w:rPr>
                <w:rFonts w:ascii="Calibri" w:hAnsi="Calibri"/>
                <w:sz w:val="22"/>
                <w:szCs w:val="22"/>
              </w:rPr>
              <w:t xml:space="preserve">8.199/2006, Decreto </w:t>
            </w:r>
            <w:r w:rsidR="00110EFE" w:rsidRPr="000B6FC5">
              <w:rPr>
                <w:rFonts w:ascii="Calibri" w:hAnsi="Calibri"/>
                <w:sz w:val="22"/>
                <w:szCs w:val="22"/>
              </w:rPr>
              <w:lastRenderedPageBreak/>
              <w:t xml:space="preserve">Estadual </w:t>
            </w:r>
            <w:r w:rsidR="00FC7C5F" w:rsidRPr="000B6FC5">
              <w:rPr>
                <w:rFonts w:ascii="Calibri" w:hAnsi="Calibri"/>
                <w:sz w:val="22"/>
                <w:szCs w:val="22"/>
              </w:rPr>
              <w:t>n</w:t>
            </w:r>
            <w:r w:rsidRPr="000B6FC5">
              <w:rPr>
                <w:rFonts w:ascii="Calibri" w:hAnsi="Calibri"/>
                <w:sz w:val="22"/>
                <w:szCs w:val="22"/>
              </w:rPr>
              <w:t>º</w:t>
            </w:r>
            <w:r w:rsidR="00FC7C5F" w:rsidRPr="000B6FC5">
              <w:rPr>
                <w:rFonts w:ascii="Calibri" w:hAnsi="Calibri"/>
                <w:sz w:val="22"/>
                <w:szCs w:val="22"/>
              </w:rPr>
              <w:t xml:space="preserve"> </w:t>
            </w:r>
            <w:r w:rsidR="00110EFE" w:rsidRPr="000B6FC5">
              <w:rPr>
                <w:rFonts w:ascii="Calibri" w:hAnsi="Calibri"/>
                <w:sz w:val="22"/>
                <w:szCs w:val="22"/>
              </w:rPr>
              <w:t xml:space="preserve">522/2016 e do Decreto Estadual </w:t>
            </w:r>
            <w:r w:rsidR="00FC7C5F" w:rsidRPr="000B6FC5">
              <w:rPr>
                <w:rFonts w:ascii="Calibri" w:hAnsi="Calibri"/>
                <w:sz w:val="22"/>
                <w:szCs w:val="22"/>
              </w:rPr>
              <w:t>n</w:t>
            </w:r>
            <w:r w:rsidRPr="000B6FC5">
              <w:rPr>
                <w:rFonts w:ascii="Calibri" w:hAnsi="Calibri"/>
                <w:sz w:val="22"/>
                <w:szCs w:val="22"/>
              </w:rPr>
              <w:t>º</w:t>
            </w:r>
            <w:r w:rsidR="00FC7C5F" w:rsidRPr="000B6FC5">
              <w:rPr>
                <w:rFonts w:ascii="Calibri" w:hAnsi="Calibri"/>
                <w:sz w:val="22"/>
                <w:szCs w:val="22"/>
              </w:rPr>
              <w:t xml:space="preserve"> </w:t>
            </w:r>
            <w:r w:rsidR="00110EFE" w:rsidRPr="000B6FC5">
              <w:rPr>
                <w:rFonts w:ascii="Calibri" w:hAnsi="Calibri"/>
                <w:sz w:val="22"/>
                <w:szCs w:val="22"/>
              </w:rPr>
              <w:t>840/2017</w:t>
            </w:r>
            <w:r w:rsidR="00FC7C5F" w:rsidRPr="000B6FC5">
              <w:rPr>
                <w:rFonts w:ascii="Calibri" w:hAnsi="Calibri"/>
                <w:sz w:val="22"/>
                <w:szCs w:val="22"/>
              </w:rPr>
              <w:t xml:space="preserve"> e suas alterações</w:t>
            </w:r>
            <w:r w:rsidRPr="000B6FC5">
              <w:rPr>
                <w:rFonts w:ascii="Calibri" w:hAnsi="Calibri"/>
                <w:sz w:val="22"/>
                <w:szCs w:val="22"/>
              </w:rPr>
              <w:t>,</w:t>
            </w:r>
            <w:r w:rsidR="00110EFE" w:rsidRPr="000B6FC5">
              <w:rPr>
                <w:rFonts w:ascii="Calibri" w:hAnsi="Calibri"/>
                <w:sz w:val="22"/>
                <w:szCs w:val="22"/>
              </w:rPr>
              <w:t xml:space="preserve"> e demais normas federais aplicáveis e subsidiariamente</w:t>
            </w:r>
            <w:r w:rsidRPr="000B6FC5">
              <w:rPr>
                <w:rFonts w:ascii="Calibri" w:hAnsi="Calibri"/>
                <w:sz w:val="22"/>
                <w:szCs w:val="22"/>
              </w:rPr>
              <w:t xml:space="preserve"> as</w:t>
            </w:r>
            <w:r w:rsidR="00110EFE" w:rsidRPr="000B6FC5">
              <w:rPr>
                <w:rFonts w:ascii="Calibri" w:hAnsi="Calibri"/>
                <w:sz w:val="22"/>
                <w:szCs w:val="22"/>
              </w:rPr>
              <w:t xml:space="preserve"> normas e Princípios Gerais dos Contratos</w:t>
            </w:r>
            <w:r w:rsidRPr="000B6FC5">
              <w:rPr>
                <w:rFonts w:ascii="Calibri" w:hAnsi="Calibri"/>
                <w:sz w:val="22"/>
                <w:szCs w:val="22"/>
              </w:rPr>
              <w:t>;</w:t>
            </w:r>
          </w:p>
          <w:p w:rsidR="00673ACF" w:rsidRPr="000B6FC5" w:rsidRDefault="00673ACF" w:rsidP="00673ACF">
            <w:pPr>
              <w:tabs>
                <w:tab w:val="left" w:pos="866"/>
              </w:tabs>
              <w:ind w:left="299" w:right="57"/>
              <w:jc w:val="both"/>
              <w:rPr>
                <w:rFonts w:ascii="Calibri" w:eastAsia="Calibri" w:hAnsi="Calibri" w:cs="Calibri"/>
                <w:b/>
                <w:sz w:val="22"/>
                <w:szCs w:val="22"/>
              </w:rPr>
            </w:pPr>
          </w:p>
        </w:tc>
      </w:tr>
      <w:tr w:rsidR="00520841" w:rsidRPr="000B6FC5" w:rsidTr="00FE64E5">
        <w:tblPrEx>
          <w:tblCellMar>
            <w:top w:w="55" w:type="dxa"/>
            <w:left w:w="55" w:type="dxa"/>
            <w:bottom w:w="55" w:type="dxa"/>
            <w:right w:w="55" w:type="dxa"/>
          </w:tblCellMar>
        </w:tblPrEx>
        <w:trPr>
          <w:trHeight w:val="377"/>
        </w:trPr>
        <w:tc>
          <w:tcPr>
            <w:tcW w:w="10273" w:type="dxa"/>
            <w:gridSpan w:val="6"/>
            <w:shd w:val="clear" w:color="auto" w:fill="auto"/>
          </w:tcPr>
          <w:p w:rsidR="00110EFE" w:rsidRPr="000B6FC5" w:rsidRDefault="00C850B3" w:rsidP="00D75380">
            <w:pPr>
              <w:numPr>
                <w:ilvl w:val="0"/>
                <w:numId w:val="3"/>
              </w:numPr>
              <w:shd w:val="clear" w:color="auto" w:fill="D9D9D9" w:themeFill="background1" w:themeFillShade="D9"/>
              <w:tabs>
                <w:tab w:val="left" w:pos="497"/>
              </w:tabs>
              <w:ind w:left="0" w:right="57" w:firstLine="0"/>
              <w:jc w:val="both"/>
              <w:rPr>
                <w:rFonts w:ascii="Calibri" w:hAnsi="Calibri" w:cs="Calibri"/>
                <w:b/>
                <w:sz w:val="22"/>
                <w:szCs w:val="22"/>
              </w:rPr>
            </w:pPr>
            <w:r w:rsidRPr="000B6FC5">
              <w:rPr>
                <w:rFonts w:ascii="Calibri" w:hAnsi="Calibri" w:cs="Calibri"/>
                <w:b/>
                <w:sz w:val="22"/>
                <w:szCs w:val="22"/>
              </w:rPr>
              <w:lastRenderedPageBreak/>
              <w:t xml:space="preserve">DAS </w:t>
            </w:r>
            <w:r w:rsidR="00110EFE" w:rsidRPr="000B6FC5">
              <w:rPr>
                <w:rFonts w:ascii="Calibri" w:hAnsi="Calibri" w:cs="Calibri"/>
                <w:b/>
                <w:sz w:val="22"/>
                <w:szCs w:val="22"/>
              </w:rPr>
              <w:t>DISPOSIÇÕES FINAIS</w:t>
            </w:r>
          </w:p>
          <w:p w:rsidR="00110EFE" w:rsidRPr="000B6FC5" w:rsidRDefault="00192723"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Calibri" w:eastAsia="Calibri" w:hAnsi="Calibri" w:cs="Calibri"/>
                <w:bCs/>
                <w:sz w:val="22"/>
                <w:szCs w:val="22"/>
              </w:rPr>
              <w:t>Considerando que o desenvolvimento nacional sustentável é atualmente um dos três pilares das compras públicas conforme o artigo 3º da Lei Federal nº 8.666/1993, torna-se necessário que a CONTRATADA observe as exigências ambientais e sociais inerentes envolvida na aquisição de bens, objeto da presente licitação, contida na Instrução Normativa da SLTI/MPOG nº 01/2010, Lei Federal nº 12.305/2010, Decreto Federal nº 7.746/2012 e legislações correlatas;</w:t>
            </w:r>
          </w:p>
          <w:p w:rsidR="001C1627" w:rsidRPr="000B6FC5" w:rsidRDefault="00110EFE" w:rsidP="00D75380">
            <w:pPr>
              <w:widowControl/>
              <w:numPr>
                <w:ilvl w:val="1"/>
                <w:numId w:val="3"/>
              </w:numPr>
              <w:suppressAutoHyphens w:val="0"/>
              <w:autoSpaceDE w:val="0"/>
              <w:autoSpaceDN w:val="0"/>
              <w:adjustRightInd w:val="0"/>
              <w:ind w:left="0" w:firstLine="0"/>
              <w:jc w:val="both"/>
              <w:rPr>
                <w:rFonts w:ascii="Calibri" w:hAnsi="Calibri" w:cs="Calibri"/>
                <w:b/>
                <w:sz w:val="22"/>
                <w:szCs w:val="22"/>
              </w:rPr>
            </w:pPr>
            <w:r w:rsidRPr="000B6FC5">
              <w:rPr>
                <w:rFonts w:ascii="Calibri" w:hAnsi="Calibri"/>
                <w:sz w:val="22"/>
                <w:szCs w:val="22"/>
              </w:rPr>
              <w:t xml:space="preserve">As partes </w:t>
            </w:r>
            <w:r w:rsidR="008E19A2" w:rsidRPr="000B6FC5">
              <w:rPr>
                <w:rFonts w:ascii="Calibri" w:hAnsi="Calibri"/>
                <w:sz w:val="22"/>
                <w:szCs w:val="22"/>
              </w:rPr>
              <w:t xml:space="preserve">CONTRATANTES </w:t>
            </w:r>
            <w:r w:rsidR="00FC7C5F" w:rsidRPr="000B6FC5">
              <w:rPr>
                <w:rFonts w:ascii="Calibri" w:hAnsi="Calibri"/>
                <w:sz w:val="22"/>
                <w:szCs w:val="22"/>
              </w:rPr>
              <w:t>elegem o foro de Cuiabá/</w:t>
            </w:r>
            <w:r w:rsidRPr="000B6FC5">
              <w:rPr>
                <w:rFonts w:ascii="Calibri" w:hAnsi="Calibri"/>
                <w:sz w:val="22"/>
                <w:szCs w:val="22"/>
              </w:rPr>
              <w:t>MT como competente para dirimir quaisquer questões oriundas do contrato, inclusive os casos omissos que não puderem ser resolvidos pela via administrativa, renunciando a qualquer outro, por mais privilegiado que seja</w:t>
            </w:r>
            <w:r w:rsidR="00192723" w:rsidRPr="000B6FC5">
              <w:rPr>
                <w:rFonts w:ascii="Calibri" w:hAnsi="Calibri"/>
                <w:sz w:val="22"/>
                <w:szCs w:val="22"/>
              </w:rPr>
              <w:t>;</w:t>
            </w:r>
          </w:p>
          <w:p w:rsidR="00192723" w:rsidRPr="000B6FC5" w:rsidRDefault="00192723" w:rsidP="00192723">
            <w:pPr>
              <w:jc w:val="both"/>
              <w:rPr>
                <w:rFonts w:ascii="Calibri" w:hAnsi="Calibri" w:cs="Calibri"/>
                <w:b/>
                <w:sz w:val="22"/>
                <w:szCs w:val="22"/>
              </w:rPr>
            </w:pPr>
          </w:p>
        </w:tc>
      </w:tr>
      <w:tr w:rsidR="00520841" w:rsidRPr="000B6FC5" w:rsidTr="00FE64E5">
        <w:tblPrEx>
          <w:tblCellMar>
            <w:top w:w="55" w:type="dxa"/>
            <w:left w:w="55" w:type="dxa"/>
            <w:bottom w:w="55" w:type="dxa"/>
            <w:right w:w="55" w:type="dxa"/>
          </w:tblCellMar>
        </w:tblPrEx>
        <w:trPr>
          <w:trHeight w:val="377"/>
        </w:trPr>
        <w:tc>
          <w:tcPr>
            <w:tcW w:w="10273" w:type="dxa"/>
            <w:gridSpan w:val="6"/>
            <w:shd w:val="clear" w:color="auto" w:fill="auto"/>
          </w:tcPr>
          <w:p w:rsidR="006D57FF" w:rsidRPr="000B6FC5" w:rsidRDefault="006D57FF" w:rsidP="00D75380">
            <w:pPr>
              <w:numPr>
                <w:ilvl w:val="0"/>
                <w:numId w:val="3"/>
              </w:numPr>
              <w:shd w:val="clear" w:color="auto" w:fill="D9D9D9" w:themeFill="background1" w:themeFillShade="D9"/>
              <w:tabs>
                <w:tab w:val="left" w:pos="497"/>
              </w:tabs>
              <w:ind w:left="0" w:right="57" w:firstLine="0"/>
              <w:jc w:val="both"/>
              <w:rPr>
                <w:rFonts w:asciiTheme="minorHAnsi" w:hAnsiTheme="minorHAnsi" w:cs="Calibri"/>
                <w:b/>
                <w:sz w:val="22"/>
                <w:szCs w:val="22"/>
              </w:rPr>
            </w:pPr>
            <w:r w:rsidRPr="000B6FC5">
              <w:rPr>
                <w:rFonts w:asciiTheme="minorHAnsi" w:hAnsiTheme="minorHAnsi" w:cs="Calibri"/>
                <w:b/>
                <w:sz w:val="22"/>
                <w:szCs w:val="22"/>
              </w:rPr>
              <w:t>DA LEGISLAÇÃO</w:t>
            </w:r>
          </w:p>
          <w:p w:rsidR="007B2FED" w:rsidRPr="000B6FC5" w:rsidRDefault="001E5FCB" w:rsidP="00D75380">
            <w:pPr>
              <w:widowControl/>
              <w:numPr>
                <w:ilvl w:val="1"/>
                <w:numId w:val="3"/>
              </w:numPr>
              <w:suppressAutoHyphens w:val="0"/>
              <w:autoSpaceDE w:val="0"/>
              <w:autoSpaceDN w:val="0"/>
              <w:adjustRightInd w:val="0"/>
              <w:ind w:left="0" w:firstLine="0"/>
              <w:jc w:val="both"/>
              <w:rPr>
                <w:rFonts w:asciiTheme="minorHAnsi" w:hAnsiTheme="minorHAnsi" w:cs="Calibri"/>
                <w:sz w:val="22"/>
                <w:szCs w:val="22"/>
              </w:rPr>
            </w:pPr>
            <w:hyperlink r:id="rId8" w:history="1">
              <w:r w:rsidR="007B2FED" w:rsidRPr="000B6FC5">
                <w:rPr>
                  <w:rStyle w:val="Hyperlink"/>
                  <w:rFonts w:asciiTheme="minorHAnsi" w:hAnsiTheme="minorHAnsi" w:cs="Calibri"/>
                  <w:sz w:val="22"/>
                  <w:szCs w:val="22"/>
                </w:rPr>
                <w:t>Lei Federal nº 8.666/1993</w:t>
              </w:r>
            </w:hyperlink>
            <w:r w:rsidR="007B2FED" w:rsidRPr="000B6FC5">
              <w:rPr>
                <w:rFonts w:asciiTheme="minorHAnsi" w:hAnsiTheme="minorHAnsi" w:cs="Calibri"/>
                <w:sz w:val="22"/>
                <w:szCs w:val="22"/>
              </w:rPr>
              <w:t xml:space="preserve"> - </w:t>
            </w:r>
            <w:r w:rsidR="007B2FED" w:rsidRPr="000B6FC5">
              <w:rPr>
                <w:rFonts w:asciiTheme="minorHAnsi" w:eastAsia="Calibri" w:hAnsiTheme="minorHAnsi" w:cs="Calibri"/>
                <w:bCs/>
                <w:sz w:val="22"/>
                <w:szCs w:val="22"/>
              </w:rPr>
              <w:t>Regulamenta</w:t>
            </w:r>
            <w:r w:rsidR="007B2FED" w:rsidRPr="000B6FC5">
              <w:rPr>
                <w:rFonts w:asciiTheme="minorHAnsi" w:hAnsiTheme="minorHAnsi" w:cs="Calibri"/>
                <w:sz w:val="22"/>
                <w:szCs w:val="22"/>
              </w:rPr>
              <w:t xml:space="preserve"> o art. 37, inciso XXI, da Constituição Federal, institui normas para licitações e contratos da Administração Pública e dá outras providências;</w:t>
            </w:r>
          </w:p>
          <w:p w:rsidR="007B2FED" w:rsidRPr="000B6FC5" w:rsidRDefault="001E5FCB" w:rsidP="00D75380">
            <w:pPr>
              <w:widowControl/>
              <w:numPr>
                <w:ilvl w:val="1"/>
                <w:numId w:val="3"/>
              </w:numPr>
              <w:suppressAutoHyphens w:val="0"/>
              <w:autoSpaceDE w:val="0"/>
              <w:autoSpaceDN w:val="0"/>
              <w:adjustRightInd w:val="0"/>
              <w:ind w:left="0" w:firstLine="0"/>
              <w:jc w:val="both"/>
              <w:rPr>
                <w:rFonts w:asciiTheme="minorHAnsi" w:hAnsiTheme="minorHAnsi" w:cs="Calibri"/>
                <w:sz w:val="22"/>
                <w:szCs w:val="22"/>
              </w:rPr>
            </w:pPr>
            <w:hyperlink r:id="rId9" w:history="1">
              <w:r w:rsidR="007B2FED" w:rsidRPr="000B6FC5">
                <w:rPr>
                  <w:rStyle w:val="Hyperlink"/>
                  <w:rFonts w:asciiTheme="minorHAnsi" w:hAnsiTheme="minorHAnsi" w:cs="Calibri"/>
                  <w:sz w:val="22"/>
                  <w:szCs w:val="22"/>
                </w:rPr>
                <w:t>Decreto Estadual nº 840/2017</w:t>
              </w:r>
            </w:hyperlink>
            <w:r w:rsidR="007B2FED" w:rsidRPr="000B6FC5">
              <w:rPr>
                <w:rFonts w:asciiTheme="minorHAnsi" w:hAnsiTheme="minorHAnsi" w:cs="Calibri"/>
                <w:sz w:val="22"/>
                <w:szCs w:val="22"/>
              </w:rPr>
              <w:t xml:space="preserve"> - </w:t>
            </w:r>
            <w:r w:rsidR="007B2FED" w:rsidRPr="000B6FC5">
              <w:rPr>
                <w:rFonts w:asciiTheme="minorHAnsi" w:eastAsia="Calibri" w:hAnsiTheme="minorHAnsi" w:cs="Calibri"/>
                <w:bCs/>
                <w:sz w:val="22"/>
                <w:szCs w:val="22"/>
              </w:rPr>
              <w:t>Regulamenta</w:t>
            </w:r>
            <w:r w:rsidR="007B2FED" w:rsidRPr="000B6FC5">
              <w:rPr>
                <w:rFonts w:asciiTheme="minorHAnsi" w:hAnsiTheme="minorHAnsi" w:cs="Calibri"/>
                <w:sz w:val="22"/>
                <w:szCs w:val="22"/>
              </w:rPr>
              <w:t xml:space="preserve"> as modalidades licitatórias vigentes, às aquisições de bens, contratações de serviços, locações de bens móveis, imóveis e o Sistema de Registro de Preço no Poder Executivo Estadual, o Cadastro Geral de Fornecedores do Estado de Mato Grosso, dispõe sobre a concessão de tratamento diferenciado e simplificado para às microempresas e empresas de pequeno porte nas licitações públicas no âmbito da Administração Pública Estadual, e dá outras providências;</w:t>
            </w:r>
          </w:p>
          <w:p w:rsidR="007B2FED" w:rsidRPr="000B6FC5" w:rsidRDefault="001E5FCB" w:rsidP="00D75380">
            <w:pPr>
              <w:widowControl/>
              <w:numPr>
                <w:ilvl w:val="1"/>
                <w:numId w:val="3"/>
              </w:numPr>
              <w:suppressAutoHyphens w:val="0"/>
              <w:autoSpaceDE w:val="0"/>
              <w:autoSpaceDN w:val="0"/>
              <w:adjustRightInd w:val="0"/>
              <w:ind w:left="0" w:firstLine="0"/>
              <w:jc w:val="both"/>
              <w:rPr>
                <w:rFonts w:asciiTheme="minorHAnsi" w:hAnsiTheme="minorHAnsi" w:cs="Calibri"/>
                <w:sz w:val="22"/>
                <w:szCs w:val="22"/>
              </w:rPr>
            </w:pPr>
            <w:hyperlink r:id="rId10" w:history="1">
              <w:r w:rsidR="007B2FED" w:rsidRPr="000B6FC5">
                <w:rPr>
                  <w:rStyle w:val="Hyperlink"/>
                  <w:rFonts w:asciiTheme="minorHAnsi" w:hAnsiTheme="minorHAnsi" w:cs="Calibri"/>
                  <w:sz w:val="22"/>
                  <w:szCs w:val="22"/>
                </w:rPr>
                <w:t>Decreto Estadual nº 8.199/2006</w:t>
              </w:r>
            </w:hyperlink>
            <w:r w:rsidR="007B2FED" w:rsidRPr="000B6FC5">
              <w:rPr>
                <w:rFonts w:asciiTheme="minorHAnsi" w:hAnsiTheme="minorHAnsi" w:cs="Calibri"/>
                <w:sz w:val="22"/>
                <w:szCs w:val="22"/>
              </w:rPr>
              <w:t xml:space="preserve"> - Fixa critério para o pagamento relativo ás aquisições de bens, contratações de serviços, locação de bens móveis e imóveis e dá outras providências;</w:t>
            </w:r>
          </w:p>
          <w:p w:rsidR="007B2FED" w:rsidRPr="000B6FC5" w:rsidRDefault="007B2FED" w:rsidP="00D75380">
            <w:pPr>
              <w:widowControl/>
              <w:numPr>
                <w:ilvl w:val="1"/>
                <w:numId w:val="3"/>
              </w:numPr>
              <w:suppressAutoHyphens w:val="0"/>
              <w:autoSpaceDE w:val="0"/>
              <w:autoSpaceDN w:val="0"/>
              <w:adjustRightInd w:val="0"/>
              <w:ind w:left="0" w:firstLine="0"/>
              <w:jc w:val="both"/>
              <w:rPr>
                <w:rFonts w:asciiTheme="minorHAnsi" w:hAnsiTheme="minorHAnsi" w:cs="Calibri"/>
                <w:sz w:val="22"/>
                <w:szCs w:val="22"/>
              </w:rPr>
            </w:pPr>
            <w:r w:rsidRPr="000B6FC5">
              <w:rPr>
                <w:rFonts w:asciiTheme="minorHAnsi" w:hAnsiTheme="minorHAnsi" w:cs="Calibri"/>
                <w:sz w:val="22"/>
                <w:szCs w:val="22"/>
              </w:rPr>
              <w:t>Decreto Federal nº 5.450/2013 - Regulamenta o pregão, na forma eletrônica, para aquisição de bens e serviços comuns, e dá outras providências;</w:t>
            </w:r>
          </w:p>
          <w:p w:rsidR="007B2FED" w:rsidRPr="000B6FC5" w:rsidRDefault="001E5FCB" w:rsidP="00D75380">
            <w:pPr>
              <w:widowControl/>
              <w:numPr>
                <w:ilvl w:val="1"/>
                <w:numId w:val="3"/>
              </w:numPr>
              <w:suppressAutoHyphens w:val="0"/>
              <w:autoSpaceDE w:val="0"/>
              <w:autoSpaceDN w:val="0"/>
              <w:adjustRightInd w:val="0"/>
              <w:ind w:left="0" w:firstLine="0"/>
              <w:jc w:val="both"/>
              <w:rPr>
                <w:rFonts w:asciiTheme="minorHAnsi" w:hAnsiTheme="minorHAnsi" w:cs="Calibri"/>
                <w:sz w:val="22"/>
                <w:szCs w:val="22"/>
              </w:rPr>
            </w:pPr>
            <w:hyperlink r:id="rId11" w:history="1">
              <w:r w:rsidR="007B2FED" w:rsidRPr="000B6FC5">
                <w:rPr>
                  <w:rStyle w:val="Hyperlink"/>
                  <w:rFonts w:asciiTheme="minorHAnsi" w:hAnsiTheme="minorHAnsi" w:cs="Calibri"/>
                  <w:sz w:val="22"/>
                  <w:szCs w:val="22"/>
                </w:rPr>
                <w:t>Lei Complementar Federal nº 123/2006</w:t>
              </w:r>
            </w:hyperlink>
            <w:r w:rsidR="007B2FED" w:rsidRPr="000B6FC5">
              <w:rPr>
                <w:rFonts w:asciiTheme="minorHAnsi" w:hAnsiTheme="minorHAnsi" w:cs="Calibri"/>
                <w:sz w:val="22"/>
                <w:szCs w:val="22"/>
              </w:rPr>
              <w:t xml:space="preserve"> - Institui o Estatuto Nacional da Microempresa e da Empresa de Pequeno Porte; altera dispositivos das Leis nº 8.212/1991 e 8.213/1991, da Consolidação das Leis do Trabalho - CLT, aprovada pelo Decreto-Lei Federal nº 5.452/1943, da Lei nº 10.189/2001, da Lei Complementar nº 63/1990; e revoga as Leis nº 9.317/1996, e 9.841/1999;</w:t>
            </w:r>
          </w:p>
          <w:p w:rsidR="007B2FED" w:rsidRPr="000B6FC5" w:rsidRDefault="001E5FCB" w:rsidP="00D75380">
            <w:pPr>
              <w:widowControl/>
              <w:numPr>
                <w:ilvl w:val="1"/>
                <w:numId w:val="3"/>
              </w:numPr>
              <w:suppressAutoHyphens w:val="0"/>
              <w:autoSpaceDE w:val="0"/>
              <w:autoSpaceDN w:val="0"/>
              <w:adjustRightInd w:val="0"/>
              <w:ind w:left="0" w:firstLine="0"/>
              <w:jc w:val="both"/>
              <w:rPr>
                <w:rFonts w:asciiTheme="minorHAnsi" w:hAnsiTheme="minorHAnsi" w:cs="Calibri"/>
                <w:sz w:val="22"/>
                <w:szCs w:val="22"/>
              </w:rPr>
            </w:pPr>
            <w:hyperlink r:id="rId12" w:history="1">
              <w:r w:rsidR="007B2FED" w:rsidRPr="000B6FC5">
                <w:rPr>
                  <w:rStyle w:val="Hyperlink"/>
                  <w:rFonts w:asciiTheme="minorHAnsi" w:eastAsia="Calibri" w:hAnsiTheme="minorHAnsi" w:cs="Arial"/>
                  <w:sz w:val="22"/>
                  <w:szCs w:val="22"/>
                  <w:lang w:eastAsia="en-US"/>
                </w:rPr>
                <w:t>Lei Estadual nº 10.</w:t>
              </w:r>
              <w:r w:rsidR="007B2FED" w:rsidRPr="000B6FC5">
                <w:rPr>
                  <w:rStyle w:val="Hyperlink"/>
                  <w:rFonts w:asciiTheme="minorHAnsi" w:hAnsiTheme="minorHAnsi" w:cs="Calibri"/>
                  <w:sz w:val="22"/>
                  <w:szCs w:val="22"/>
                </w:rPr>
                <w:t>442</w:t>
              </w:r>
              <w:r w:rsidR="007B2FED" w:rsidRPr="000B6FC5">
                <w:rPr>
                  <w:rStyle w:val="Hyperlink"/>
                  <w:rFonts w:asciiTheme="minorHAnsi" w:eastAsia="Calibri" w:hAnsiTheme="minorHAnsi" w:cs="Arial"/>
                  <w:sz w:val="22"/>
                  <w:szCs w:val="22"/>
                  <w:lang w:eastAsia="en-US"/>
                </w:rPr>
                <w:t>/</w:t>
              </w:r>
              <w:r w:rsidR="007B2FED" w:rsidRPr="000B6FC5">
                <w:rPr>
                  <w:rStyle w:val="Hyperlink"/>
                  <w:rFonts w:asciiTheme="minorHAnsi" w:hAnsiTheme="minorHAnsi" w:cs="Calibri"/>
                  <w:sz w:val="22"/>
                  <w:szCs w:val="22"/>
                </w:rPr>
                <w:t>2016</w:t>
              </w:r>
            </w:hyperlink>
            <w:r w:rsidR="007B2FED" w:rsidRPr="000B6FC5">
              <w:rPr>
                <w:rFonts w:asciiTheme="minorHAnsi" w:eastAsia="Calibri" w:hAnsiTheme="minorHAnsi" w:cs="Arial"/>
                <w:color w:val="000000"/>
                <w:sz w:val="22"/>
                <w:szCs w:val="22"/>
                <w:lang w:eastAsia="en-US"/>
              </w:rPr>
              <w:t xml:space="preserve"> - Dispõe sobre a concessão de tratamento diferenciado e simplificado para as microempresas e empresas de pequeno porte nas licitações públicas destinadas às aquisições de bens e serviços no âmbito da Administração Pública Estadual;</w:t>
            </w:r>
          </w:p>
          <w:p w:rsidR="007B2FED" w:rsidRPr="000B6FC5" w:rsidRDefault="001E5FCB" w:rsidP="00D75380">
            <w:pPr>
              <w:widowControl/>
              <w:numPr>
                <w:ilvl w:val="1"/>
                <w:numId w:val="3"/>
              </w:numPr>
              <w:suppressAutoHyphens w:val="0"/>
              <w:autoSpaceDE w:val="0"/>
              <w:autoSpaceDN w:val="0"/>
              <w:adjustRightInd w:val="0"/>
              <w:ind w:left="0" w:firstLine="0"/>
              <w:jc w:val="both"/>
              <w:rPr>
                <w:rFonts w:asciiTheme="minorHAnsi" w:eastAsia="Calibri" w:hAnsiTheme="minorHAnsi" w:cs="Arial"/>
                <w:color w:val="000000"/>
                <w:sz w:val="22"/>
                <w:szCs w:val="22"/>
                <w:lang w:eastAsia="en-US"/>
              </w:rPr>
            </w:pPr>
            <w:hyperlink r:id="rId13" w:history="1">
              <w:r w:rsidR="007B2FED" w:rsidRPr="000B6FC5">
                <w:rPr>
                  <w:rStyle w:val="Hyperlink"/>
                  <w:rFonts w:asciiTheme="minorHAnsi" w:eastAsia="Calibri" w:hAnsiTheme="minorHAnsi" w:cs="Arial"/>
                  <w:sz w:val="22"/>
                  <w:szCs w:val="22"/>
                  <w:lang w:eastAsia="en-US"/>
                </w:rPr>
                <w:t>Lei Complementar Estadual nº 605/2018</w:t>
              </w:r>
            </w:hyperlink>
            <w:r w:rsidR="007B2FED" w:rsidRPr="000B6FC5">
              <w:rPr>
                <w:rFonts w:asciiTheme="minorHAnsi" w:eastAsia="Calibri" w:hAnsiTheme="minorHAnsi" w:cs="Arial"/>
                <w:color w:val="000000"/>
                <w:sz w:val="22"/>
                <w:szCs w:val="22"/>
                <w:lang w:eastAsia="en-US"/>
              </w:rPr>
              <w:t xml:space="preserve"> - Institui no âmbito do Estado de Mato Grosso o Estatuto da Microempresa, da Empresa de Pequeno Porte e do Microempreendedor Individual e dá outras </w:t>
            </w:r>
            <w:r w:rsidR="007B2FED" w:rsidRPr="000B6FC5">
              <w:rPr>
                <w:rFonts w:asciiTheme="minorHAnsi" w:hAnsiTheme="minorHAnsi" w:cs="Calibri"/>
                <w:sz w:val="22"/>
                <w:szCs w:val="22"/>
              </w:rPr>
              <w:t>providências</w:t>
            </w:r>
            <w:r w:rsidR="007B2FED" w:rsidRPr="000B6FC5">
              <w:rPr>
                <w:rFonts w:asciiTheme="minorHAnsi" w:eastAsia="Calibri" w:hAnsiTheme="minorHAnsi" w:cs="Arial"/>
                <w:color w:val="000000"/>
                <w:sz w:val="22"/>
                <w:szCs w:val="22"/>
                <w:lang w:eastAsia="en-US"/>
              </w:rPr>
              <w:t>;</w:t>
            </w:r>
          </w:p>
          <w:p w:rsidR="001C1627" w:rsidRPr="000B6FC5" w:rsidRDefault="001E5FCB" w:rsidP="00D75380">
            <w:pPr>
              <w:widowControl/>
              <w:numPr>
                <w:ilvl w:val="1"/>
                <w:numId w:val="3"/>
              </w:numPr>
              <w:suppressAutoHyphens w:val="0"/>
              <w:autoSpaceDE w:val="0"/>
              <w:autoSpaceDN w:val="0"/>
              <w:adjustRightInd w:val="0"/>
              <w:ind w:left="0" w:firstLine="0"/>
              <w:jc w:val="both"/>
              <w:rPr>
                <w:rFonts w:asciiTheme="minorHAnsi" w:hAnsiTheme="minorHAnsi"/>
                <w:sz w:val="22"/>
                <w:szCs w:val="22"/>
              </w:rPr>
            </w:pPr>
            <w:hyperlink r:id="rId14" w:history="1">
              <w:r w:rsidR="007B2FED" w:rsidRPr="000B6FC5">
                <w:rPr>
                  <w:rStyle w:val="Hyperlink"/>
                  <w:rFonts w:asciiTheme="minorHAnsi" w:eastAsia="Calibri" w:hAnsiTheme="minorHAnsi" w:cs="Arial"/>
                  <w:sz w:val="22"/>
                  <w:szCs w:val="22"/>
                  <w:lang w:eastAsia="en-US"/>
                </w:rPr>
                <w:t>Decreto Estadual nº 522/2016</w:t>
              </w:r>
            </w:hyperlink>
            <w:r w:rsidR="007B2FED" w:rsidRPr="000B6FC5">
              <w:rPr>
                <w:rFonts w:asciiTheme="minorHAnsi" w:eastAsia="Calibri" w:hAnsiTheme="minorHAnsi" w:cs="Arial"/>
                <w:color w:val="000000"/>
                <w:sz w:val="22"/>
                <w:szCs w:val="22"/>
                <w:lang w:eastAsia="en-US"/>
              </w:rPr>
              <w:t xml:space="preserve"> - Regulamenta, no âmbito do Poder </w:t>
            </w:r>
            <w:r w:rsidR="007B2FED" w:rsidRPr="000B6FC5">
              <w:rPr>
                <w:rFonts w:asciiTheme="minorHAnsi" w:hAnsiTheme="minorHAnsi"/>
                <w:sz w:val="22"/>
                <w:szCs w:val="22"/>
              </w:rPr>
              <w:t>Executivo</w:t>
            </w:r>
            <w:r w:rsidR="007B2FED" w:rsidRPr="000B6FC5">
              <w:rPr>
                <w:rFonts w:asciiTheme="minorHAnsi" w:eastAsia="Calibri" w:hAnsiTheme="minorHAnsi" w:cs="Arial"/>
                <w:color w:val="000000"/>
                <w:sz w:val="22"/>
                <w:szCs w:val="22"/>
                <w:lang w:eastAsia="en-US"/>
              </w:rPr>
              <w:t>, a aplicação da Lei Federal nº 12.846/2013 e demais medidas de responsabilização de pessoas jurídicas, pela prática de atos lesivos contra a Administração Pública Estadual Direta e Indireta, e dá outras providências;</w:t>
            </w:r>
          </w:p>
          <w:p w:rsidR="00063565" w:rsidRPr="000B6FC5" w:rsidRDefault="001E5FCB" w:rsidP="00D75380">
            <w:pPr>
              <w:widowControl/>
              <w:numPr>
                <w:ilvl w:val="1"/>
                <w:numId w:val="3"/>
              </w:numPr>
              <w:suppressAutoHyphens w:val="0"/>
              <w:autoSpaceDE w:val="0"/>
              <w:autoSpaceDN w:val="0"/>
              <w:adjustRightInd w:val="0"/>
              <w:ind w:left="0" w:firstLine="0"/>
              <w:jc w:val="both"/>
              <w:rPr>
                <w:rFonts w:asciiTheme="minorHAnsi" w:eastAsia="Calibri" w:hAnsiTheme="minorHAnsi" w:cs="Arial"/>
                <w:color w:val="000000"/>
                <w:sz w:val="22"/>
                <w:szCs w:val="22"/>
                <w:lang w:eastAsia="en-US"/>
              </w:rPr>
            </w:pPr>
            <w:hyperlink r:id="rId15" w:history="1">
              <w:r w:rsidR="00063565" w:rsidRPr="000B6FC5">
                <w:rPr>
                  <w:rStyle w:val="Hyperlink"/>
                  <w:rFonts w:asciiTheme="minorHAnsi" w:eastAsia="Calibri" w:hAnsiTheme="minorHAnsi" w:cs="Arial"/>
                  <w:sz w:val="22"/>
                  <w:szCs w:val="22"/>
                  <w:lang w:eastAsia="en-US"/>
                </w:rPr>
                <w:t>Lei Estadual nº 7.692/2002</w:t>
              </w:r>
            </w:hyperlink>
            <w:r w:rsidR="00063565" w:rsidRPr="000B6FC5">
              <w:rPr>
                <w:rFonts w:asciiTheme="minorHAnsi" w:eastAsia="Calibri" w:hAnsiTheme="minorHAnsi" w:cs="Arial"/>
                <w:color w:val="000000"/>
                <w:sz w:val="22"/>
                <w:szCs w:val="22"/>
                <w:lang w:eastAsia="en-US"/>
              </w:rPr>
              <w:t xml:space="preserve"> - Regula o processo administrativo no âmbito da Administração Pública Estadual;</w:t>
            </w:r>
          </w:p>
          <w:p w:rsidR="00063565" w:rsidRPr="000B6FC5" w:rsidRDefault="00063565" w:rsidP="00D75380">
            <w:pPr>
              <w:widowControl/>
              <w:numPr>
                <w:ilvl w:val="1"/>
                <w:numId w:val="3"/>
              </w:numPr>
              <w:suppressAutoHyphens w:val="0"/>
              <w:autoSpaceDE w:val="0"/>
              <w:autoSpaceDN w:val="0"/>
              <w:adjustRightInd w:val="0"/>
              <w:ind w:left="0" w:firstLine="0"/>
              <w:jc w:val="both"/>
              <w:rPr>
                <w:rFonts w:ascii="Calibri" w:hAnsi="Calibri"/>
                <w:sz w:val="22"/>
                <w:szCs w:val="22"/>
              </w:rPr>
            </w:pPr>
            <w:r w:rsidRPr="000B6FC5">
              <w:rPr>
                <w:rFonts w:asciiTheme="minorHAnsi" w:hAnsiTheme="minorHAnsi" w:cs="Calibri"/>
                <w:sz w:val="22"/>
                <w:szCs w:val="22"/>
              </w:rPr>
              <w:t xml:space="preserve">Demais </w:t>
            </w:r>
            <w:r w:rsidRPr="000B6FC5">
              <w:rPr>
                <w:rFonts w:asciiTheme="minorHAnsi" w:eastAsia="Calibri" w:hAnsiTheme="minorHAnsi" w:cs="Arial"/>
                <w:color w:val="000000"/>
                <w:sz w:val="22"/>
                <w:szCs w:val="22"/>
                <w:lang w:eastAsia="en-US"/>
              </w:rPr>
              <w:t>normas</w:t>
            </w:r>
            <w:r w:rsidR="00486A45" w:rsidRPr="000B6FC5">
              <w:rPr>
                <w:rFonts w:asciiTheme="minorHAnsi" w:hAnsiTheme="minorHAnsi" w:cs="Calibri"/>
                <w:sz w:val="22"/>
                <w:szCs w:val="22"/>
              </w:rPr>
              <w:t xml:space="preserve"> aplicadas ao caso;</w:t>
            </w:r>
          </w:p>
          <w:p w:rsidR="00F16791" w:rsidRDefault="00F16791" w:rsidP="004F03DB">
            <w:pPr>
              <w:jc w:val="both"/>
              <w:rPr>
                <w:rFonts w:ascii="Calibri" w:hAnsi="Calibri"/>
                <w:sz w:val="22"/>
                <w:szCs w:val="22"/>
              </w:rPr>
            </w:pPr>
          </w:p>
          <w:p w:rsidR="001B780E" w:rsidRDefault="001B780E" w:rsidP="004F03DB">
            <w:pPr>
              <w:jc w:val="both"/>
              <w:rPr>
                <w:rFonts w:ascii="Calibri" w:hAnsi="Calibri"/>
                <w:sz w:val="22"/>
                <w:szCs w:val="22"/>
              </w:rPr>
            </w:pPr>
          </w:p>
          <w:p w:rsidR="001B780E" w:rsidRDefault="001B780E" w:rsidP="004F03DB">
            <w:pPr>
              <w:jc w:val="both"/>
              <w:rPr>
                <w:rFonts w:ascii="Calibri" w:hAnsi="Calibri"/>
                <w:sz w:val="22"/>
                <w:szCs w:val="22"/>
              </w:rPr>
            </w:pPr>
          </w:p>
          <w:p w:rsidR="001B780E" w:rsidRDefault="001B780E" w:rsidP="004F03DB">
            <w:pPr>
              <w:jc w:val="both"/>
              <w:rPr>
                <w:rFonts w:ascii="Calibri" w:hAnsi="Calibri"/>
                <w:sz w:val="22"/>
                <w:szCs w:val="22"/>
              </w:rPr>
            </w:pPr>
          </w:p>
          <w:p w:rsidR="001B780E" w:rsidRDefault="001B780E" w:rsidP="004F03DB">
            <w:pPr>
              <w:jc w:val="both"/>
              <w:rPr>
                <w:rFonts w:ascii="Calibri" w:hAnsi="Calibri"/>
                <w:sz w:val="22"/>
                <w:szCs w:val="22"/>
              </w:rPr>
            </w:pPr>
          </w:p>
          <w:p w:rsidR="001B780E" w:rsidRDefault="001B780E" w:rsidP="004F03DB">
            <w:pPr>
              <w:jc w:val="both"/>
              <w:rPr>
                <w:rFonts w:ascii="Calibri" w:hAnsi="Calibri"/>
                <w:sz w:val="22"/>
                <w:szCs w:val="22"/>
              </w:rPr>
            </w:pPr>
          </w:p>
          <w:p w:rsidR="001B780E" w:rsidRDefault="001B780E" w:rsidP="004F03DB">
            <w:pPr>
              <w:jc w:val="both"/>
              <w:rPr>
                <w:rFonts w:ascii="Calibri" w:hAnsi="Calibri"/>
                <w:sz w:val="22"/>
                <w:szCs w:val="22"/>
              </w:rPr>
            </w:pPr>
          </w:p>
          <w:p w:rsidR="001B780E" w:rsidRPr="000B6FC5" w:rsidRDefault="001B780E" w:rsidP="004F03DB">
            <w:pPr>
              <w:jc w:val="both"/>
              <w:rPr>
                <w:rFonts w:ascii="Calibri" w:hAnsi="Calibri"/>
                <w:sz w:val="22"/>
                <w:szCs w:val="22"/>
              </w:rPr>
            </w:pPr>
          </w:p>
        </w:tc>
      </w:tr>
      <w:tr w:rsidR="00576A6B" w:rsidRPr="000B6FC5" w:rsidTr="00FE64E5">
        <w:tblPrEx>
          <w:tblCellMar>
            <w:top w:w="55" w:type="dxa"/>
            <w:left w:w="55" w:type="dxa"/>
            <w:bottom w:w="55" w:type="dxa"/>
            <w:right w:w="55" w:type="dxa"/>
          </w:tblCellMar>
        </w:tblPrEx>
        <w:trPr>
          <w:trHeight w:val="105"/>
        </w:trPr>
        <w:tc>
          <w:tcPr>
            <w:tcW w:w="10273" w:type="dxa"/>
            <w:gridSpan w:val="6"/>
            <w:tcBorders>
              <w:bottom w:val="nil"/>
            </w:tcBorders>
            <w:shd w:val="clear" w:color="auto" w:fill="auto"/>
          </w:tcPr>
          <w:p w:rsidR="00576A6B" w:rsidRDefault="00576A6B" w:rsidP="00576A6B">
            <w:pPr>
              <w:numPr>
                <w:ilvl w:val="0"/>
                <w:numId w:val="40"/>
              </w:numPr>
              <w:shd w:val="clear" w:color="auto" w:fill="D9D9D9"/>
              <w:tabs>
                <w:tab w:val="left" w:pos="497"/>
              </w:tabs>
              <w:ind w:left="0" w:right="57" w:firstLine="0"/>
              <w:jc w:val="both"/>
              <w:rPr>
                <w:rFonts w:ascii="Calibri" w:eastAsia="Calibri" w:hAnsi="Calibri" w:cs="Calibri"/>
                <w:b/>
                <w:color w:val="000000"/>
                <w:sz w:val="22"/>
                <w:szCs w:val="22"/>
              </w:rPr>
            </w:pPr>
            <w:r>
              <w:rPr>
                <w:rFonts w:ascii="Calibri" w:eastAsia="Calibri" w:hAnsi="Calibri" w:cs="Calibri"/>
                <w:b/>
                <w:sz w:val="22"/>
                <w:szCs w:val="22"/>
              </w:rPr>
              <w:lastRenderedPageBreak/>
              <w:t xml:space="preserve">DOS RESPONSÁVEIS PELA </w:t>
            </w:r>
            <w:r>
              <w:rPr>
                <w:rFonts w:ascii="Calibri" w:eastAsia="Calibri" w:hAnsi="Calibri" w:cs="Calibri"/>
                <w:b/>
                <w:color w:val="000000"/>
                <w:sz w:val="22"/>
                <w:szCs w:val="22"/>
              </w:rPr>
              <w:t>FISCALIZAÇÃO E GESTÃO CONTRATUAL</w:t>
            </w:r>
          </w:p>
        </w:tc>
      </w:tr>
      <w:tr w:rsidR="00A12763" w:rsidRPr="000B6FC5" w:rsidTr="00FE64E5">
        <w:tblPrEx>
          <w:tblCellMar>
            <w:top w:w="55" w:type="dxa"/>
            <w:left w:w="55" w:type="dxa"/>
            <w:bottom w:w="55" w:type="dxa"/>
            <w:right w:w="55" w:type="dxa"/>
          </w:tblCellMar>
        </w:tblPrEx>
        <w:trPr>
          <w:trHeight w:val="105"/>
        </w:trPr>
        <w:tc>
          <w:tcPr>
            <w:tcW w:w="4989" w:type="dxa"/>
            <w:gridSpan w:val="3"/>
            <w:tcBorders>
              <w:top w:val="nil"/>
              <w:bottom w:val="nil"/>
              <w:right w:val="nil"/>
            </w:tcBorders>
            <w:shd w:val="clear" w:color="auto" w:fill="auto"/>
          </w:tcPr>
          <w:p w:rsidR="009F29FA" w:rsidRDefault="009F29FA" w:rsidP="00A12763">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ITEM 1:</w:t>
            </w:r>
          </w:p>
          <w:p w:rsidR="00A12763" w:rsidRDefault="00A12763" w:rsidP="00A12763">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Nome Fiscal Titular: </w:t>
            </w:r>
            <w:r w:rsidR="00F43C2B">
              <w:rPr>
                <w:rFonts w:ascii="Calibri" w:eastAsia="Calibri" w:hAnsi="Calibri" w:cs="Calibri"/>
                <w:color w:val="000000"/>
                <w:sz w:val="22"/>
                <w:szCs w:val="22"/>
              </w:rPr>
              <w:t xml:space="preserve">Letícia Muller </w:t>
            </w:r>
            <w:proofErr w:type="spellStart"/>
            <w:r w:rsidR="00F43C2B">
              <w:rPr>
                <w:rFonts w:ascii="Calibri" w:eastAsia="Calibri" w:hAnsi="Calibri" w:cs="Calibri"/>
                <w:color w:val="000000"/>
                <w:sz w:val="22"/>
                <w:szCs w:val="22"/>
              </w:rPr>
              <w:t>Andres</w:t>
            </w:r>
            <w:proofErr w:type="spellEnd"/>
          </w:p>
          <w:p w:rsidR="00A12763" w:rsidRDefault="00A12763" w:rsidP="00A12763">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Matrícula:</w:t>
            </w:r>
            <w:r w:rsidR="00F43C2B">
              <w:rPr>
                <w:rFonts w:ascii="Calibri" w:eastAsia="Calibri" w:hAnsi="Calibri" w:cs="Calibri"/>
                <w:color w:val="000000"/>
                <w:sz w:val="22"/>
                <w:szCs w:val="22"/>
              </w:rPr>
              <w:t xml:space="preserve"> 309035</w:t>
            </w:r>
          </w:p>
          <w:p w:rsidR="00A12763" w:rsidRDefault="00A12763" w:rsidP="00A12763">
            <w:pPr>
              <w:tabs>
                <w:tab w:val="left" w:pos="284"/>
              </w:tabs>
              <w:spacing w:before="40"/>
              <w:jc w:val="center"/>
              <w:rPr>
                <w:rFonts w:ascii="Calibri" w:eastAsia="Calibri" w:hAnsi="Calibri" w:cs="Calibri"/>
                <w:color w:val="000000"/>
                <w:sz w:val="22"/>
                <w:szCs w:val="22"/>
              </w:rPr>
            </w:pPr>
          </w:p>
        </w:tc>
        <w:tc>
          <w:tcPr>
            <w:tcW w:w="5284" w:type="dxa"/>
            <w:gridSpan w:val="3"/>
            <w:tcBorders>
              <w:top w:val="nil"/>
              <w:left w:val="nil"/>
              <w:bottom w:val="nil"/>
            </w:tcBorders>
            <w:shd w:val="clear" w:color="auto" w:fill="auto"/>
          </w:tcPr>
          <w:p w:rsidR="008D6F04" w:rsidRDefault="008D6F04" w:rsidP="00A12763">
            <w:pPr>
              <w:tabs>
                <w:tab w:val="left" w:pos="284"/>
              </w:tabs>
              <w:spacing w:before="40"/>
              <w:rPr>
                <w:rFonts w:ascii="Calibri" w:eastAsia="Calibri" w:hAnsi="Calibri" w:cs="Calibri"/>
                <w:color w:val="000000"/>
                <w:sz w:val="22"/>
                <w:szCs w:val="22"/>
              </w:rPr>
            </w:pPr>
          </w:p>
          <w:p w:rsidR="006206BC" w:rsidRDefault="00A12763" w:rsidP="006206BC">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Nome Fiscal Substituto: </w:t>
            </w:r>
            <w:r w:rsidR="006206BC">
              <w:rPr>
                <w:rFonts w:ascii="Calibri" w:eastAsia="Calibri" w:hAnsi="Calibri" w:cs="Calibri"/>
                <w:color w:val="000000"/>
                <w:sz w:val="22"/>
                <w:szCs w:val="22"/>
              </w:rPr>
              <w:t xml:space="preserve">Ana Cristina </w:t>
            </w:r>
            <w:proofErr w:type="spellStart"/>
            <w:r w:rsidR="006206BC">
              <w:rPr>
                <w:rFonts w:ascii="Calibri" w:eastAsia="Calibri" w:hAnsi="Calibri" w:cs="Calibri"/>
                <w:color w:val="000000"/>
                <w:sz w:val="22"/>
                <w:szCs w:val="22"/>
              </w:rPr>
              <w:t>Kubo</w:t>
            </w:r>
            <w:proofErr w:type="spellEnd"/>
            <w:r w:rsidR="006206BC">
              <w:rPr>
                <w:rFonts w:ascii="Calibri" w:eastAsia="Calibri" w:hAnsi="Calibri" w:cs="Calibri"/>
                <w:color w:val="000000"/>
                <w:sz w:val="22"/>
                <w:szCs w:val="22"/>
              </w:rPr>
              <w:t xml:space="preserve"> A</w:t>
            </w:r>
            <w:r w:rsidR="006206BC" w:rsidRPr="001E5FCB">
              <w:rPr>
                <w:rFonts w:ascii="Calibri" w:eastAsia="Calibri" w:hAnsi="Calibri" w:cs="Calibri"/>
                <w:color w:val="000000"/>
                <w:sz w:val="22"/>
                <w:szCs w:val="22"/>
              </w:rPr>
              <w:t>lmada</w:t>
            </w:r>
          </w:p>
          <w:p w:rsidR="00A12763" w:rsidRDefault="00A12763" w:rsidP="00A12763">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Matrícula:</w:t>
            </w:r>
            <w:r w:rsidR="00F43C2B">
              <w:rPr>
                <w:rFonts w:ascii="Calibri" w:eastAsia="Calibri" w:hAnsi="Calibri" w:cs="Calibri"/>
                <w:color w:val="000000"/>
                <w:sz w:val="22"/>
                <w:szCs w:val="22"/>
              </w:rPr>
              <w:t xml:space="preserve"> </w:t>
            </w:r>
            <w:r w:rsidR="006206BC">
              <w:rPr>
                <w:rFonts w:asciiTheme="minorHAnsi" w:hAnsiTheme="minorHAnsi" w:cstheme="minorHAnsi"/>
                <w:sz w:val="22"/>
                <w:szCs w:val="22"/>
              </w:rPr>
              <w:t>131200</w:t>
            </w:r>
          </w:p>
          <w:p w:rsidR="00A12763" w:rsidRDefault="00A12763" w:rsidP="00A12763">
            <w:pPr>
              <w:tabs>
                <w:tab w:val="left" w:pos="284"/>
                <w:tab w:val="left" w:pos="1272"/>
                <w:tab w:val="center" w:pos="2477"/>
              </w:tabs>
              <w:spacing w:before="40"/>
              <w:rPr>
                <w:rFonts w:ascii="Calibri" w:eastAsia="Calibri" w:hAnsi="Calibri" w:cs="Calibri"/>
                <w:color w:val="000000"/>
                <w:sz w:val="22"/>
                <w:szCs w:val="22"/>
              </w:rPr>
            </w:pPr>
          </w:p>
        </w:tc>
      </w:tr>
      <w:tr w:rsidR="00A12763" w:rsidRPr="000B6FC5" w:rsidTr="00FE64E5">
        <w:tblPrEx>
          <w:tblCellMar>
            <w:top w:w="55" w:type="dxa"/>
            <w:left w:w="55" w:type="dxa"/>
            <w:bottom w:w="55" w:type="dxa"/>
            <w:right w:w="55" w:type="dxa"/>
          </w:tblCellMar>
        </w:tblPrEx>
        <w:trPr>
          <w:trHeight w:val="105"/>
        </w:trPr>
        <w:tc>
          <w:tcPr>
            <w:tcW w:w="4989" w:type="dxa"/>
            <w:gridSpan w:val="3"/>
            <w:tcBorders>
              <w:top w:val="nil"/>
              <w:right w:val="nil"/>
            </w:tcBorders>
            <w:shd w:val="clear" w:color="auto" w:fill="auto"/>
          </w:tcPr>
          <w:p w:rsidR="001B780E" w:rsidRDefault="00A12763" w:rsidP="00A12763">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Nome Gestor Titular: </w:t>
            </w:r>
            <w:r w:rsidR="00D91947">
              <w:rPr>
                <w:rFonts w:ascii="Calibri" w:eastAsia="Calibri" w:hAnsi="Calibri" w:cs="Calibri"/>
                <w:color w:val="000000"/>
                <w:sz w:val="22"/>
                <w:szCs w:val="22"/>
              </w:rPr>
              <w:t xml:space="preserve">Matheus Vinicius </w:t>
            </w:r>
            <w:proofErr w:type="spellStart"/>
            <w:r w:rsidR="00D91947">
              <w:rPr>
                <w:rFonts w:ascii="Calibri" w:eastAsia="Calibri" w:hAnsi="Calibri" w:cs="Calibri"/>
                <w:color w:val="000000"/>
                <w:sz w:val="22"/>
                <w:szCs w:val="22"/>
              </w:rPr>
              <w:t>V</w:t>
            </w:r>
            <w:r w:rsidR="00D91947" w:rsidRPr="00F735D3">
              <w:rPr>
                <w:rFonts w:ascii="Calibri" w:eastAsia="Calibri" w:hAnsi="Calibri" w:cs="Calibri"/>
                <w:color w:val="000000"/>
                <w:sz w:val="22"/>
                <w:szCs w:val="22"/>
              </w:rPr>
              <w:t>olpato</w:t>
            </w:r>
            <w:proofErr w:type="spellEnd"/>
            <w:r w:rsidR="00D91947" w:rsidRPr="00F735D3">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Matrícula: </w:t>
            </w:r>
            <w:r w:rsidR="00D91947">
              <w:rPr>
                <w:rFonts w:ascii="Calibri" w:eastAsia="Calibri" w:hAnsi="Calibri" w:cs="Calibri"/>
                <w:color w:val="000000"/>
                <w:sz w:val="22"/>
                <w:szCs w:val="22"/>
              </w:rPr>
              <w:t>309076</w:t>
            </w:r>
          </w:p>
          <w:p w:rsidR="001B780E" w:rsidRDefault="001B780E" w:rsidP="001B780E">
            <w:pPr>
              <w:rPr>
                <w:rFonts w:ascii="Calibri" w:eastAsia="Calibri" w:hAnsi="Calibri" w:cs="Calibri"/>
                <w:sz w:val="22"/>
                <w:szCs w:val="22"/>
              </w:rPr>
            </w:pPr>
          </w:p>
          <w:p w:rsidR="001E5FCB" w:rsidRDefault="001E5FCB" w:rsidP="001B780E">
            <w:pPr>
              <w:rPr>
                <w:rFonts w:ascii="Calibri" w:eastAsia="Calibri" w:hAnsi="Calibri" w:cs="Calibri"/>
                <w:sz w:val="22"/>
                <w:szCs w:val="22"/>
              </w:rPr>
            </w:pPr>
          </w:p>
          <w:p w:rsidR="001E5FCB" w:rsidRDefault="001E5FCB" w:rsidP="001B780E">
            <w:pPr>
              <w:rPr>
                <w:rFonts w:ascii="Calibri" w:eastAsia="Calibri" w:hAnsi="Calibri" w:cs="Calibri"/>
                <w:sz w:val="22"/>
                <w:szCs w:val="22"/>
              </w:rPr>
            </w:pPr>
          </w:p>
          <w:p w:rsidR="009F29FA" w:rsidRDefault="009F29FA" w:rsidP="001B780E">
            <w:pPr>
              <w:rPr>
                <w:rFonts w:ascii="Calibri" w:eastAsia="Calibri" w:hAnsi="Calibri" w:cs="Calibri"/>
                <w:sz w:val="22"/>
                <w:szCs w:val="22"/>
              </w:rPr>
            </w:pPr>
            <w:r>
              <w:rPr>
                <w:rFonts w:ascii="Calibri" w:eastAsia="Calibri" w:hAnsi="Calibri" w:cs="Calibri"/>
                <w:sz w:val="22"/>
                <w:szCs w:val="22"/>
              </w:rPr>
              <w:t>ITEM 2:</w:t>
            </w:r>
          </w:p>
          <w:p w:rsidR="001E5FCB" w:rsidRDefault="001E5FCB" w:rsidP="001B780E">
            <w:pPr>
              <w:rPr>
                <w:rFonts w:ascii="Calibri" w:eastAsia="Calibri" w:hAnsi="Calibri" w:cs="Calibri"/>
                <w:sz w:val="22"/>
                <w:szCs w:val="22"/>
              </w:rPr>
            </w:pPr>
          </w:p>
          <w:p w:rsidR="00F735D3" w:rsidRDefault="009F29FA" w:rsidP="00F735D3">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Nome </w:t>
            </w:r>
            <w:r w:rsidR="001E5FCB">
              <w:rPr>
                <w:rFonts w:ascii="Calibri" w:eastAsia="Calibri" w:hAnsi="Calibri" w:cs="Calibri"/>
                <w:color w:val="000000"/>
                <w:sz w:val="22"/>
                <w:szCs w:val="22"/>
              </w:rPr>
              <w:t>Fiscal Titular</w:t>
            </w:r>
            <w:r w:rsidR="00F735D3">
              <w:rPr>
                <w:rFonts w:ascii="Calibri" w:eastAsia="Calibri" w:hAnsi="Calibri" w:cs="Calibri"/>
                <w:color w:val="000000"/>
                <w:sz w:val="22"/>
                <w:szCs w:val="22"/>
              </w:rPr>
              <w:t xml:space="preserve">: </w:t>
            </w:r>
            <w:proofErr w:type="spellStart"/>
            <w:r w:rsidR="00F735D3">
              <w:rPr>
                <w:rFonts w:ascii="Calibri" w:eastAsia="Calibri" w:hAnsi="Calibri" w:cs="Calibri"/>
                <w:sz w:val="22"/>
                <w:szCs w:val="22"/>
              </w:rPr>
              <w:t>J</w:t>
            </w:r>
            <w:r w:rsidR="00F735D3">
              <w:rPr>
                <w:rFonts w:ascii="Calibri" w:eastAsia="Calibri" w:hAnsi="Calibri" w:cs="Calibri"/>
                <w:color w:val="000000"/>
                <w:sz w:val="22"/>
                <w:szCs w:val="22"/>
              </w:rPr>
              <w:t>aira</w:t>
            </w:r>
            <w:proofErr w:type="spellEnd"/>
            <w:r w:rsidR="00F735D3">
              <w:rPr>
                <w:rFonts w:ascii="Calibri" w:eastAsia="Calibri" w:hAnsi="Calibri" w:cs="Calibri"/>
                <w:color w:val="000000"/>
                <w:sz w:val="22"/>
                <w:szCs w:val="22"/>
              </w:rPr>
              <w:t xml:space="preserve"> Tania Silva </w:t>
            </w:r>
            <w:proofErr w:type="spellStart"/>
            <w:r w:rsidR="00F735D3">
              <w:rPr>
                <w:rFonts w:ascii="Calibri" w:eastAsia="Calibri" w:hAnsi="Calibri" w:cs="Calibri"/>
                <w:color w:val="000000"/>
                <w:sz w:val="22"/>
                <w:szCs w:val="22"/>
              </w:rPr>
              <w:t>Z</w:t>
            </w:r>
            <w:r w:rsidR="00F735D3" w:rsidRPr="00BA60B3">
              <w:rPr>
                <w:rFonts w:ascii="Calibri" w:eastAsia="Calibri" w:hAnsi="Calibri" w:cs="Calibri"/>
                <w:color w:val="000000"/>
                <w:sz w:val="22"/>
                <w:szCs w:val="22"/>
              </w:rPr>
              <w:t>any</w:t>
            </w:r>
            <w:proofErr w:type="spellEnd"/>
          </w:p>
          <w:p w:rsidR="001E5FCB" w:rsidRDefault="009F29FA" w:rsidP="001E5FCB">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Matrícula: </w:t>
            </w:r>
            <w:r w:rsidR="00F735D3">
              <w:rPr>
                <w:rFonts w:asciiTheme="minorHAnsi" w:hAnsiTheme="minorHAnsi" w:cstheme="minorHAnsi"/>
                <w:sz w:val="22"/>
                <w:szCs w:val="22"/>
              </w:rPr>
              <w:t>46576</w:t>
            </w:r>
          </w:p>
          <w:p w:rsidR="009F29FA" w:rsidRDefault="009F29FA" w:rsidP="009F29FA">
            <w:pPr>
              <w:rPr>
                <w:rFonts w:ascii="Calibri" w:eastAsia="Calibri" w:hAnsi="Calibri" w:cs="Calibri"/>
                <w:sz w:val="22"/>
                <w:szCs w:val="22"/>
              </w:rPr>
            </w:pPr>
          </w:p>
          <w:p w:rsidR="009F29FA" w:rsidRDefault="009F29FA" w:rsidP="009F29FA">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Nome Gestor Titular: </w:t>
            </w:r>
            <w:r w:rsidR="00C01DF8">
              <w:rPr>
                <w:rFonts w:ascii="Calibri" w:eastAsia="Calibri" w:hAnsi="Calibri" w:cs="Calibri"/>
                <w:color w:val="000000"/>
                <w:sz w:val="22"/>
                <w:szCs w:val="22"/>
              </w:rPr>
              <w:t>João Vitor Caldas Cerqueira</w:t>
            </w:r>
          </w:p>
          <w:p w:rsidR="00C01DF8" w:rsidRDefault="00D91947" w:rsidP="00C01DF8">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Matrícula: </w:t>
            </w:r>
            <w:r w:rsidR="00C01DF8">
              <w:rPr>
                <w:rFonts w:ascii="Calibri" w:eastAsia="Calibri" w:hAnsi="Calibri" w:cs="Calibri"/>
                <w:color w:val="000000"/>
                <w:sz w:val="22"/>
                <w:szCs w:val="22"/>
              </w:rPr>
              <w:t>302412</w:t>
            </w:r>
          </w:p>
          <w:p w:rsidR="001E5FCB" w:rsidRDefault="001E5FCB" w:rsidP="001B780E">
            <w:pPr>
              <w:rPr>
                <w:rFonts w:ascii="Calibri" w:eastAsia="Calibri" w:hAnsi="Calibri" w:cs="Calibri"/>
                <w:sz w:val="22"/>
                <w:szCs w:val="22"/>
              </w:rPr>
            </w:pPr>
          </w:p>
          <w:p w:rsidR="001E5FCB" w:rsidRDefault="001E5FCB" w:rsidP="001B780E">
            <w:pPr>
              <w:rPr>
                <w:rFonts w:ascii="Calibri" w:eastAsia="Calibri" w:hAnsi="Calibri" w:cs="Calibri"/>
                <w:sz w:val="22"/>
                <w:szCs w:val="22"/>
              </w:rPr>
            </w:pPr>
          </w:p>
          <w:p w:rsidR="009F29FA" w:rsidRDefault="009F29FA" w:rsidP="001B780E">
            <w:pPr>
              <w:rPr>
                <w:rFonts w:ascii="Calibri" w:eastAsia="Calibri" w:hAnsi="Calibri" w:cs="Calibri"/>
                <w:sz w:val="22"/>
                <w:szCs w:val="22"/>
              </w:rPr>
            </w:pPr>
            <w:r>
              <w:rPr>
                <w:rFonts w:ascii="Calibri" w:eastAsia="Calibri" w:hAnsi="Calibri" w:cs="Calibri"/>
                <w:sz w:val="22"/>
                <w:szCs w:val="22"/>
              </w:rPr>
              <w:t>ITEM 3:</w:t>
            </w:r>
          </w:p>
          <w:p w:rsidR="009F29FA" w:rsidRDefault="009F29FA" w:rsidP="001B780E">
            <w:pPr>
              <w:rPr>
                <w:rFonts w:ascii="Calibri" w:eastAsia="Calibri" w:hAnsi="Calibri" w:cs="Calibri"/>
                <w:sz w:val="22"/>
                <w:szCs w:val="22"/>
              </w:rPr>
            </w:pPr>
          </w:p>
          <w:p w:rsidR="009F29FA" w:rsidRDefault="009F29FA" w:rsidP="009F29FA">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Nome </w:t>
            </w:r>
            <w:r w:rsidR="001E5FCB">
              <w:rPr>
                <w:rFonts w:ascii="Calibri" w:eastAsia="Calibri" w:hAnsi="Calibri" w:cs="Calibri"/>
                <w:color w:val="000000"/>
                <w:sz w:val="22"/>
                <w:szCs w:val="22"/>
              </w:rPr>
              <w:t>Fiscal Titular</w:t>
            </w:r>
            <w:r>
              <w:rPr>
                <w:rFonts w:ascii="Calibri" w:eastAsia="Calibri" w:hAnsi="Calibri" w:cs="Calibri"/>
                <w:color w:val="000000"/>
                <w:sz w:val="22"/>
                <w:szCs w:val="22"/>
              </w:rPr>
              <w:t xml:space="preserve">: </w:t>
            </w:r>
            <w:r w:rsidR="00E43260" w:rsidRPr="00E43260">
              <w:rPr>
                <w:rFonts w:ascii="Calibri" w:eastAsia="Calibri" w:hAnsi="Calibri" w:cs="Calibri"/>
                <w:color w:val="000000"/>
                <w:sz w:val="22"/>
                <w:szCs w:val="22"/>
              </w:rPr>
              <w:t>Jose Eduardo</w:t>
            </w:r>
            <w:r w:rsidR="00E43260">
              <w:rPr>
                <w:rFonts w:ascii="Calibri" w:eastAsia="Calibri" w:hAnsi="Calibri" w:cs="Calibri"/>
                <w:color w:val="000000"/>
                <w:sz w:val="22"/>
                <w:szCs w:val="22"/>
              </w:rPr>
              <w:t xml:space="preserve"> de M</w:t>
            </w:r>
            <w:r w:rsidR="00E43260" w:rsidRPr="00E43260">
              <w:rPr>
                <w:rFonts w:ascii="Calibri" w:eastAsia="Calibri" w:hAnsi="Calibri" w:cs="Calibri"/>
                <w:color w:val="000000"/>
                <w:sz w:val="22"/>
                <w:szCs w:val="22"/>
              </w:rPr>
              <w:t>elo Martins</w:t>
            </w:r>
          </w:p>
          <w:p w:rsidR="009F29FA" w:rsidRDefault="00F735D3" w:rsidP="009F29FA">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Matrícula: 225629</w:t>
            </w:r>
          </w:p>
          <w:p w:rsidR="009F29FA" w:rsidRDefault="009F29FA" w:rsidP="001B780E">
            <w:pPr>
              <w:rPr>
                <w:rFonts w:ascii="Calibri" w:eastAsia="Calibri" w:hAnsi="Calibri" w:cs="Calibri"/>
                <w:sz w:val="22"/>
                <w:szCs w:val="22"/>
              </w:rPr>
            </w:pPr>
          </w:p>
          <w:p w:rsidR="009F29FA" w:rsidRDefault="009F29FA" w:rsidP="009F29FA">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Nome Gestor Titular: </w:t>
            </w:r>
            <w:r w:rsidR="00E43260">
              <w:rPr>
                <w:rFonts w:ascii="Calibri" w:eastAsia="Calibri" w:hAnsi="Calibri" w:cs="Calibri"/>
                <w:color w:val="000000"/>
                <w:sz w:val="22"/>
                <w:szCs w:val="22"/>
              </w:rPr>
              <w:t>João Vitor Caldas Cerqueira</w:t>
            </w:r>
          </w:p>
          <w:p w:rsidR="009F29FA" w:rsidRDefault="00E43260" w:rsidP="009F29FA">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Matrícula: 302412</w:t>
            </w:r>
          </w:p>
          <w:p w:rsidR="009F29FA" w:rsidRDefault="009F29FA" w:rsidP="001B780E">
            <w:pPr>
              <w:rPr>
                <w:rFonts w:ascii="Calibri" w:eastAsia="Calibri" w:hAnsi="Calibri" w:cs="Calibri"/>
                <w:sz w:val="22"/>
                <w:szCs w:val="22"/>
              </w:rPr>
            </w:pPr>
          </w:p>
          <w:p w:rsidR="001E5FCB" w:rsidRDefault="001E5FCB" w:rsidP="001B780E">
            <w:pPr>
              <w:rPr>
                <w:rFonts w:ascii="Calibri" w:eastAsia="Calibri" w:hAnsi="Calibri" w:cs="Calibri"/>
                <w:sz w:val="22"/>
                <w:szCs w:val="22"/>
              </w:rPr>
            </w:pPr>
          </w:p>
          <w:p w:rsidR="001E5FCB" w:rsidRDefault="001E5FCB" w:rsidP="001B780E">
            <w:pPr>
              <w:rPr>
                <w:rFonts w:ascii="Calibri" w:eastAsia="Calibri" w:hAnsi="Calibri" w:cs="Calibri"/>
                <w:sz w:val="22"/>
                <w:szCs w:val="22"/>
              </w:rPr>
            </w:pPr>
          </w:p>
          <w:p w:rsidR="009F29FA" w:rsidRDefault="009F29FA" w:rsidP="001B780E">
            <w:pPr>
              <w:rPr>
                <w:rFonts w:ascii="Calibri" w:eastAsia="Calibri" w:hAnsi="Calibri" w:cs="Calibri"/>
                <w:sz w:val="22"/>
                <w:szCs w:val="22"/>
              </w:rPr>
            </w:pPr>
            <w:r>
              <w:rPr>
                <w:rFonts w:ascii="Calibri" w:eastAsia="Calibri" w:hAnsi="Calibri" w:cs="Calibri"/>
                <w:sz w:val="22"/>
                <w:szCs w:val="22"/>
              </w:rPr>
              <w:t>ITEM 4:</w:t>
            </w:r>
          </w:p>
          <w:p w:rsidR="009F29FA" w:rsidRDefault="009F29FA" w:rsidP="001B780E">
            <w:pPr>
              <w:rPr>
                <w:rFonts w:ascii="Calibri" w:eastAsia="Calibri" w:hAnsi="Calibri" w:cs="Calibri"/>
                <w:sz w:val="22"/>
                <w:szCs w:val="22"/>
              </w:rPr>
            </w:pPr>
          </w:p>
          <w:p w:rsidR="009F29FA" w:rsidRDefault="009F29FA" w:rsidP="009F29FA">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Nome </w:t>
            </w:r>
            <w:r w:rsidR="001E5FCB">
              <w:rPr>
                <w:rFonts w:ascii="Calibri" w:eastAsia="Calibri" w:hAnsi="Calibri" w:cs="Calibri"/>
                <w:color w:val="000000"/>
                <w:sz w:val="22"/>
                <w:szCs w:val="22"/>
              </w:rPr>
              <w:t>Fiscal Titular</w:t>
            </w:r>
            <w:r>
              <w:rPr>
                <w:rFonts w:ascii="Calibri" w:eastAsia="Calibri" w:hAnsi="Calibri" w:cs="Calibri"/>
                <w:color w:val="000000"/>
                <w:sz w:val="22"/>
                <w:szCs w:val="22"/>
              </w:rPr>
              <w:t xml:space="preserve">: </w:t>
            </w:r>
            <w:r w:rsidR="00F735D3">
              <w:rPr>
                <w:rFonts w:ascii="Calibri" w:eastAsia="Calibri" w:hAnsi="Calibri" w:cs="Calibri"/>
                <w:color w:val="000000"/>
                <w:sz w:val="22"/>
                <w:szCs w:val="22"/>
              </w:rPr>
              <w:t xml:space="preserve">Matheus Vinicius </w:t>
            </w:r>
            <w:proofErr w:type="spellStart"/>
            <w:r w:rsidR="00F735D3">
              <w:rPr>
                <w:rFonts w:ascii="Calibri" w:eastAsia="Calibri" w:hAnsi="Calibri" w:cs="Calibri"/>
                <w:color w:val="000000"/>
                <w:sz w:val="22"/>
                <w:szCs w:val="22"/>
              </w:rPr>
              <w:t>V</w:t>
            </w:r>
            <w:r w:rsidR="00F735D3" w:rsidRPr="00F735D3">
              <w:rPr>
                <w:rFonts w:ascii="Calibri" w:eastAsia="Calibri" w:hAnsi="Calibri" w:cs="Calibri"/>
                <w:color w:val="000000"/>
                <w:sz w:val="22"/>
                <w:szCs w:val="22"/>
              </w:rPr>
              <w:t>olpato</w:t>
            </w:r>
            <w:proofErr w:type="spellEnd"/>
            <w:r w:rsidR="00F735D3" w:rsidRPr="00F735D3">
              <w:rPr>
                <w:rFonts w:ascii="Calibri" w:eastAsia="Calibri" w:hAnsi="Calibri" w:cs="Calibri"/>
                <w:color w:val="000000"/>
                <w:sz w:val="22"/>
                <w:szCs w:val="22"/>
              </w:rPr>
              <w:t xml:space="preserve"> </w:t>
            </w:r>
            <w:r w:rsidR="00F735D3">
              <w:rPr>
                <w:rFonts w:ascii="Calibri" w:eastAsia="Calibri" w:hAnsi="Calibri" w:cs="Calibri"/>
                <w:color w:val="000000"/>
                <w:sz w:val="22"/>
                <w:szCs w:val="22"/>
              </w:rPr>
              <w:t>Matrícula: 309076</w:t>
            </w:r>
          </w:p>
          <w:p w:rsidR="009F29FA" w:rsidRDefault="009F29FA" w:rsidP="001B780E">
            <w:pPr>
              <w:rPr>
                <w:rFonts w:ascii="Calibri" w:eastAsia="Calibri" w:hAnsi="Calibri" w:cs="Calibri"/>
                <w:sz w:val="22"/>
                <w:szCs w:val="22"/>
              </w:rPr>
            </w:pPr>
          </w:p>
          <w:p w:rsidR="009F29FA" w:rsidRDefault="009F29FA" w:rsidP="009F29FA">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Nome Gestor Titular: </w:t>
            </w:r>
            <w:r w:rsidR="00F735D3">
              <w:rPr>
                <w:rFonts w:ascii="Calibri" w:eastAsia="Calibri" w:hAnsi="Calibri" w:cs="Calibri"/>
                <w:color w:val="000000"/>
                <w:sz w:val="22"/>
                <w:szCs w:val="22"/>
              </w:rPr>
              <w:t>Sandro de Oliveira A</w:t>
            </w:r>
            <w:r w:rsidR="00F735D3" w:rsidRPr="00E43260">
              <w:rPr>
                <w:rFonts w:ascii="Calibri" w:eastAsia="Calibri" w:hAnsi="Calibri" w:cs="Calibri"/>
                <w:color w:val="000000"/>
                <w:sz w:val="22"/>
                <w:szCs w:val="22"/>
              </w:rPr>
              <w:t>raújo</w:t>
            </w:r>
          </w:p>
          <w:p w:rsidR="009F29FA" w:rsidRDefault="00F735D3" w:rsidP="009F29FA">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Matrícula: 254008</w:t>
            </w:r>
          </w:p>
          <w:p w:rsidR="009F29FA" w:rsidRPr="001B780E" w:rsidRDefault="009F29FA" w:rsidP="001B780E">
            <w:pPr>
              <w:rPr>
                <w:rFonts w:ascii="Calibri" w:eastAsia="Calibri" w:hAnsi="Calibri" w:cs="Calibri"/>
                <w:sz w:val="22"/>
                <w:szCs w:val="22"/>
              </w:rPr>
            </w:pPr>
          </w:p>
        </w:tc>
        <w:tc>
          <w:tcPr>
            <w:tcW w:w="5284" w:type="dxa"/>
            <w:gridSpan w:val="3"/>
            <w:tcBorders>
              <w:top w:val="nil"/>
              <w:left w:val="nil"/>
            </w:tcBorders>
            <w:shd w:val="clear" w:color="auto" w:fill="auto"/>
          </w:tcPr>
          <w:p w:rsidR="00A12763" w:rsidRDefault="00A12763" w:rsidP="00A12763">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Nome Gestor Substituto: </w:t>
            </w:r>
            <w:r w:rsidR="001E5FCB">
              <w:rPr>
                <w:rFonts w:ascii="Calibri" w:eastAsia="Calibri" w:hAnsi="Calibri" w:cs="Calibri"/>
                <w:sz w:val="22"/>
                <w:szCs w:val="22"/>
              </w:rPr>
              <w:t>João Vitor Caldas Cerqueira</w:t>
            </w:r>
          </w:p>
          <w:p w:rsidR="00A12763" w:rsidRDefault="00A12763" w:rsidP="00A12763">
            <w:pPr>
              <w:tabs>
                <w:tab w:val="left" w:pos="284"/>
              </w:tabs>
              <w:spacing w:before="40"/>
              <w:rPr>
                <w:rFonts w:asciiTheme="minorHAnsi" w:hAnsiTheme="minorHAnsi" w:cstheme="minorHAnsi"/>
                <w:sz w:val="22"/>
                <w:szCs w:val="22"/>
              </w:rPr>
            </w:pPr>
            <w:r>
              <w:rPr>
                <w:rFonts w:ascii="Calibri" w:eastAsia="Calibri" w:hAnsi="Calibri" w:cs="Calibri"/>
                <w:color w:val="000000"/>
                <w:sz w:val="22"/>
                <w:szCs w:val="22"/>
              </w:rPr>
              <w:t xml:space="preserve">Matrícula: </w:t>
            </w:r>
            <w:r w:rsidR="001E5FCB">
              <w:rPr>
                <w:rFonts w:asciiTheme="minorHAnsi" w:hAnsiTheme="minorHAnsi" w:cstheme="minorHAnsi"/>
                <w:sz w:val="22"/>
                <w:szCs w:val="22"/>
              </w:rPr>
              <w:t>302412</w:t>
            </w:r>
          </w:p>
          <w:p w:rsidR="001B780E" w:rsidRDefault="001B780E" w:rsidP="00A12763">
            <w:pPr>
              <w:tabs>
                <w:tab w:val="left" w:pos="284"/>
              </w:tabs>
              <w:spacing w:before="40"/>
              <w:rPr>
                <w:rFonts w:ascii="Calibri" w:eastAsia="Calibri" w:hAnsi="Calibri" w:cs="Calibri"/>
                <w:color w:val="000000"/>
                <w:sz w:val="22"/>
                <w:szCs w:val="22"/>
              </w:rPr>
            </w:pPr>
          </w:p>
          <w:p w:rsidR="001E5FCB" w:rsidRDefault="001E5FCB" w:rsidP="009F29FA">
            <w:pPr>
              <w:tabs>
                <w:tab w:val="left" w:pos="284"/>
              </w:tabs>
              <w:spacing w:before="40"/>
              <w:rPr>
                <w:rFonts w:ascii="Calibri" w:eastAsia="Calibri" w:hAnsi="Calibri" w:cs="Calibri"/>
                <w:color w:val="000000"/>
                <w:sz w:val="22"/>
                <w:szCs w:val="22"/>
              </w:rPr>
            </w:pPr>
          </w:p>
          <w:p w:rsidR="001E5FCB" w:rsidRDefault="001E5FCB" w:rsidP="009F29FA">
            <w:pPr>
              <w:tabs>
                <w:tab w:val="left" w:pos="284"/>
              </w:tabs>
              <w:spacing w:before="40"/>
              <w:rPr>
                <w:rFonts w:ascii="Calibri" w:eastAsia="Calibri" w:hAnsi="Calibri" w:cs="Calibri"/>
                <w:color w:val="000000"/>
                <w:sz w:val="22"/>
                <w:szCs w:val="22"/>
              </w:rPr>
            </w:pPr>
          </w:p>
          <w:p w:rsidR="001E5FCB" w:rsidRDefault="001E5FCB" w:rsidP="009F29FA">
            <w:pPr>
              <w:tabs>
                <w:tab w:val="left" w:pos="284"/>
              </w:tabs>
              <w:spacing w:before="40"/>
              <w:rPr>
                <w:rFonts w:ascii="Calibri" w:eastAsia="Calibri" w:hAnsi="Calibri" w:cs="Calibri"/>
                <w:color w:val="000000"/>
                <w:sz w:val="22"/>
                <w:szCs w:val="22"/>
              </w:rPr>
            </w:pPr>
          </w:p>
          <w:p w:rsidR="009F29FA" w:rsidRDefault="009F29FA" w:rsidP="009F29FA">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Nome </w:t>
            </w:r>
            <w:r w:rsidR="001E5FCB">
              <w:rPr>
                <w:rFonts w:ascii="Calibri" w:eastAsia="Calibri" w:hAnsi="Calibri" w:cs="Calibri"/>
                <w:color w:val="000000"/>
                <w:sz w:val="22"/>
                <w:szCs w:val="22"/>
              </w:rPr>
              <w:t>Fiscal Substituto</w:t>
            </w:r>
            <w:r>
              <w:rPr>
                <w:rFonts w:ascii="Calibri" w:eastAsia="Calibri" w:hAnsi="Calibri" w:cs="Calibri"/>
                <w:color w:val="000000"/>
                <w:sz w:val="22"/>
                <w:szCs w:val="22"/>
              </w:rPr>
              <w:t xml:space="preserve">: </w:t>
            </w:r>
            <w:r w:rsidR="001E5FCB">
              <w:rPr>
                <w:rFonts w:ascii="Calibri" w:eastAsia="Calibri" w:hAnsi="Calibri" w:cs="Calibri"/>
                <w:color w:val="000000"/>
                <w:sz w:val="22"/>
                <w:szCs w:val="22"/>
              </w:rPr>
              <w:t xml:space="preserve">Ana Cristina </w:t>
            </w:r>
            <w:proofErr w:type="spellStart"/>
            <w:r w:rsidR="001E5FCB">
              <w:rPr>
                <w:rFonts w:ascii="Calibri" w:eastAsia="Calibri" w:hAnsi="Calibri" w:cs="Calibri"/>
                <w:color w:val="000000"/>
                <w:sz w:val="22"/>
                <w:szCs w:val="22"/>
              </w:rPr>
              <w:t>Kubo</w:t>
            </w:r>
            <w:proofErr w:type="spellEnd"/>
            <w:r w:rsidR="001E5FCB">
              <w:rPr>
                <w:rFonts w:ascii="Calibri" w:eastAsia="Calibri" w:hAnsi="Calibri" w:cs="Calibri"/>
                <w:color w:val="000000"/>
                <w:sz w:val="22"/>
                <w:szCs w:val="22"/>
              </w:rPr>
              <w:t xml:space="preserve"> A</w:t>
            </w:r>
            <w:r w:rsidR="001E5FCB" w:rsidRPr="001E5FCB">
              <w:rPr>
                <w:rFonts w:ascii="Calibri" w:eastAsia="Calibri" w:hAnsi="Calibri" w:cs="Calibri"/>
                <w:color w:val="000000"/>
                <w:sz w:val="22"/>
                <w:szCs w:val="22"/>
              </w:rPr>
              <w:t>lmada</w:t>
            </w:r>
          </w:p>
          <w:p w:rsidR="009F29FA" w:rsidRDefault="009F29FA" w:rsidP="009F29FA">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Matrícula: </w:t>
            </w:r>
            <w:r w:rsidR="001E5FCB">
              <w:rPr>
                <w:rFonts w:ascii="Calibri" w:eastAsia="Calibri" w:hAnsi="Calibri" w:cs="Calibri"/>
                <w:color w:val="000000"/>
                <w:sz w:val="22"/>
                <w:szCs w:val="22"/>
              </w:rPr>
              <w:t>131200</w:t>
            </w:r>
          </w:p>
          <w:p w:rsidR="009F29FA" w:rsidRDefault="009F29FA" w:rsidP="009F29FA">
            <w:pPr>
              <w:rPr>
                <w:rFonts w:ascii="Calibri" w:eastAsia="Calibri" w:hAnsi="Calibri" w:cs="Calibri"/>
                <w:sz w:val="22"/>
                <w:szCs w:val="22"/>
              </w:rPr>
            </w:pPr>
          </w:p>
          <w:p w:rsidR="00C01DF8" w:rsidRDefault="009F29FA" w:rsidP="00C01DF8">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Nome </w:t>
            </w:r>
            <w:r w:rsidR="001E5FCB">
              <w:rPr>
                <w:rFonts w:ascii="Calibri" w:eastAsia="Calibri" w:hAnsi="Calibri" w:cs="Calibri"/>
                <w:color w:val="000000"/>
                <w:sz w:val="22"/>
                <w:szCs w:val="22"/>
              </w:rPr>
              <w:t>Gestor Substituto</w:t>
            </w:r>
            <w:r>
              <w:rPr>
                <w:rFonts w:ascii="Calibri" w:eastAsia="Calibri" w:hAnsi="Calibri" w:cs="Calibri"/>
                <w:color w:val="000000"/>
                <w:sz w:val="22"/>
                <w:szCs w:val="22"/>
              </w:rPr>
              <w:t xml:space="preserve">: </w:t>
            </w:r>
            <w:r w:rsidR="00C01DF8">
              <w:rPr>
                <w:rFonts w:ascii="Calibri" w:eastAsia="Calibri" w:hAnsi="Calibri" w:cs="Calibri"/>
                <w:color w:val="000000"/>
                <w:sz w:val="22"/>
                <w:szCs w:val="22"/>
              </w:rPr>
              <w:t>Paulo de Brito F</w:t>
            </w:r>
            <w:r w:rsidR="00C01DF8" w:rsidRPr="00E43260">
              <w:rPr>
                <w:rFonts w:ascii="Calibri" w:eastAsia="Calibri" w:hAnsi="Calibri" w:cs="Calibri"/>
                <w:color w:val="000000"/>
                <w:sz w:val="22"/>
                <w:szCs w:val="22"/>
              </w:rPr>
              <w:t>erreira</w:t>
            </w:r>
          </w:p>
          <w:p w:rsidR="009F29FA" w:rsidRDefault="00E43260" w:rsidP="009F29FA">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Matrícula: </w:t>
            </w:r>
            <w:r w:rsidR="00C01DF8">
              <w:rPr>
                <w:rFonts w:ascii="Calibri" w:eastAsia="Calibri" w:hAnsi="Calibri" w:cs="Calibri"/>
                <w:color w:val="000000"/>
                <w:sz w:val="22"/>
                <w:szCs w:val="22"/>
              </w:rPr>
              <w:t>104084</w:t>
            </w:r>
          </w:p>
          <w:p w:rsidR="009F29FA" w:rsidRDefault="009F29FA" w:rsidP="009F29FA">
            <w:pPr>
              <w:rPr>
                <w:rFonts w:ascii="Calibri" w:eastAsia="Calibri" w:hAnsi="Calibri" w:cs="Calibri"/>
                <w:sz w:val="22"/>
                <w:szCs w:val="22"/>
              </w:rPr>
            </w:pPr>
          </w:p>
          <w:p w:rsidR="009F29FA" w:rsidRDefault="009F29FA" w:rsidP="009F29FA">
            <w:pPr>
              <w:rPr>
                <w:rFonts w:ascii="Calibri" w:eastAsia="Calibri" w:hAnsi="Calibri" w:cs="Calibri"/>
                <w:sz w:val="22"/>
                <w:szCs w:val="22"/>
              </w:rPr>
            </w:pPr>
          </w:p>
          <w:p w:rsidR="001E5FCB" w:rsidRDefault="001E5FCB" w:rsidP="009F29FA">
            <w:pPr>
              <w:rPr>
                <w:rFonts w:ascii="Calibri" w:eastAsia="Calibri" w:hAnsi="Calibri" w:cs="Calibri"/>
                <w:sz w:val="22"/>
                <w:szCs w:val="22"/>
              </w:rPr>
            </w:pPr>
          </w:p>
          <w:p w:rsidR="001E5FCB" w:rsidRDefault="001E5FCB" w:rsidP="009F29FA">
            <w:pPr>
              <w:rPr>
                <w:rFonts w:ascii="Calibri" w:eastAsia="Calibri" w:hAnsi="Calibri" w:cs="Calibri"/>
                <w:sz w:val="22"/>
                <w:szCs w:val="22"/>
              </w:rPr>
            </w:pPr>
          </w:p>
          <w:p w:rsidR="009F29FA" w:rsidRDefault="00E43260" w:rsidP="009F29FA">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Nome Fiscal Substituto</w:t>
            </w:r>
            <w:r w:rsidR="009F29FA">
              <w:rPr>
                <w:rFonts w:ascii="Calibri" w:eastAsia="Calibri" w:hAnsi="Calibri" w:cs="Calibri"/>
                <w:color w:val="000000"/>
                <w:sz w:val="22"/>
                <w:szCs w:val="22"/>
              </w:rPr>
              <w:t xml:space="preserve">: </w:t>
            </w:r>
            <w:r>
              <w:rPr>
                <w:rFonts w:ascii="Calibri" w:eastAsia="Calibri" w:hAnsi="Calibri" w:cs="Calibri"/>
                <w:color w:val="000000"/>
                <w:sz w:val="22"/>
                <w:szCs w:val="22"/>
              </w:rPr>
              <w:t>Paulo de Brito F</w:t>
            </w:r>
            <w:r w:rsidRPr="00E43260">
              <w:rPr>
                <w:rFonts w:ascii="Calibri" w:eastAsia="Calibri" w:hAnsi="Calibri" w:cs="Calibri"/>
                <w:color w:val="000000"/>
                <w:sz w:val="22"/>
                <w:szCs w:val="22"/>
              </w:rPr>
              <w:t>erreira</w:t>
            </w:r>
          </w:p>
          <w:p w:rsidR="009F29FA" w:rsidRDefault="00F735D3" w:rsidP="009F29FA">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Matrícula: 104084</w:t>
            </w:r>
          </w:p>
          <w:p w:rsidR="009F29FA" w:rsidRDefault="009F29FA" w:rsidP="009F29FA">
            <w:pPr>
              <w:rPr>
                <w:rFonts w:ascii="Calibri" w:eastAsia="Calibri" w:hAnsi="Calibri" w:cs="Calibri"/>
                <w:sz w:val="22"/>
                <w:szCs w:val="22"/>
              </w:rPr>
            </w:pPr>
          </w:p>
          <w:p w:rsidR="00F735D3" w:rsidRDefault="009F29FA" w:rsidP="00F735D3">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Nome </w:t>
            </w:r>
            <w:r w:rsidR="003A42C5">
              <w:rPr>
                <w:rFonts w:ascii="Calibri" w:eastAsia="Calibri" w:hAnsi="Calibri" w:cs="Calibri"/>
                <w:color w:val="000000"/>
                <w:sz w:val="22"/>
                <w:szCs w:val="22"/>
              </w:rPr>
              <w:t>Gestor Substituto</w:t>
            </w:r>
            <w:r>
              <w:rPr>
                <w:rFonts w:ascii="Calibri" w:eastAsia="Calibri" w:hAnsi="Calibri" w:cs="Calibri"/>
                <w:color w:val="000000"/>
                <w:sz w:val="22"/>
                <w:szCs w:val="22"/>
              </w:rPr>
              <w:t xml:space="preserve">: </w:t>
            </w:r>
            <w:r w:rsidR="00D91947">
              <w:rPr>
                <w:rFonts w:ascii="Calibri" w:eastAsia="Calibri" w:hAnsi="Calibri" w:cs="Calibri"/>
                <w:color w:val="000000"/>
                <w:sz w:val="22"/>
                <w:szCs w:val="22"/>
              </w:rPr>
              <w:t>Sandro de Oliveira A</w:t>
            </w:r>
            <w:r w:rsidR="00D91947" w:rsidRPr="00E43260">
              <w:rPr>
                <w:rFonts w:ascii="Calibri" w:eastAsia="Calibri" w:hAnsi="Calibri" w:cs="Calibri"/>
                <w:color w:val="000000"/>
                <w:sz w:val="22"/>
                <w:szCs w:val="22"/>
              </w:rPr>
              <w:t>raújo</w:t>
            </w:r>
          </w:p>
          <w:p w:rsidR="009F29FA" w:rsidRDefault="00F735D3" w:rsidP="009F29FA">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Matrícula: </w:t>
            </w:r>
            <w:r w:rsidR="00D91947">
              <w:rPr>
                <w:rFonts w:ascii="Calibri" w:eastAsia="Calibri" w:hAnsi="Calibri" w:cs="Calibri"/>
                <w:color w:val="000000"/>
                <w:sz w:val="22"/>
                <w:szCs w:val="22"/>
              </w:rPr>
              <w:t>254008</w:t>
            </w:r>
          </w:p>
          <w:p w:rsidR="00A12763" w:rsidRDefault="00A12763" w:rsidP="009F29FA">
            <w:pPr>
              <w:rPr>
                <w:rFonts w:ascii="Calibri" w:eastAsia="Calibri" w:hAnsi="Calibri" w:cs="Calibri"/>
                <w:sz w:val="22"/>
                <w:szCs w:val="22"/>
              </w:rPr>
            </w:pPr>
          </w:p>
          <w:p w:rsidR="009F29FA" w:rsidRDefault="009F29FA" w:rsidP="009F29FA">
            <w:pPr>
              <w:rPr>
                <w:rFonts w:ascii="Calibri" w:eastAsia="Calibri" w:hAnsi="Calibri" w:cs="Calibri"/>
                <w:sz w:val="22"/>
                <w:szCs w:val="22"/>
              </w:rPr>
            </w:pPr>
          </w:p>
          <w:p w:rsidR="009F29FA" w:rsidRDefault="009F29FA" w:rsidP="009F29FA">
            <w:pPr>
              <w:rPr>
                <w:rFonts w:ascii="Calibri" w:eastAsia="Calibri" w:hAnsi="Calibri" w:cs="Calibri"/>
                <w:sz w:val="22"/>
                <w:szCs w:val="22"/>
              </w:rPr>
            </w:pPr>
          </w:p>
          <w:p w:rsidR="001E5FCB" w:rsidRDefault="001E5FCB" w:rsidP="009F29FA">
            <w:pPr>
              <w:rPr>
                <w:rFonts w:ascii="Calibri" w:eastAsia="Calibri" w:hAnsi="Calibri" w:cs="Calibri"/>
                <w:sz w:val="22"/>
                <w:szCs w:val="22"/>
              </w:rPr>
            </w:pPr>
          </w:p>
          <w:p w:rsidR="003A42C5" w:rsidRDefault="003A42C5" w:rsidP="00F735D3">
            <w:pPr>
              <w:tabs>
                <w:tab w:val="left" w:pos="284"/>
              </w:tabs>
              <w:spacing w:before="40"/>
              <w:rPr>
                <w:rFonts w:ascii="Calibri" w:eastAsia="Calibri" w:hAnsi="Calibri" w:cs="Calibri"/>
                <w:color w:val="000000"/>
                <w:sz w:val="22"/>
                <w:szCs w:val="22"/>
              </w:rPr>
            </w:pPr>
          </w:p>
          <w:p w:rsidR="009F29FA" w:rsidRDefault="009F29FA" w:rsidP="00F735D3">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Nome </w:t>
            </w:r>
            <w:r w:rsidR="003A42C5">
              <w:rPr>
                <w:rFonts w:ascii="Calibri" w:eastAsia="Calibri" w:hAnsi="Calibri" w:cs="Calibri"/>
                <w:color w:val="000000"/>
                <w:sz w:val="22"/>
                <w:szCs w:val="22"/>
              </w:rPr>
              <w:t>Fiscal Substituto</w:t>
            </w:r>
            <w:r>
              <w:rPr>
                <w:rFonts w:ascii="Calibri" w:eastAsia="Calibri" w:hAnsi="Calibri" w:cs="Calibri"/>
                <w:color w:val="000000"/>
                <w:sz w:val="22"/>
                <w:szCs w:val="22"/>
              </w:rPr>
              <w:t xml:space="preserve">: </w:t>
            </w:r>
            <w:proofErr w:type="spellStart"/>
            <w:r w:rsidR="003A42C5">
              <w:rPr>
                <w:rFonts w:ascii="Calibri" w:eastAsia="Calibri" w:hAnsi="Calibri" w:cs="Calibri"/>
                <w:color w:val="000000"/>
                <w:sz w:val="22"/>
                <w:szCs w:val="22"/>
              </w:rPr>
              <w:t>Whyldson</w:t>
            </w:r>
            <w:proofErr w:type="spellEnd"/>
            <w:r w:rsidR="003A42C5">
              <w:rPr>
                <w:rFonts w:ascii="Calibri" w:eastAsia="Calibri" w:hAnsi="Calibri" w:cs="Calibri"/>
                <w:color w:val="000000"/>
                <w:sz w:val="22"/>
                <w:szCs w:val="22"/>
              </w:rPr>
              <w:t xml:space="preserve"> Figueiredo </w:t>
            </w:r>
            <w:proofErr w:type="spellStart"/>
            <w:r w:rsidR="003A42C5">
              <w:rPr>
                <w:rFonts w:ascii="Calibri" w:eastAsia="Calibri" w:hAnsi="Calibri" w:cs="Calibri"/>
                <w:color w:val="000000"/>
                <w:sz w:val="22"/>
                <w:szCs w:val="22"/>
              </w:rPr>
              <w:t>P</w:t>
            </w:r>
            <w:r w:rsidR="00F735D3" w:rsidRPr="00F735D3">
              <w:rPr>
                <w:rFonts w:ascii="Calibri" w:eastAsia="Calibri" w:hAnsi="Calibri" w:cs="Calibri"/>
                <w:color w:val="000000"/>
                <w:sz w:val="22"/>
                <w:szCs w:val="22"/>
              </w:rPr>
              <w:t>intel</w:t>
            </w:r>
            <w:proofErr w:type="spellEnd"/>
            <w:r w:rsidR="00F735D3" w:rsidRPr="00F735D3">
              <w:rPr>
                <w:rFonts w:ascii="Calibri" w:eastAsia="Calibri" w:hAnsi="Calibri" w:cs="Calibri"/>
                <w:color w:val="000000"/>
                <w:sz w:val="22"/>
                <w:szCs w:val="22"/>
              </w:rPr>
              <w:t xml:space="preserve"> </w:t>
            </w:r>
            <w:r w:rsidR="005B3C51">
              <w:rPr>
                <w:rFonts w:ascii="Calibri" w:eastAsia="Calibri" w:hAnsi="Calibri" w:cs="Calibri"/>
                <w:color w:val="000000"/>
                <w:sz w:val="22"/>
                <w:szCs w:val="22"/>
              </w:rPr>
              <w:t>Matrícula: 140500</w:t>
            </w:r>
          </w:p>
          <w:p w:rsidR="009F29FA" w:rsidRDefault="009F29FA" w:rsidP="009F29FA">
            <w:pPr>
              <w:rPr>
                <w:rFonts w:ascii="Calibri" w:eastAsia="Calibri" w:hAnsi="Calibri" w:cs="Calibri"/>
                <w:sz w:val="22"/>
                <w:szCs w:val="22"/>
              </w:rPr>
            </w:pPr>
          </w:p>
          <w:p w:rsidR="009F29FA" w:rsidRDefault="009F29FA" w:rsidP="009F29FA">
            <w:pPr>
              <w:tabs>
                <w:tab w:val="left" w:pos="284"/>
              </w:tabs>
              <w:spacing w:before="40"/>
              <w:rPr>
                <w:rFonts w:ascii="Calibri" w:eastAsia="Calibri" w:hAnsi="Calibri" w:cs="Calibri"/>
                <w:color w:val="000000"/>
                <w:sz w:val="22"/>
                <w:szCs w:val="22"/>
              </w:rPr>
            </w:pPr>
            <w:r>
              <w:rPr>
                <w:rFonts w:ascii="Calibri" w:eastAsia="Calibri" w:hAnsi="Calibri" w:cs="Calibri"/>
                <w:color w:val="000000"/>
                <w:sz w:val="22"/>
                <w:szCs w:val="22"/>
              </w:rPr>
              <w:t xml:space="preserve">Nome </w:t>
            </w:r>
            <w:r w:rsidR="003A42C5">
              <w:rPr>
                <w:rFonts w:ascii="Calibri" w:eastAsia="Calibri" w:hAnsi="Calibri" w:cs="Calibri"/>
                <w:color w:val="000000"/>
                <w:sz w:val="22"/>
                <w:szCs w:val="22"/>
              </w:rPr>
              <w:t>Gestor Substituto</w:t>
            </w:r>
            <w:r>
              <w:rPr>
                <w:rFonts w:ascii="Calibri" w:eastAsia="Calibri" w:hAnsi="Calibri" w:cs="Calibri"/>
                <w:color w:val="000000"/>
                <w:sz w:val="22"/>
                <w:szCs w:val="22"/>
              </w:rPr>
              <w:t xml:space="preserve">: </w:t>
            </w:r>
            <w:r w:rsidR="00F735D3">
              <w:rPr>
                <w:rFonts w:ascii="Calibri" w:eastAsia="Calibri" w:hAnsi="Calibri" w:cs="Calibri"/>
                <w:color w:val="000000"/>
                <w:sz w:val="22"/>
                <w:szCs w:val="22"/>
              </w:rPr>
              <w:t>João Vitor Caldas Cerqueira</w:t>
            </w:r>
            <w:r w:rsidR="00F735D3">
              <w:rPr>
                <w:rFonts w:ascii="Calibri" w:eastAsia="Calibri" w:hAnsi="Calibri" w:cs="Calibri"/>
                <w:color w:val="000000"/>
                <w:sz w:val="22"/>
                <w:szCs w:val="22"/>
              </w:rPr>
              <w:t xml:space="preserve"> Matrícula: 302412</w:t>
            </w:r>
          </w:p>
          <w:p w:rsidR="009F29FA" w:rsidRPr="009F29FA" w:rsidRDefault="009F29FA" w:rsidP="009F29FA">
            <w:pPr>
              <w:rPr>
                <w:rFonts w:ascii="Calibri" w:eastAsia="Calibri" w:hAnsi="Calibri" w:cs="Calibri"/>
                <w:sz w:val="22"/>
                <w:szCs w:val="22"/>
              </w:rPr>
            </w:pPr>
          </w:p>
        </w:tc>
      </w:tr>
      <w:tr w:rsidR="00A12763" w:rsidRPr="000B6FC5" w:rsidTr="00FE64E5">
        <w:tblPrEx>
          <w:tblCellMar>
            <w:top w:w="55" w:type="dxa"/>
            <w:left w:w="55" w:type="dxa"/>
            <w:bottom w:w="55" w:type="dxa"/>
            <w:right w:w="55" w:type="dxa"/>
          </w:tblCellMar>
        </w:tblPrEx>
        <w:trPr>
          <w:trHeight w:val="105"/>
        </w:trPr>
        <w:tc>
          <w:tcPr>
            <w:tcW w:w="10273" w:type="dxa"/>
            <w:gridSpan w:val="6"/>
            <w:shd w:val="clear" w:color="auto" w:fill="auto"/>
          </w:tcPr>
          <w:p w:rsidR="00A12763" w:rsidRDefault="00A12763" w:rsidP="00A12763">
            <w:pPr>
              <w:tabs>
                <w:tab w:val="left" w:pos="284"/>
              </w:tabs>
              <w:spacing w:before="40"/>
              <w:rPr>
                <w:rFonts w:ascii="Calibri" w:eastAsia="Calibri" w:hAnsi="Calibri" w:cs="Calibri"/>
                <w:color w:val="000000"/>
                <w:sz w:val="22"/>
                <w:szCs w:val="22"/>
              </w:rPr>
            </w:pPr>
          </w:p>
        </w:tc>
      </w:tr>
      <w:tr w:rsidR="00A12763" w:rsidRPr="000B6FC5" w:rsidTr="00FE64E5">
        <w:tblPrEx>
          <w:tblCellMar>
            <w:top w:w="55" w:type="dxa"/>
            <w:left w:w="55" w:type="dxa"/>
            <w:bottom w:w="55" w:type="dxa"/>
            <w:right w:w="55" w:type="dxa"/>
          </w:tblCellMar>
        </w:tblPrEx>
        <w:trPr>
          <w:trHeight w:val="105"/>
        </w:trPr>
        <w:tc>
          <w:tcPr>
            <w:tcW w:w="10273" w:type="dxa"/>
            <w:gridSpan w:val="6"/>
            <w:shd w:val="clear" w:color="auto" w:fill="auto"/>
          </w:tcPr>
          <w:p w:rsidR="00A12763" w:rsidRDefault="00A12763" w:rsidP="00A12763">
            <w:pPr>
              <w:numPr>
                <w:ilvl w:val="0"/>
                <w:numId w:val="1"/>
              </w:numPr>
              <w:shd w:val="clear" w:color="auto" w:fill="D9D9D9"/>
              <w:tabs>
                <w:tab w:val="left" w:pos="497"/>
              </w:tabs>
              <w:ind w:left="0" w:right="57" w:firstLine="0"/>
              <w:jc w:val="both"/>
              <w:rPr>
                <w:rFonts w:ascii="Calibri" w:eastAsia="Calibri" w:hAnsi="Calibri" w:cs="Calibri"/>
                <w:b/>
                <w:sz w:val="22"/>
                <w:szCs w:val="22"/>
              </w:rPr>
            </w:pPr>
            <w:r>
              <w:rPr>
                <w:rFonts w:ascii="Calibri" w:eastAsia="Calibri" w:hAnsi="Calibri" w:cs="Calibri"/>
                <w:b/>
                <w:sz w:val="22"/>
                <w:szCs w:val="22"/>
              </w:rPr>
              <w:t xml:space="preserve">DO RESPONSÁVEL PELA DEMANDA </w:t>
            </w:r>
          </w:p>
          <w:p w:rsidR="00A12763" w:rsidRDefault="00A12763" w:rsidP="00A12763">
            <w:pPr>
              <w:numPr>
                <w:ilvl w:val="1"/>
                <w:numId w:val="40"/>
              </w:numPr>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Atesto para os devidos fins que o Termo de Referência/Projeto Básico foi elaborado observando as normas pertinentes, sendo definido o </w:t>
            </w:r>
            <w:r>
              <w:rPr>
                <w:rFonts w:ascii="Calibri" w:eastAsia="Calibri" w:hAnsi="Calibri" w:cs="Calibri"/>
                <w:sz w:val="22"/>
                <w:szCs w:val="22"/>
              </w:rPr>
              <w:t>objeto</w:t>
            </w:r>
            <w:r>
              <w:rPr>
                <w:rFonts w:ascii="Calibri" w:eastAsia="Calibri" w:hAnsi="Calibri" w:cs="Calibri"/>
                <w:color w:val="000000"/>
                <w:sz w:val="22"/>
                <w:szCs w:val="22"/>
              </w:rPr>
              <w:t xml:space="preserve"> de forma precisa, suficiente e clara, sem especificações que vedem ou limitem o caráter competitivo, com </w:t>
            </w:r>
            <w:r>
              <w:rPr>
                <w:rFonts w:ascii="Calibri" w:eastAsia="Calibri" w:hAnsi="Calibri" w:cs="Calibri"/>
                <w:sz w:val="22"/>
                <w:szCs w:val="22"/>
              </w:rPr>
              <w:t>previsão</w:t>
            </w:r>
            <w:r>
              <w:rPr>
                <w:rFonts w:ascii="Calibri" w:eastAsia="Calibri" w:hAnsi="Calibri" w:cs="Calibri"/>
                <w:color w:val="000000"/>
                <w:sz w:val="22"/>
                <w:szCs w:val="22"/>
              </w:rPr>
              <w:t xml:space="preserve"> na LOA e PPA para fazer frente as despesas.</w:t>
            </w:r>
          </w:p>
          <w:p w:rsidR="00A12763" w:rsidRDefault="00A12763" w:rsidP="00A12763">
            <w:pPr>
              <w:jc w:val="both"/>
              <w:rPr>
                <w:rFonts w:ascii="Calibri" w:eastAsia="Calibri" w:hAnsi="Calibri" w:cs="Calibri"/>
                <w:sz w:val="22"/>
                <w:szCs w:val="22"/>
              </w:rPr>
            </w:pPr>
          </w:p>
          <w:p w:rsidR="00A12763" w:rsidRDefault="00A12763" w:rsidP="00A12763">
            <w:pPr>
              <w:jc w:val="both"/>
              <w:rPr>
                <w:rFonts w:ascii="Calibri" w:eastAsia="Calibri" w:hAnsi="Calibri" w:cs="Calibri"/>
                <w:sz w:val="22"/>
                <w:szCs w:val="22"/>
              </w:rPr>
            </w:pPr>
            <w:r>
              <w:rPr>
                <w:rFonts w:ascii="Calibri" w:eastAsia="Calibri" w:hAnsi="Calibri" w:cs="Calibri"/>
                <w:sz w:val="22"/>
                <w:szCs w:val="22"/>
              </w:rPr>
              <w:t xml:space="preserve">Nome: </w:t>
            </w:r>
            <w:r>
              <w:rPr>
                <w:rFonts w:ascii="Calibri" w:eastAsia="Calibri" w:hAnsi="Calibri" w:cs="Calibri"/>
                <w:kern w:val="2"/>
                <w:sz w:val="22"/>
                <w:szCs w:val="22"/>
              </w:rPr>
              <w:t>Edno Martimiano de Carvalho</w:t>
            </w:r>
          </w:p>
          <w:p w:rsidR="00A12763" w:rsidRDefault="00A12763" w:rsidP="00A12763">
            <w:pPr>
              <w:jc w:val="both"/>
            </w:pPr>
            <w:r>
              <w:rPr>
                <w:rFonts w:ascii="Calibri" w:eastAsia="Calibri" w:hAnsi="Calibri" w:cs="Calibri"/>
                <w:sz w:val="22"/>
                <w:szCs w:val="22"/>
              </w:rPr>
              <w:t xml:space="preserve">Matrícula: </w:t>
            </w:r>
            <w:r>
              <w:rPr>
                <w:rFonts w:ascii="Calibri" w:eastAsia="Calibri" w:hAnsi="Calibri" w:cs="Calibri"/>
                <w:kern w:val="2"/>
                <w:sz w:val="22"/>
                <w:szCs w:val="22"/>
              </w:rPr>
              <w:t>93530</w:t>
            </w:r>
          </w:p>
          <w:p w:rsidR="00A12763" w:rsidRDefault="00A12763" w:rsidP="00A12763">
            <w:pPr>
              <w:tabs>
                <w:tab w:val="left" w:pos="284"/>
              </w:tabs>
              <w:spacing w:before="40"/>
              <w:rPr>
                <w:rFonts w:ascii="Calibri" w:eastAsia="Calibri" w:hAnsi="Calibri" w:cs="Calibri"/>
                <w:color w:val="000000"/>
                <w:sz w:val="22"/>
                <w:szCs w:val="22"/>
              </w:rPr>
            </w:pPr>
          </w:p>
        </w:tc>
      </w:tr>
      <w:tr w:rsidR="00A12763" w:rsidRPr="000B6FC5" w:rsidTr="00FE64E5">
        <w:tblPrEx>
          <w:tblCellMar>
            <w:top w:w="55" w:type="dxa"/>
            <w:left w:w="55" w:type="dxa"/>
            <w:bottom w:w="55" w:type="dxa"/>
            <w:right w:w="55" w:type="dxa"/>
          </w:tblCellMar>
        </w:tblPrEx>
        <w:trPr>
          <w:trHeight w:val="105"/>
        </w:trPr>
        <w:tc>
          <w:tcPr>
            <w:tcW w:w="10273" w:type="dxa"/>
            <w:gridSpan w:val="6"/>
            <w:shd w:val="clear" w:color="auto" w:fill="auto"/>
          </w:tcPr>
          <w:p w:rsidR="00A12763" w:rsidRDefault="00A12763" w:rsidP="00A12763">
            <w:pPr>
              <w:numPr>
                <w:ilvl w:val="0"/>
                <w:numId w:val="40"/>
              </w:numPr>
              <w:shd w:val="clear" w:color="auto" w:fill="D9D9D9"/>
              <w:tabs>
                <w:tab w:val="left" w:pos="497"/>
              </w:tabs>
              <w:ind w:left="0" w:right="57" w:firstLine="0"/>
              <w:jc w:val="both"/>
              <w:rPr>
                <w:rFonts w:ascii="Calibri" w:eastAsia="Calibri" w:hAnsi="Calibri" w:cs="Calibri"/>
                <w:b/>
                <w:sz w:val="22"/>
                <w:szCs w:val="22"/>
              </w:rPr>
            </w:pPr>
            <w:r>
              <w:rPr>
                <w:rFonts w:ascii="Calibri" w:eastAsia="Calibri" w:hAnsi="Calibri" w:cs="Calibri"/>
                <w:b/>
                <w:sz w:val="22"/>
                <w:szCs w:val="22"/>
              </w:rPr>
              <w:lastRenderedPageBreak/>
              <w:t>DA DIRETORIA DE ADMINISTRAÇÃO SISTÊMICA</w:t>
            </w:r>
          </w:p>
          <w:p w:rsidR="00A12763" w:rsidRDefault="00A12763" w:rsidP="00A12763">
            <w:pPr>
              <w:numPr>
                <w:ilvl w:val="1"/>
                <w:numId w:val="40"/>
              </w:numPr>
              <w:ind w:left="0" w:firstLine="0"/>
              <w:jc w:val="both"/>
              <w:rPr>
                <w:rFonts w:ascii="Calibri" w:eastAsia="Calibri" w:hAnsi="Calibri" w:cs="Calibri"/>
                <w:sz w:val="22"/>
                <w:szCs w:val="22"/>
              </w:rPr>
            </w:pPr>
            <w:r>
              <w:rPr>
                <w:rFonts w:ascii="Calibri" w:eastAsia="Calibri" w:hAnsi="Calibri" w:cs="Calibri"/>
                <w:sz w:val="22"/>
                <w:szCs w:val="22"/>
              </w:rPr>
              <w:t xml:space="preserve">Atesto para os devidos fins que dispomos de capacidade orçamentária e financeira para fazer frente as despesas desta </w:t>
            </w:r>
            <w:r>
              <w:rPr>
                <w:rFonts w:ascii="Calibri" w:eastAsia="Calibri" w:hAnsi="Calibri" w:cs="Calibri"/>
                <w:color w:val="000000"/>
                <w:sz w:val="22"/>
                <w:szCs w:val="22"/>
              </w:rPr>
              <w:t>Contratação</w:t>
            </w:r>
            <w:r>
              <w:rPr>
                <w:rFonts w:ascii="Calibri" w:eastAsia="Calibri" w:hAnsi="Calibri" w:cs="Calibri"/>
                <w:sz w:val="22"/>
                <w:szCs w:val="22"/>
              </w:rPr>
              <w:t>.</w:t>
            </w:r>
          </w:p>
          <w:p w:rsidR="00A12763" w:rsidRDefault="00A12763" w:rsidP="00A12763">
            <w:pPr>
              <w:tabs>
                <w:tab w:val="left" w:pos="284"/>
              </w:tabs>
              <w:rPr>
                <w:rFonts w:ascii="Calibri" w:eastAsia="Calibri" w:hAnsi="Calibri" w:cs="Calibri"/>
                <w:b/>
                <w:sz w:val="22"/>
                <w:szCs w:val="22"/>
              </w:rPr>
            </w:pPr>
          </w:p>
          <w:p w:rsidR="00A12763" w:rsidRDefault="00A12763" w:rsidP="00A12763">
            <w:pPr>
              <w:jc w:val="both"/>
              <w:rPr>
                <w:rFonts w:ascii="Calibri" w:eastAsia="Calibri" w:hAnsi="Calibri" w:cs="Calibri"/>
                <w:sz w:val="22"/>
                <w:szCs w:val="22"/>
              </w:rPr>
            </w:pPr>
            <w:r>
              <w:rPr>
                <w:rFonts w:ascii="Calibri" w:eastAsia="Calibri" w:hAnsi="Calibri" w:cs="Calibri"/>
                <w:sz w:val="22"/>
                <w:szCs w:val="22"/>
              </w:rPr>
              <w:t xml:space="preserve">Nome: </w:t>
            </w:r>
            <w:r>
              <w:rPr>
                <w:rFonts w:ascii="Calibri" w:eastAsia="Calibri" w:hAnsi="Calibri" w:cs="Calibri"/>
                <w:color w:val="000000"/>
                <w:sz w:val="22"/>
                <w:szCs w:val="22"/>
              </w:rPr>
              <w:t>Paulo Henrique Lima Marques</w:t>
            </w:r>
          </w:p>
          <w:p w:rsidR="00A12763" w:rsidRDefault="00A12763" w:rsidP="00A12763">
            <w:pPr>
              <w:tabs>
                <w:tab w:val="left" w:pos="284"/>
              </w:tabs>
              <w:spacing w:before="40"/>
            </w:pPr>
            <w:r>
              <w:rPr>
                <w:rFonts w:ascii="Calibri" w:eastAsia="Calibri" w:hAnsi="Calibri" w:cs="Calibri"/>
                <w:sz w:val="22"/>
                <w:szCs w:val="22"/>
              </w:rPr>
              <w:t>Matrícula: 127001</w:t>
            </w:r>
          </w:p>
          <w:p w:rsidR="00A12763" w:rsidRDefault="00A12763" w:rsidP="00A12763">
            <w:pPr>
              <w:tabs>
                <w:tab w:val="left" w:pos="284"/>
              </w:tabs>
              <w:spacing w:before="40"/>
              <w:rPr>
                <w:rFonts w:ascii="Calibri" w:eastAsia="Calibri" w:hAnsi="Calibri" w:cs="Calibri"/>
                <w:sz w:val="22"/>
                <w:szCs w:val="22"/>
              </w:rPr>
            </w:pPr>
          </w:p>
        </w:tc>
      </w:tr>
      <w:tr w:rsidR="00A12763" w:rsidRPr="000B6FC5" w:rsidTr="00FE64E5">
        <w:tblPrEx>
          <w:tblCellMar>
            <w:top w:w="55" w:type="dxa"/>
            <w:left w:w="55" w:type="dxa"/>
            <w:bottom w:w="55" w:type="dxa"/>
            <w:right w:w="55" w:type="dxa"/>
          </w:tblCellMar>
        </w:tblPrEx>
        <w:trPr>
          <w:trHeight w:val="655"/>
        </w:trPr>
        <w:tc>
          <w:tcPr>
            <w:tcW w:w="10273" w:type="dxa"/>
            <w:gridSpan w:val="6"/>
            <w:tcBorders>
              <w:bottom w:val="single" w:sz="4" w:space="0" w:color="auto"/>
            </w:tcBorders>
            <w:shd w:val="clear" w:color="auto" w:fill="auto"/>
          </w:tcPr>
          <w:p w:rsidR="00A12763" w:rsidRDefault="00A12763" w:rsidP="00A12763">
            <w:pPr>
              <w:numPr>
                <w:ilvl w:val="0"/>
                <w:numId w:val="40"/>
              </w:numPr>
              <w:shd w:val="clear" w:color="auto" w:fill="D9D9D9"/>
              <w:tabs>
                <w:tab w:val="left" w:pos="497"/>
              </w:tabs>
              <w:ind w:left="0" w:right="57" w:firstLine="0"/>
              <w:jc w:val="both"/>
              <w:rPr>
                <w:rFonts w:ascii="Calibri" w:eastAsia="Calibri" w:hAnsi="Calibri" w:cs="Calibri"/>
                <w:b/>
                <w:sz w:val="22"/>
                <w:szCs w:val="22"/>
              </w:rPr>
            </w:pPr>
            <w:r>
              <w:rPr>
                <w:rFonts w:ascii="Calibri" w:eastAsia="Calibri" w:hAnsi="Calibri" w:cs="Calibri"/>
                <w:b/>
                <w:sz w:val="22"/>
                <w:szCs w:val="22"/>
              </w:rPr>
              <w:t>DATA DE FINALIZAÇÃO DO PROJETO BÁSICO</w:t>
            </w:r>
          </w:p>
          <w:p w:rsidR="00A12763" w:rsidRDefault="00A12763" w:rsidP="00A12763">
            <w:pPr>
              <w:tabs>
                <w:tab w:val="left" w:pos="497"/>
              </w:tabs>
              <w:ind w:right="57"/>
              <w:jc w:val="right"/>
              <w:rPr>
                <w:rFonts w:ascii="Calibri" w:eastAsia="Calibri" w:hAnsi="Calibri" w:cs="Calibri"/>
                <w:sz w:val="22"/>
                <w:szCs w:val="22"/>
                <w:highlight w:val="yellow"/>
              </w:rPr>
            </w:pPr>
          </w:p>
          <w:p w:rsidR="00A12763" w:rsidRDefault="00A12763" w:rsidP="00A12763">
            <w:pPr>
              <w:tabs>
                <w:tab w:val="left" w:pos="497"/>
              </w:tabs>
              <w:ind w:right="57"/>
              <w:jc w:val="right"/>
              <w:rPr>
                <w:rFonts w:ascii="Calibri" w:eastAsia="Calibri" w:hAnsi="Calibri" w:cs="Calibri"/>
                <w:sz w:val="22"/>
                <w:szCs w:val="22"/>
              </w:rPr>
            </w:pPr>
            <w:r>
              <w:rPr>
                <w:rFonts w:ascii="Calibri" w:eastAsia="Calibri" w:hAnsi="Calibri" w:cs="Calibri"/>
                <w:sz w:val="22"/>
                <w:szCs w:val="22"/>
              </w:rPr>
              <w:t xml:space="preserve">Cuiabá/MT, </w:t>
            </w:r>
            <w:r w:rsidR="006E7697">
              <w:rPr>
                <w:rFonts w:ascii="Calibri" w:eastAsia="Calibri" w:hAnsi="Calibri" w:cs="Calibri"/>
                <w:color w:val="000000"/>
                <w:sz w:val="22"/>
                <w:szCs w:val="22"/>
              </w:rPr>
              <w:t>06</w:t>
            </w:r>
            <w:r w:rsidR="003E056F">
              <w:rPr>
                <w:rFonts w:ascii="Calibri" w:eastAsia="Calibri" w:hAnsi="Calibri" w:cs="Calibri"/>
                <w:sz w:val="22"/>
                <w:szCs w:val="22"/>
              </w:rPr>
              <w:t xml:space="preserve"> de maio</w:t>
            </w:r>
            <w:r>
              <w:rPr>
                <w:rFonts w:ascii="Calibri" w:eastAsia="Calibri" w:hAnsi="Calibri" w:cs="Calibri"/>
                <w:sz w:val="22"/>
                <w:szCs w:val="22"/>
              </w:rPr>
              <w:t xml:space="preserve"> de 2022.</w:t>
            </w:r>
          </w:p>
          <w:p w:rsidR="00A12763" w:rsidRDefault="00A12763" w:rsidP="00A12763">
            <w:pPr>
              <w:tabs>
                <w:tab w:val="left" w:pos="497"/>
              </w:tabs>
              <w:ind w:right="57"/>
              <w:jc w:val="right"/>
              <w:rPr>
                <w:rFonts w:ascii="Calibri" w:eastAsia="Calibri" w:hAnsi="Calibri" w:cs="Calibri"/>
                <w:sz w:val="22"/>
                <w:szCs w:val="22"/>
              </w:rPr>
            </w:pPr>
          </w:p>
        </w:tc>
      </w:tr>
      <w:tr w:rsidR="00A12763" w:rsidRPr="000B6FC5" w:rsidTr="00FE64E5">
        <w:tblPrEx>
          <w:tblCellMar>
            <w:top w:w="55" w:type="dxa"/>
            <w:left w:w="55" w:type="dxa"/>
            <w:bottom w:w="55" w:type="dxa"/>
            <w:right w:w="55" w:type="dxa"/>
          </w:tblCellMar>
        </w:tblPrEx>
        <w:trPr>
          <w:trHeight w:val="105"/>
        </w:trPr>
        <w:tc>
          <w:tcPr>
            <w:tcW w:w="10273" w:type="dxa"/>
            <w:gridSpan w:val="6"/>
            <w:shd w:val="clear" w:color="auto" w:fill="auto"/>
          </w:tcPr>
          <w:p w:rsidR="00A12763" w:rsidRDefault="00A12763" w:rsidP="00A12763">
            <w:pPr>
              <w:numPr>
                <w:ilvl w:val="0"/>
                <w:numId w:val="40"/>
              </w:numPr>
              <w:shd w:val="clear" w:color="auto" w:fill="D9D9D9"/>
              <w:tabs>
                <w:tab w:val="left" w:pos="497"/>
              </w:tabs>
              <w:ind w:left="0" w:right="57" w:firstLine="0"/>
              <w:jc w:val="both"/>
              <w:rPr>
                <w:rFonts w:ascii="Calibri" w:eastAsia="Calibri" w:hAnsi="Calibri" w:cs="Calibri"/>
                <w:b/>
                <w:sz w:val="22"/>
                <w:szCs w:val="22"/>
              </w:rPr>
            </w:pPr>
            <w:r>
              <w:rPr>
                <w:rFonts w:ascii="Calibri" w:eastAsia="Calibri" w:hAnsi="Calibri" w:cs="Calibri"/>
                <w:b/>
                <w:sz w:val="22"/>
                <w:szCs w:val="22"/>
              </w:rPr>
              <w:t>DA AUTORIZAÇÃO DA AUTORIDADE COMPETENTE</w:t>
            </w:r>
          </w:p>
          <w:p w:rsidR="00A12763" w:rsidRDefault="00A12763" w:rsidP="00A12763">
            <w:pPr>
              <w:numPr>
                <w:ilvl w:val="1"/>
                <w:numId w:val="40"/>
              </w:numPr>
              <w:ind w:left="0" w:firstLine="0"/>
              <w:jc w:val="both"/>
              <w:rPr>
                <w:rFonts w:ascii="Calibri" w:eastAsia="Calibri" w:hAnsi="Calibri" w:cs="Calibri"/>
                <w:sz w:val="22"/>
                <w:szCs w:val="22"/>
              </w:rPr>
            </w:pPr>
            <w:bookmarkStart w:id="2" w:name="_heading=h.30j0zll"/>
            <w:bookmarkEnd w:id="2"/>
            <w:r>
              <w:rPr>
                <w:rFonts w:ascii="Calibri" w:eastAsia="Calibri" w:hAnsi="Calibri" w:cs="Calibri"/>
                <w:sz w:val="22"/>
                <w:szCs w:val="22"/>
              </w:rPr>
              <w:t>Considerando as informações contidas neste Projeto Básico, AUTORIZO a despesa e a continuidade dos trâmites necessários.</w:t>
            </w:r>
          </w:p>
          <w:p w:rsidR="00A12763" w:rsidRDefault="00A12763" w:rsidP="00A12763">
            <w:pPr>
              <w:tabs>
                <w:tab w:val="left" w:pos="284"/>
              </w:tabs>
              <w:jc w:val="center"/>
              <w:rPr>
                <w:rFonts w:ascii="Calibri" w:eastAsia="Calibri" w:hAnsi="Calibri" w:cs="Calibri"/>
                <w:color w:val="000000"/>
                <w:sz w:val="22"/>
                <w:szCs w:val="22"/>
              </w:rPr>
            </w:pPr>
          </w:p>
          <w:p w:rsidR="00A12763" w:rsidRDefault="00A12763" w:rsidP="00A12763">
            <w:pPr>
              <w:jc w:val="both"/>
              <w:rPr>
                <w:rFonts w:ascii="Calibri" w:eastAsia="Calibri" w:hAnsi="Calibri" w:cs="Calibri"/>
                <w:sz w:val="22"/>
                <w:szCs w:val="22"/>
              </w:rPr>
            </w:pPr>
            <w:r>
              <w:rPr>
                <w:rFonts w:ascii="Calibri" w:eastAsia="Calibri" w:hAnsi="Calibri" w:cs="Calibri"/>
                <w:sz w:val="22"/>
                <w:szCs w:val="22"/>
              </w:rPr>
              <w:t xml:space="preserve">Nome: </w:t>
            </w:r>
            <w:r>
              <w:rPr>
                <w:rFonts w:ascii="Calibri" w:eastAsia="Calibri" w:hAnsi="Calibri" w:cs="Calibri"/>
                <w:color w:val="000000"/>
                <w:sz w:val="22"/>
                <w:szCs w:val="22"/>
              </w:rPr>
              <w:t>Gustavo Reis Lobo de Vasconcelos</w:t>
            </w:r>
          </w:p>
          <w:p w:rsidR="00A12763" w:rsidRDefault="00A12763" w:rsidP="00A12763">
            <w:pPr>
              <w:tabs>
                <w:tab w:val="left" w:pos="284"/>
              </w:tabs>
            </w:pPr>
            <w:r>
              <w:rPr>
                <w:rFonts w:ascii="Calibri" w:eastAsia="Calibri" w:hAnsi="Calibri" w:cs="Calibri"/>
                <w:sz w:val="22"/>
                <w:szCs w:val="22"/>
              </w:rPr>
              <w:t xml:space="preserve">Matrícula: </w:t>
            </w:r>
            <w:r>
              <w:rPr>
                <w:rFonts w:ascii="Calibri" w:eastAsia="Calibri" w:hAnsi="Calibri" w:cs="Calibri"/>
                <w:color w:val="000000"/>
                <w:sz w:val="22"/>
                <w:szCs w:val="22"/>
              </w:rPr>
              <w:t>291272</w:t>
            </w:r>
          </w:p>
          <w:p w:rsidR="00A12763" w:rsidRDefault="00A12763" w:rsidP="00A12763">
            <w:pPr>
              <w:tabs>
                <w:tab w:val="left" w:pos="284"/>
              </w:tabs>
              <w:spacing w:before="40"/>
              <w:rPr>
                <w:rFonts w:ascii="Calibri" w:eastAsia="Calibri" w:hAnsi="Calibri" w:cs="Calibri"/>
                <w:b/>
                <w:color w:val="000000"/>
                <w:sz w:val="22"/>
                <w:szCs w:val="22"/>
              </w:rPr>
            </w:pPr>
          </w:p>
        </w:tc>
      </w:tr>
    </w:tbl>
    <w:p w:rsidR="00132B57" w:rsidRPr="000B6FC5" w:rsidRDefault="00132B57" w:rsidP="00373C44">
      <w:pPr>
        <w:rPr>
          <w:rFonts w:ascii="Calibri" w:hAnsi="Calibri"/>
          <w:sz w:val="22"/>
          <w:szCs w:val="22"/>
        </w:rPr>
      </w:pPr>
    </w:p>
    <w:p w:rsidR="00A728BF" w:rsidRPr="000B6FC5" w:rsidRDefault="00A728BF" w:rsidP="00373C44">
      <w:pPr>
        <w:rPr>
          <w:rFonts w:ascii="Calibri" w:hAnsi="Calibri"/>
          <w:sz w:val="22"/>
          <w:szCs w:val="22"/>
        </w:rPr>
      </w:pPr>
    </w:p>
    <w:p w:rsidR="00A728BF" w:rsidRDefault="00A728BF"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441824" w:rsidRDefault="00441824" w:rsidP="00373C44">
      <w:pPr>
        <w:rPr>
          <w:rFonts w:ascii="Calibri" w:hAnsi="Calibri"/>
          <w:sz w:val="22"/>
          <w:szCs w:val="22"/>
        </w:rPr>
      </w:pPr>
    </w:p>
    <w:p w:rsidR="00935F6F" w:rsidRDefault="00A275EC" w:rsidP="00935F6F">
      <w:pPr>
        <w:tabs>
          <w:tab w:val="left" w:pos="0"/>
          <w:tab w:val="left" w:pos="6371"/>
        </w:tabs>
        <w:suppressAutoHyphens w:val="0"/>
        <w:spacing w:after="200" w:line="276" w:lineRule="auto"/>
        <w:jc w:val="center"/>
        <w:rPr>
          <w:rFonts w:asciiTheme="minorHAnsi" w:hAnsiTheme="minorHAnsi"/>
          <w:b/>
          <w:bCs/>
          <w:sz w:val="22"/>
          <w:szCs w:val="22"/>
        </w:rPr>
      </w:pPr>
      <w:r>
        <w:rPr>
          <w:rFonts w:asciiTheme="minorHAnsi" w:hAnsiTheme="minorHAnsi"/>
          <w:b/>
          <w:bCs/>
          <w:sz w:val="22"/>
          <w:szCs w:val="22"/>
        </w:rPr>
        <w:lastRenderedPageBreak/>
        <w:t>ANE</w:t>
      </w:r>
      <w:r w:rsidR="00935F6F" w:rsidRPr="000B6FC5">
        <w:rPr>
          <w:rFonts w:asciiTheme="minorHAnsi" w:hAnsiTheme="minorHAnsi"/>
          <w:b/>
          <w:bCs/>
          <w:sz w:val="22"/>
          <w:szCs w:val="22"/>
        </w:rPr>
        <w:t>XO I (Termo de Referência)</w:t>
      </w:r>
    </w:p>
    <w:p w:rsidR="002D73A5" w:rsidRPr="000B6FC5" w:rsidRDefault="002D73A5" w:rsidP="00935F6F">
      <w:pPr>
        <w:tabs>
          <w:tab w:val="left" w:pos="0"/>
          <w:tab w:val="left" w:pos="6371"/>
        </w:tabs>
        <w:suppressAutoHyphens w:val="0"/>
        <w:spacing w:after="200" w:line="276" w:lineRule="auto"/>
        <w:jc w:val="center"/>
        <w:rPr>
          <w:rFonts w:asciiTheme="minorHAnsi" w:hAnsiTheme="minorHAnsi"/>
          <w:sz w:val="22"/>
          <w:szCs w:val="22"/>
        </w:rPr>
      </w:pPr>
    </w:p>
    <w:tbl>
      <w:tblPr>
        <w:tblW w:w="8060" w:type="dxa"/>
        <w:jc w:val="center"/>
        <w:tblCellMar>
          <w:left w:w="70" w:type="dxa"/>
          <w:right w:w="70" w:type="dxa"/>
        </w:tblCellMar>
        <w:tblLook w:val="04A0" w:firstRow="1" w:lastRow="0" w:firstColumn="1" w:lastColumn="0" w:noHBand="0" w:noVBand="1"/>
      </w:tblPr>
      <w:tblGrid>
        <w:gridCol w:w="1600"/>
        <w:gridCol w:w="6460"/>
      </w:tblGrid>
      <w:tr w:rsidR="007A7B52" w:rsidRPr="007A7B52" w:rsidTr="007A7B52">
        <w:trPr>
          <w:trHeight w:val="1635"/>
          <w:jc w:val="center"/>
        </w:trPr>
        <w:tc>
          <w:tcPr>
            <w:tcW w:w="1600"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7A7B52" w:rsidRPr="007A7B52" w:rsidRDefault="007A7B52" w:rsidP="007A7B52">
            <w:pPr>
              <w:widowControl/>
              <w:suppressAutoHyphens w:val="0"/>
              <w:jc w:val="center"/>
              <w:rPr>
                <w:rFonts w:ascii="Calibri" w:eastAsia="Times New Roman" w:hAnsi="Calibri" w:cs="Calibri"/>
                <w:b/>
                <w:bCs/>
                <w:color w:val="000000"/>
                <w:kern w:val="0"/>
                <w:sz w:val="22"/>
                <w:szCs w:val="22"/>
                <w:lang w:eastAsia="pt-BR" w:bidi="ar-SA"/>
              </w:rPr>
            </w:pPr>
            <w:r w:rsidRPr="007A7B52">
              <w:rPr>
                <w:rFonts w:ascii="Calibri" w:eastAsia="Times New Roman" w:hAnsi="Calibri" w:cs="Calibri"/>
                <w:b/>
                <w:bCs/>
                <w:color w:val="000000"/>
                <w:kern w:val="0"/>
                <w:sz w:val="22"/>
                <w:szCs w:val="22"/>
                <w:lang w:eastAsia="pt-BR" w:bidi="ar-SA"/>
              </w:rPr>
              <w:t>LOTE</w:t>
            </w:r>
          </w:p>
        </w:tc>
        <w:tc>
          <w:tcPr>
            <w:tcW w:w="6460" w:type="dxa"/>
            <w:tcBorders>
              <w:top w:val="single" w:sz="4" w:space="0" w:color="auto"/>
              <w:left w:val="nil"/>
              <w:bottom w:val="single" w:sz="4" w:space="0" w:color="auto"/>
              <w:right w:val="single" w:sz="4" w:space="0" w:color="auto"/>
            </w:tcBorders>
            <w:shd w:val="clear" w:color="000000" w:fill="A9D08E"/>
            <w:vAlign w:val="center"/>
            <w:hideMark/>
          </w:tcPr>
          <w:p w:rsidR="007A7B52" w:rsidRPr="007A7B52" w:rsidRDefault="007A7B52" w:rsidP="007A7B52">
            <w:pPr>
              <w:widowControl/>
              <w:suppressAutoHyphens w:val="0"/>
              <w:jc w:val="center"/>
              <w:rPr>
                <w:rFonts w:ascii="Calibri" w:eastAsia="Times New Roman" w:hAnsi="Calibri" w:cs="Calibri"/>
                <w:b/>
                <w:bCs/>
                <w:color w:val="000000"/>
                <w:kern w:val="0"/>
                <w:sz w:val="22"/>
                <w:szCs w:val="22"/>
                <w:lang w:eastAsia="pt-BR" w:bidi="ar-SA"/>
              </w:rPr>
            </w:pPr>
            <w:r w:rsidRPr="007A7B52">
              <w:rPr>
                <w:rFonts w:ascii="Calibri" w:eastAsia="Times New Roman" w:hAnsi="Calibri" w:cs="Calibri"/>
                <w:b/>
                <w:bCs/>
                <w:color w:val="000000"/>
                <w:kern w:val="0"/>
                <w:sz w:val="22"/>
                <w:szCs w:val="22"/>
                <w:lang w:eastAsia="pt-BR" w:bidi="ar-SA"/>
              </w:rPr>
              <w:t>MUNICÍPIOS</w:t>
            </w:r>
          </w:p>
        </w:tc>
      </w:tr>
      <w:tr w:rsidR="007A7B52" w:rsidRPr="007A7B52" w:rsidTr="007A7B52">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jc w:val="center"/>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1</w:t>
            </w: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ARIPUANA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COLNIZA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JUINA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ALTA FLORESTA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COLIDER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GUARANTA DO NORTE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PEIXOTO DE AZEVEDO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TERRA NOVA DO NORTE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CONFRESA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SAO FELIX DO ARAGUAIA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NOBRES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VILA RICA       </w:t>
            </w:r>
          </w:p>
        </w:tc>
      </w:tr>
      <w:tr w:rsidR="007A7B52" w:rsidRPr="007A7B52" w:rsidTr="007A7B52">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jc w:val="center"/>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2</w:t>
            </w: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AGUA BOA</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CANARANA</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NOVA XAVANTINA</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BARRA DO GARCAS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TORIXOREU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DOM AQUINO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JACIARA</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PEDRA PRETA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RONDONOPOLIS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PARANATINGA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POXOREU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PRIMAVERA DO LESTE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CAMPO VERDE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ALTO ARAGUAIA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ALTO GARCAS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GUIRATINGA </w:t>
            </w:r>
          </w:p>
        </w:tc>
      </w:tr>
      <w:tr w:rsidR="007A7B52" w:rsidRPr="007A7B52" w:rsidTr="007A7B52">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jc w:val="center"/>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3</w:t>
            </w: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SANTO ANTONIO DO LEVERGER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CACERES</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MIRASSOL D'OESTE</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RIO BRANCO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ARAPUTANGA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COMODORO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JAURU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PONTES E LACERDA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SAO JOSE DOS QUATRO MARCOS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VILA BELA DA SANTISSIMA TRINDADE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BARRA DO BUGRES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SÃO JOSÉ DO RIO CLARO</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NOVA OLIMPIA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TANGARA DA SERRA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ARENAPOLIS</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DIAMANTINO</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NORTELANDIA  </w:t>
            </w:r>
          </w:p>
        </w:tc>
      </w:tr>
      <w:tr w:rsidR="007A7B52" w:rsidRPr="007A7B52" w:rsidTr="007A7B52">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jc w:val="center"/>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4</w:t>
            </w: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BRASNORTE</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SAPEZAL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CAMPO NOVO DO PARECIS</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LUCAS DO RIO VERDE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NOVA MUTUM</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SORRISO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TAPURAH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JUARA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PORTO DOS GAUCHOS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CLAUDIA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MARCELANDIA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SINOP      </w:t>
            </w:r>
          </w:p>
        </w:tc>
      </w:tr>
      <w:tr w:rsidR="007A7B52" w:rsidRPr="007A7B52" w:rsidTr="007A7B5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p>
        </w:tc>
        <w:tc>
          <w:tcPr>
            <w:tcW w:w="6460" w:type="dxa"/>
            <w:tcBorders>
              <w:top w:val="nil"/>
              <w:left w:val="nil"/>
              <w:bottom w:val="single" w:sz="4" w:space="0" w:color="auto"/>
              <w:right w:val="single" w:sz="4" w:space="0" w:color="auto"/>
            </w:tcBorders>
            <w:shd w:val="clear" w:color="auto" w:fill="auto"/>
            <w:noWrap/>
            <w:vAlign w:val="center"/>
            <w:hideMark/>
          </w:tcPr>
          <w:p w:rsidR="007A7B52" w:rsidRPr="007A7B52" w:rsidRDefault="007A7B52" w:rsidP="007A7B52">
            <w:pPr>
              <w:widowControl/>
              <w:suppressAutoHyphens w:val="0"/>
              <w:rPr>
                <w:rFonts w:ascii="Calibri" w:eastAsia="Times New Roman" w:hAnsi="Calibri" w:cs="Calibri"/>
                <w:color w:val="000000"/>
                <w:kern w:val="0"/>
                <w:sz w:val="22"/>
                <w:szCs w:val="22"/>
                <w:lang w:eastAsia="pt-BR" w:bidi="ar-SA"/>
              </w:rPr>
            </w:pPr>
            <w:r w:rsidRPr="007A7B52">
              <w:rPr>
                <w:rFonts w:ascii="Calibri" w:eastAsia="Times New Roman" w:hAnsi="Calibri" w:cs="Calibri"/>
                <w:color w:val="000000"/>
                <w:kern w:val="0"/>
                <w:sz w:val="22"/>
                <w:szCs w:val="22"/>
                <w:lang w:eastAsia="pt-BR" w:bidi="ar-SA"/>
              </w:rPr>
              <w:t xml:space="preserve">VERA                                              </w:t>
            </w:r>
          </w:p>
        </w:tc>
      </w:tr>
    </w:tbl>
    <w:p w:rsidR="00621DA9" w:rsidRPr="000B6FC5" w:rsidRDefault="00621DA9" w:rsidP="00935F6F">
      <w:pPr>
        <w:tabs>
          <w:tab w:val="left" w:pos="0"/>
          <w:tab w:val="left" w:pos="6371"/>
        </w:tabs>
        <w:suppressAutoHyphens w:val="0"/>
        <w:spacing w:after="200" w:line="276" w:lineRule="auto"/>
        <w:jc w:val="center"/>
        <w:rPr>
          <w:rFonts w:asciiTheme="minorHAnsi" w:hAnsiTheme="minorHAnsi"/>
          <w:b/>
          <w:bCs/>
          <w:sz w:val="22"/>
          <w:szCs w:val="22"/>
        </w:rPr>
      </w:pPr>
    </w:p>
    <w:p w:rsidR="002D73A5" w:rsidRDefault="002D73A5" w:rsidP="00935F6F">
      <w:pPr>
        <w:tabs>
          <w:tab w:val="left" w:pos="0"/>
          <w:tab w:val="left" w:pos="6371"/>
        </w:tabs>
        <w:suppressAutoHyphens w:val="0"/>
        <w:spacing w:after="200" w:line="276" w:lineRule="auto"/>
        <w:jc w:val="center"/>
        <w:rPr>
          <w:rFonts w:asciiTheme="minorHAnsi" w:hAnsiTheme="minorHAnsi"/>
          <w:b/>
          <w:bCs/>
          <w:sz w:val="22"/>
          <w:szCs w:val="22"/>
        </w:rPr>
      </w:pPr>
    </w:p>
    <w:p w:rsidR="00031C63" w:rsidRDefault="00031C63" w:rsidP="00935F6F">
      <w:pPr>
        <w:tabs>
          <w:tab w:val="left" w:pos="0"/>
          <w:tab w:val="left" w:pos="6371"/>
        </w:tabs>
        <w:suppressAutoHyphens w:val="0"/>
        <w:spacing w:after="200" w:line="276" w:lineRule="auto"/>
        <w:jc w:val="center"/>
        <w:rPr>
          <w:rFonts w:asciiTheme="minorHAnsi" w:hAnsiTheme="minorHAnsi"/>
          <w:b/>
          <w:bCs/>
          <w:sz w:val="22"/>
          <w:szCs w:val="22"/>
        </w:rPr>
      </w:pPr>
    </w:p>
    <w:p w:rsidR="00031C63" w:rsidRDefault="00031C63" w:rsidP="00935F6F">
      <w:pPr>
        <w:tabs>
          <w:tab w:val="left" w:pos="0"/>
          <w:tab w:val="left" w:pos="6371"/>
        </w:tabs>
        <w:suppressAutoHyphens w:val="0"/>
        <w:spacing w:after="200" w:line="276" w:lineRule="auto"/>
        <w:jc w:val="center"/>
        <w:rPr>
          <w:rFonts w:asciiTheme="minorHAnsi" w:hAnsiTheme="minorHAnsi"/>
          <w:b/>
          <w:bCs/>
          <w:sz w:val="22"/>
          <w:szCs w:val="22"/>
        </w:rPr>
      </w:pPr>
    </w:p>
    <w:p w:rsidR="00031C63" w:rsidRDefault="00031C63" w:rsidP="00935F6F">
      <w:pPr>
        <w:tabs>
          <w:tab w:val="left" w:pos="0"/>
          <w:tab w:val="left" w:pos="6371"/>
        </w:tabs>
        <w:suppressAutoHyphens w:val="0"/>
        <w:spacing w:after="200" w:line="276" w:lineRule="auto"/>
        <w:jc w:val="center"/>
        <w:rPr>
          <w:rFonts w:asciiTheme="minorHAnsi" w:hAnsiTheme="minorHAnsi"/>
          <w:b/>
          <w:bCs/>
          <w:sz w:val="22"/>
          <w:szCs w:val="22"/>
        </w:rPr>
      </w:pPr>
    </w:p>
    <w:p w:rsidR="00031C63" w:rsidRDefault="00031C63" w:rsidP="00935F6F">
      <w:pPr>
        <w:tabs>
          <w:tab w:val="left" w:pos="0"/>
          <w:tab w:val="left" w:pos="6371"/>
        </w:tabs>
        <w:suppressAutoHyphens w:val="0"/>
        <w:spacing w:after="200" w:line="276" w:lineRule="auto"/>
        <w:jc w:val="center"/>
        <w:rPr>
          <w:rFonts w:asciiTheme="minorHAnsi" w:hAnsiTheme="minorHAnsi"/>
          <w:b/>
          <w:bCs/>
          <w:sz w:val="22"/>
          <w:szCs w:val="22"/>
        </w:rPr>
      </w:pPr>
    </w:p>
    <w:p w:rsidR="00031C63" w:rsidRDefault="00031C63" w:rsidP="00935F6F">
      <w:pPr>
        <w:tabs>
          <w:tab w:val="left" w:pos="0"/>
          <w:tab w:val="left" w:pos="6371"/>
        </w:tabs>
        <w:suppressAutoHyphens w:val="0"/>
        <w:spacing w:after="200" w:line="276" w:lineRule="auto"/>
        <w:jc w:val="center"/>
        <w:rPr>
          <w:rFonts w:asciiTheme="minorHAnsi" w:hAnsiTheme="minorHAnsi"/>
          <w:b/>
          <w:bCs/>
          <w:sz w:val="22"/>
          <w:szCs w:val="22"/>
        </w:rPr>
      </w:pPr>
    </w:p>
    <w:p w:rsidR="00031C63" w:rsidRDefault="00031C63" w:rsidP="00935F6F">
      <w:pPr>
        <w:tabs>
          <w:tab w:val="left" w:pos="0"/>
          <w:tab w:val="left" w:pos="6371"/>
        </w:tabs>
        <w:suppressAutoHyphens w:val="0"/>
        <w:spacing w:after="200" w:line="276" w:lineRule="auto"/>
        <w:jc w:val="center"/>
        <w:rPr>
          <w:rFonts w:asciiTheme="minorHAnsi" w:hAnsiTheme="minorHAnsi"/>
          <w:b/>
          <w:bCs/>
          <w:sz w:val="22"/>
          <w:szCs w:val="22"/>
        </w:rPr>
      </w:pPr>
    </w:p>
    <w:p w:rsidR="00031C63" w:rsidRDefault="00031C63" w:rsidP="00935F6F">
      <w:pPr>
        <w:tabs>
          <w:tab w:val="left" w:pos="0"/>
          <w:tab w:val="left" w:pos="6371"/>
        </w:tabs>
        <w:suppressAutoHyphens w:val="0"/>
        <w:spacing w:after="200" w:line="276" w:lineRule="auto"/>
        <w:jc w:val="center"/>
        <w:rPr>
          <w:rFonts w:asciiTheme="minorHAnsi" w:hAnsiTheme="minorHAnsi"/>
          <w:b/>
          <w:bCs/>
          <w:sz w:val="22"/>
          <w:szCs w:val="22"/>
        </w:rPr>
      </w:pPr>
    </w:p>
    <w:p w:rsidR="00441824" w:rsidRDefault="00441824" w:rsidP="00935F6F">
      <w:pPr>
        <w:tabs>
          <w:tab w:val="left" w:pos="0"/>
          <w:tab w:val="left" w:pos="6371"/>
        </w:tabs>
        <w:suppressAutoHyphens w:val="0"/>
        <w:spacing w:after="200" w:line="276" w:lineRule="auto"/>
        <w:jc w:val="center"/>
        <w:rPr>
          <w:rFonts w:asciiTheme="minorHAnsi" w:hAnsiTheme="minorHAnsi"/>
          <w:b/>
          <w:bCs/>
          <w:sz w:val="22"/>
          <w:szCs w:val="22"/>
        </w:rPr>
      </w:pPr>
    </w:p>
    <w:p w:rsidR="00441824" w:rsidRDefault="00441824" w:rsidP="00935F6F">
      <w:pPr>
        <w:tabs>
          <w:tab w:val="left" w:pos="0"/>
          <w:tab w:val="left" w:pos="6371"/>
        </w:tabs>
        <w:suppressAutoHyphens w:val="0"/>
        <w:spacing w:after="200" w:line="276" w:lineRule="auto"/>
        <w:jc w:val="center"/>
        <w:rPr>
          <w:rFonts w:asciiTheme="minorHAnsi" w:hAnsiTheme="minorHAnsi"/>
          <w:b/>
          <w:bCs/>
          <w:sz w:val="22"/>
          <w:szCs w:val="22"/>
        </w:rPr>
      </w:pPr>
    </w:p>
    <w:p w:rsidR="00441824" w:rsidRDefault="00441824" w:rsidP="00267149">
      <w:pPr>
        <w:rPr>
          <w:rFonts w:asciiTheme="minorHAnsi" w:hAnsiTheme="minorHAnsi"/>
          <w:b/>
          <w:bCs/>
          <w:sz w:val="22"/>
          <w:szCs w:val="22"/>
        </w:rPr>
      </w:pPr>
    </w:p>
    <w:p w:rsidR="002D73A5" w:rsidRDefault="002D73A5" w:rsidP="00935F6F">
      <w:pPr>
        <w:tabs>
          <w:tab w:val="left" w:pos="0"/>
          <w:tab w:val="left" w:pos="6371"/>
        </w:tabs>
        <w:suppressAutoHyphens w:val="0"/>
        <w:spacing w:after="200" w:line="276" w:lineRule="auto"/>
        <w:jc w:val="center"/>
        <w:rPr>
          <w:rFonts w:asciiTheme="minorHAnsi" w:hAnsiTheme="minorHAnsi"/>
          <w:b/>
          <w:bCs/>
          <w:sz w:val="22"/>
          <w:szCs w:val="22"/>
        </w:rPr>
      </w:pPr>
    </w:p>
    <w:p w:rsidR="00935F6F" w:rsidRPr="000B6FC5" w:rsidRDefault="00935F6F" w:rsidP="00935F6F">
      <w:pPr>
        <w:tabs>
          <w:tab w:val="left" w:pos="0"/>
          <w:tab w:val="left" w:pos="6371"/>
        </w:tabs>
        <w:suppressAutoHyphens w:val="0"/>
        <w:spacing w:after="200" w:line="276" w:lineRule="auto"/>
        <w:jc w:val="center"/>
        <w:rPr>
          <w:rFonts w:asciiTheme="minorHAnsi" w:hAnsiTheme="minorHAnsi"/>
          <w:sz w:val="22"/>
          <w:szCs w:val="22"/>
        </w:rPr>
      </w:pPr>
      <w:r w:rsidRPr="000B6FC5">
        <w:rPr>
          <w:rFonts w:asciiTheme="minorHAnsi" w:hAnsiTheme="minorHAnsi"/>
          <w:b/>
          <w:bCs/>
          <w:sz w:val="22"/>
          <w:szCs w:val="22"/>
        </w:rPr>
        <w:lastRenderedPageBreak/>
        <w:t>ANEXO II (Termo de Referência)</w:t>
      </w:r>
    </w:p>
    <w:p w:rsidR="00935F6F" w:rsidRPr="000B6FC5" w:rsidRDefault="00935F6F" w:rsidP="00935F6F">
      <w:pPr>
        <w:tabs>
          <w:tab w:val="left" w:pos="6371"/>
        </w:tabs>
        <w:suppressAutoHyphens w:val="0"/>
        <w:spacing w:after="200" w:line="276" w:lineRule="auto"/>
        <w:jc w:val="center"/>
        <w:rPr>
          <w:rFonts w:asciiTheme="minorHAnsi" w:hAnsiTheme="minorHAnsi"/>
          <w:sz w:val="22"/>
          <w:szCs w:val="22"/>
        </w:rPr>
      </w:pPr>
    </w:p>
    <w:tbl>
      <w:tblPr>
        <w:tblW w:w="8520" w:type="dxa"/>
        <w:jc w:val="center"/>
        <w:tblCellMar>
          <w:left w:w="70" w:type="dxa"/>
          <w:right w:w="70" w:type="dxa"/>
        </w:tblCellMar>
        <w:tblLook w:val="04A0" w:firstRow="1" w:lastRow="0" w:firstColumn="1" w:lastColumn="0" w:noHBand="0" w:noVBand="1"/>
      </w:tblPr>
      <w:tblGrid>
        <w:gridCol w:w="530"/>
        <w:gridCol w:w="6630"/>
        <w:gridCol w:w="190"/>
        <w:gridCol w:w="1248"/>
      </w:tblGrid>
      <w:tr w:rsidR="00935F6F" w:rsidRPr="000B6FC5" w:rsidTr="007A7B52">
        <w:trPr>
          <w:trHeight w:val="270"/>
          <w:jc w:val="center"/>
        </w:trPr>
        <w:tc>
          <w:tcPr>
            <w:tcW w:w="8520" w:type="dxa"/>
            <w:gridSpan w:val="4"/>
            <w:vMerge w:val="restart"/>
            <w:tcBorders>
              <w:top w:val="double" w:sz="6" w:space="0" w:color="auto"/>
              <w:left w:val="single" w:sz="4" w:space="0" w:color="auto"/>
              <w:bottom w:val="nil"/>
              <w:right w:val="single" w:sz="4" w:space="0" w:color="000000"/>
            </w:tcBorders>
            <w:shd w:val="clear" w:color="auto" w:fill="auto"/>
            <w:vAlign w:val="bottom"/>
            <w:hideMark/>
          </w:tcPr>
          <w:p w:rsidR="00935F6F" w:rsidRPr="000B6FC5" w:rsidRDefault="00935F6F" w:rsidP="007038C6">
            <w:pPr>
              <w:widowControl/>
              <w:suppressAutoHyphens w:val="0"/>
              <w:jc w:val="center"/>
              <w:rPr>
                <w:rFonts w:asciiTheme="minorHAnsi" w:eastAsia="Times New Roman" w:hAnsiTheme="minorHAnsi" w:cs="Arial"/>
                <w:b/>
                <w:bCs/>
                <w:color w:val="000000"/>
                <w:kern w:val="0"/>
                <w:sz w:val="22"/>
                <w:szCs w:val="22"/>
                <w:lang w:eastAsia="pt-BR" w:bidi="ar-SA"/>
              </w:rPr>
            </w:pPr>
            <w:r w:rsidRPr="000B6FC5">
              <w:rPr>
                <w:rFonts w:asciiTheme="minorHAnsi" w:eastAsia="Times New Roman" w:hAnsiTheme="minorHAnsi" w:cs="Arial"/>
                <w:b/>
                <w:bCs/>
                <w:color w:val="000000"/>
                <w:kern w:val="0"/>
                <w:sz w:val="22"/>
                <w:szCs w:val="22"/>
                <w:lang w:eastAsia="pt-BR" w:bidi="ar-SA"/>
              </w:rPr>
              <w:t>COMPOSIÇÃO ANALÍTICA DA TAXA DE BONIFICAÇÃO E DESPESAS INDIRETAS (BDI)</w:t>
            </w:r>
          </w:p>
        </w:tc>
      </w:tr>
      <w:tr w:rsidR="00935F6F" w:rsidRPr="000B6FC5" w:rsidTr="007A7B52">
        <w:trPr>
          <w:trHeight w:val="570"/>
          <w:jc w:val="center"/>
        </w:trPr>
        <w:tc>
          <w:tcPr>
            <w:tcW w:w="8520" w:type="dxa"/>
            <w:gridSpan w:val="4"/>
            <w:vMerge/>
            <w:tcBorders>
              <w:top w:val="double" w:sz="6" w:space="0" w:color="auto"/>
              <w:left w:val="single" w:sz="4" w:space="0" w:color="auto"/>
              <w:bottom w:val="nil"/>
              <w:right w:val="single" w:sz="4" w:space="0" w:color="000000"/>
            </w:tcBorders>
            <w:vAlign w:val="center"/>
            <w:hideMark/>
          </w:tcPr>
          <w:p w:rsidR="00935F6F" w:rsidRPr="000B6FC5" w:rsidRDefault="00935F6F" w:rsidP="007038C6">
            <w:pPr>
              <w:widowControl/>
              <w:suppressAutoHyphens w:val="0"/>
              <w:rPr>
                <w:rFonts w:asciiTheme="minorHAnsi" w:eastAsia="Times New Roman" w:hAnsiTheme="minorHAnsi" w:cs="Arial"/>
                <w:b/>
                <w:bCs/>
                <w:color w:val="000000"/>
                <w:kern w:val="0"/>
                <w:sz w:val="22"/>
                <w:szCs w:val="22"/>
                <w:lang w:eastAsia="pt-BR" w:bidi="ar-SA"/>
              </w:rPr>
            </w:pPr>
          </w:p>
        </w:tc>
      </w:tr>
      <w:tr w:rsidR="00935F6F" w:rsidRPr="000B6FC5" w:rsidTr="007A7B52">
        <w:trPr>
          <w:trHeight w:val="330"/>
          <w:jc w:val="center"/>
        </w:trPr>
        <w:tc>
          <w:tcPr>
            <w:tcW w:w="530" w:type="dxa"/>
            <w:tcBorders>
              <w:top w:val="nil"/>
              <w:left w:val="single" w:sz="4" w:space="0" w:color="auto"/>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 </w:t>
            </w:r>
          </w:p>
        </w:tc>
        <w:tc>
          <w:tcPr>
            <w:tcW w:w="6630"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p>
        </w:tc>
        <w:tc>
          <w:tcPr>
            <w:tcW w:w="112"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c>
          <w:tcPr>
            <w:tcW w:w="1248" w:type="dxa"/>
            <w:tcBorders>
              <w:top w:val="nil"/>
              <w:left w:val="nil"/>
              <w:bottom w:val="nil"/>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 </w:t>
            </w:r>
          </w:p>
        </w:tc>
      </w:tr>
      <w:tr w:rsidR="00935F6F" w:rsidRPr="000B6FC5" w:rsidTr="007A7B52">
        <w:trPr>
          <w:trHeight w:val="285"/>
          <w:jc w:val="center"/>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b/>
                <w:bCs/>
                <w:color w:val="000000"/>
                <w:kern w:val="0"/>
                <w:sz w:val="22"/>
                <w:szCs w:val="22"/>
                <w:lang w:eastAsia="pt-BR" w:bidi="ar-SA"/>
              </w:rPr>
            </w:pPr>
            <w:r w:rsidRPr="000B6FC5">
              <w:rPr>
                <w:rFonts w:asciiTheme="minorHAnsi" w:eastAsia="Times New Roman" w:hAnsiTheme="minorHAnsi" w:cs="Arial"/>
                <w:b/>
                <w:bCs/>
                <w:color w:val="000000"/>
                <w:kern w:val="0"/>
                <w:sz w:val="22"/>
                <w:szCs w:val="22"/>
                <w:lang w:eastAsia="pt-BR" w:bidi="ar-SA"/>
              </w:rPr>
              <w:t>1.0</w:t>
            </w:r>
          </w:p>
        </w:tc>
        <w:tc>
          <w:tcPr>
            <w:tcW w:w="6742" w:type="dxa"/>
            <w:gridSpan w:val="2"/>
            <w:tcBorders>
              <w:top w:val="single" w:sz="4" w:space="0" w:color="auto"/>
              <w:left w:val="nil"/>
              <w:bottom w:val="single" w:sz="4" w:space="0" w:color="auto"/>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b/>
                <w:bCs/>
                <w:color w:val="000000"/>
                <w:kern w:val="0"/>
                <w:sz w:val="22"/>
                <w:szCs w:val="22"/>
                <w:lang w:eastAsia="pt-BR" w:bidi="ar-SA"/>
              </w:rPr>
            </w:pPr>
            <w:r w:rsidRPr="000B6FC5">
              <w:rPr>
                <w:rFonts w:asciiTheme="minorHAnsi" w:eastAsia="Times New Roman" w:hAnsiTheme="minorHAnsi" w:cs="Arial"/>
                <w:b/>
                <w:bCs/>
                <w:color w:val="000000"/>
                <w:kern w:val="0"/>
                <w:sz w:val="22"/>
                <w:szCs w:val="22"/>
                <w:lang w:eastAsia="pt-BR" w:bidi="ar-SA"/>
              </w:rPr>
              <w:t>CUSTOS INDIRETOS</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jc w:val="right"/>
              <w:rPr>
                <w:rFonts w:asciiTheme="minorHAnsi" w:eastAsia="Times New Roman" w:hAnsiTheme="minorHAnsi" w:cs="Arial"/>
                <w:b/>
                <w:bCs/>
                <w:color w:val="000000"/>
                <w:kern w:val="0"/>
                <w:sz w:val="22"/>
                <w:szCs w:val="22"/>
                <w:lang w:eastAsia="pt-BR" w:bidi="ar-SA"/>
              </w:rPr>
            </w:pPr>
            <w:r w:rsidRPr="000B6FC5">
              <w:rPr>
                <w:rFonts w:asciiTheme="minorHAnsi" w:eastAsia="Times New Roman" w:hAnsiTheme="minorHAnsi" w:cs="Arial"/>
                <w:b/>
                <w:bCs/>
                <w:color w:val="000000"/>
                <w:kern w:val="0"/>
                <w:sz w:val="22"/>
                <w:szCs w:val="22"/>
                <w:lang w:eastAsia="pt-BR" w:bidi="ar-SA"/>
              </w:rPr>
              <w:t>9,23%</w:t>
            </w:r>
          </w:p>
        </w:tc>
      </w:tr>
      <w:tr w:rsidR="00935F6F" w:rsidRPr="000B6FC5" w:rsidTr="007A7B52">
        <w:trPr>
          <w:trHeight w:val="33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1.1</w:t>
            </w:r>
          </w:p>
        </w:tc>
        <w:tc>
          <w:tcPr>
            <w:tcW w:w="6630" w:type="dxa"/>
            <w:tcBorders>
              <w:top w:val="nil"/>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Administração Central e Local</w:t>
            </w:r>
          </w:p>
        </w:tc>
        <w:tc>
          <w:tcPr>
            <w:tcW w:w="112" w:type="dxa"/>
            <w:tcBorders>
              <w:top w:val="nil"/>
              <w:left w:val="nil"/>
              <w:bottom w:val="single" w:sz="4" w:space="0" w:color="auto"/>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 </w:t>
            </w:r>
          </w:p>
        </w:tc>
        <w:tc>
          <w:tcPr>
            <w:tcW w:w="1248" w:type="dxa"/>
            <w:tcBorders>
              <w:top w:val="nil"/>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jc w:val="right"/>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5,93%</w:t>
            </w:r>
          </w:p>
        </w:tc>
      </w:tr>
      <w:tr w:rsidR="00935F6F" w:rsidRPr="000B6FC5" w:rsidTr="007A7B52">
        <w:trPr>
          <w:trHeight w:val="33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1.2</w:t>
            </w:r>
          </w:p>
        </w:tc>
        <w:tc>
          <w:tcPr>
            <w:tcW w:w="6630" w:type="dxa"/>
            <w:tcBorders>
              <w:top w:val="nil"/>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Seguros + Garantia</w:t>
            </w:r>
          </w:p>
        </w:tc>
        <w:tc>
          <w:tcPr>
            <w:tcW w:w="112" w:type="dxa"/>
            <w:tcBorders>
              <w:top w:val="nil"/>
              <w:left w:val="nil"/>
              <w:bottom w:val="single" w:sz="4" w:space="0" w:color="auto"/>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 </w:t>
            </w:r>
          </w:p>
        </w:tc>
        <w:tc>
          <w:tcPr>
            <w:tcW w:w="1248" w:type="dxa"/>
            <w:tcBorders>
              <w:top w:val="nil"/>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jc w:val="right"/>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0,80%</w:t>
            </w:r>
          </w:p>
        </w:tc>
      </w:tr>
      <w:tr w:rsidR="00935F6F" w:rsidRPr="000B6FC5" w:rsidTr="007A7B52">
        <w:trPr>
          <w:trHeight w:val="33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1.3</w:t>
            </w:r>
          </w:p>
        </w:tc>
        <w:tc>
          <w:tcPr>
            <w:tcW w:w="6630" w:type="dxa"/>
            <w:tcBorders>
              <w:top w:val="nil"/>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Riscos</w:t>
            </w:r>
          </w:p>
        </w:tc>
        <w:tc>
          <w:tcPr>
            <w:tcW w:w="112" w:type="dxa"/>
            <w:tcBorders>
              <w:top w:val="nil"/>
              <w:left w:val="nil"/>
              <w:bottom w:val="single" w:sz="4" w:space="0" w:color="auto"/>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 </w:t>
            </w:r>
          </w:p>
        </w:tc>
        <w:tc>
          <w:tcPr>
            <w:tcW w:w="1248" w:type="dxa"/>
            <w:tcBorders>
              <w:top w:val="nil"/>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jc w:val="right"/>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1,27%</w:t>
            </w:r>
          </w:p>
        </w:tc>
      </w:tr>
      <w:tr w:rsidR="00935F6F" w:rsidRPr="000B6FC5" w:rsidTr="007A7B52">
        <w:trPr>
          <w:trHeight w:val="33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1.5</w:t>
            </w:r>
          </w:p>
        </w:tc>
        <w:tc>
          <w:tcPr>
            <w:tcW w:w="6630" w:type="dxa"/>
            <w:tcBorders>
              <w:top w:val="nil"/>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Despesas Financeiras</w:t>
            </w:r>
          </w:p>
        </w:tc>
        <w:tc>
          <w:tcPr>
            <w:tcW w:w="112" w:type="dxa"/>
            <w:tcBorders>
              <w:top w:val="nil"/>
              <w:left w:val="nil"/>
              <w:bottom w:val="single" w:sz="4" w:space="0" w:color="auto"/>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 </w:t>
            </w:r>
          </w:p>
        </w:tc>
        <w:tc>
          <w:tcPr>
            <w:tcW w:w="1248" w:type="dxa"/>
            <w:tcBorders>
              <w:top w:val="nil"/>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jc w:val="right"/>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1,23%</w:t>
            </w:r>
          </w:p>
        </w:tc>
      </w:tr>
      <w:tr w:rsidR="00935F6F" w:rsidRPr="000B6FC5" w:rsidTr="007A7B52">
        <w:trPr>
          <w:trHeight w:val="330"/>
          <w:jc w:val="center"/>
        </w:trPr>
        <w:tc>
          <w:tcPr>
            <w:tcW w:w="530" w:type="dxa"/>
            <w:tcBorders>
              <w:top w:val="nil"/>
              <w:left w:val="single" w:sz="4" w:space="0" w:color="auto"/>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 </w:t>
            </w:r>
          </w:p>
        </w:tc>
        <w:tc>
          <w:tcPr>
            <w:tcW w:w="6630"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p>
        </w:tc>
        <w:tc>
          <w:tcPr>
            <w:tcW w:w="112"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c>
          <w:tcPr>
            <w:tcW w:w="1248" w:type="dxa"/>
            <w:tcBorders>
              <w:top w:val="nil"/>
              <w:left w:val="nil"/>
              <w:bottom w:val="nil"/>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 </w:t>
            </w:r>
          </w:p>
        </w:tc>
      </w:tr>
      <w:tr w:rsidR="00935F6F" w:rsidRPr="000B6FC5" w:rsidTr="007A7B52">
        <w:trPr>
          <w:trHeight w:val="285"/>
          <w:jc w:val="center"/>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b/>
                <w:bCs/>
                <w:color w:val="000000"/>
                <w:kern w:val="0"/>
                <w:sz w:val="22"/>
                <w:szCs w:val="22"/>
                <w:lang w:eastAsia="pt-BR" w:bidi="ar-SA"/>
              </w:rPr>
            </w:pPr>
            <w:r w:rsidRPr="000B6FC5">
              <w:rPr>
                <w:rFonts w:asciiTheme="minorHAnsi" w:eastAsia="Times New Roman" w:hAnsiTheme="minorHAnsi" w:cs="Arial"/>
                <w:b/>
                <w:bCs/>
                <w:color w:val="000000"/>
                <w:kern w:val="0"/>
                <w:sz w:val="22"/>
                <w:szCs w:val="22"/>
                <w:lang w:eastAsia="pt-BR" w:bidi="ar-SA"/>
              </w:rPr>
              <w:t>2.0</w:t>
            </w:r>
          </w:p>
        </w:tc>
        <w:tc>
          <w:tcPr>
            <w:tcW w:w="6742" w:type="dxa"/>
            <w:gridSpan w:val="2"/>
            <w:tcBorders>
              <w:top w:val="single" w:sz="4" w:space="0" w:color="auto"/>
              <w:left w:val="nil"/>
              <w:bottom w:val="single" w:sz="4" w:space="0" w:color="auto"/>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b/>
                <w:bCs/>
                <w:color w:val="000000"/>
                <w:kern w:val="0"/>
                <w:sz w:val="22"/>
                <w:szCs w:val="22"/>
                <w:lang w:eastAsia="pt-BR" w:bidi="ar-SA"/>
              </w:rPr>
            </w:pPr>
            <w:r w:rsidRPr="000B6FC5">
              <w:rPr>
                <w:rFonts w:asciiTheme="minorHAnsi" w:eastAsia="Times New Roman" w:hAnsiTheme="minorHAnsi" w:cs="Arial"/>
                <w:b/>
                <w:bCs/>
                <w:color w:val="000000"/>
                <w:kern w:val="0"/>
                <w:sz w:val="22"/>
                <w:szCs w:val="22"/>
                <w:lang w:eastAsia="pt-BR" w:bidi="ar-SA"/>
              </w:rPr>
              <w:t>TRIBUTOS</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jc w:val="right"/>
              <w:rPr>
                <w:rFonts w:asciiTheme="minorHAnsi" w:eastAsia="Times New Roman" w:hAnsiTheme="minorHAnsi" w:cs="Arial"/>
                <w:b/>
                <w:bCs/>
                <w:color w:val="000000"/>
                <w:kern w:val="0"/>
                <w:sz w:val="22"/>
                <w:szCs w:val="22"/>
                <w:lang w:eastAsia="pt-BR" w:bidi="ar-SA"/>
              </w:rPr>
            </w:pPr>
            <w:r w:rsidRPr="000B6FC5">
              <w:rPr>
                <w:rFonts w:asciiTheme="minorHAnsi" w:eastAsia="Times New Roman" w:hAnsiTheme="minorHAnsi" w:cs="Arial"/>
                <w:b/>
                <w:bCs/>
                <w:color w:val="000000"/>
                <w:kern w:val="0"/>
                <w:sz w:val="22"/>
                <w:szCs w:val="22"/>
                <w:lang w:eastAsia="pt-BR" w:bidi="ar-SA"/>
              </w:rPr>
              <w:t>7,15%</w:t>
            </w:r>
          </w:p>
        </w:tc>
      </w:tr>
      <w:tr w:rsidR="00935F6F" w:rsidRPr="000B6FC5" w:rsidTr="007A7B52">
        <w:trPr>
          <w:trHeight w:val="33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2.1</w:t>
            </w:r>
          </w:p>
        </w:tc>
        <w:tc>
          <w:tcPr>
            <w:tcW w:w="6630" w:type="dxa"/>
            <w:tcBorders>
              <w:top w:val="nil"/>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proofErr w:type="spellStart"/>
            <w:r w:rsidRPr="000B6FC5">
              <w:rPr>
                <w:rFonts w:asciiTheme="minorHAnsi" w:eastAsia="Times New Roman" w:hAnsiTheme="minorHAnsi" w:cs="Arial"/>
                <w:color w:val="000000"/>
                <w:kern w:val="0"/>
                <w:sz w:val="22"/>
                <w:szCs w:val="22"/>
                <w:lang w:eastAsia="pt-BR" w:bidi="ar-SA"/>
              </w:rPr>
              <w:t>Pis</w:t>
            </w:r>
            <w:proofErr w:type="spellEnd"/>
          </w:p>
        </w:tc>
        <w:tc>
          <w:tcPr>
            <w:tcW w:w="112" w:type="dxa"/>
            <w:tcBorders>
              <w:top w:val="nil"/>
              <w:left w:val="nil"/>
              <w:bottom w:val="single" w:sz="4" w:space="0" w:color="auto"/>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b/>
                <w:bCs/>
                <w:color w:val="000000"/>
                <w:kern w:val="0"/>
                <w:sz w:val="22"/>
                <w:szCs w:val="22"/>
                <w:lang w:eastAsia="pt-BR" w:bidi="ar-SA"/>
              </w:rPr>
            </w:pPr>
            <w:r w:rsidRPr="000B6FC5">
              <w:rPr>
                <w:rFonts w:asciiTheme="minorHAnsi" w:eastAsia="Times New Roman" w:hAnsiTheme="minorHAnsi" w:cs="Arial"/>
                <w:b/>
                <w:bCs/>
                <w:color w:val="000000"/>
                <w:kern w:val="0"/>
                <w:sz w:val="22"/>
                <w:szCs w:val="22"/>
                <w:lang w:eastAsia="pt-BR" w:bidi="ar-SA"/>
              </w:rPr>
              <w:t> </w:t>
            </w:r>
          </w:p>
        </w:tc>
        <w:tc>
          <w:tcPr>
            <w:tcW w:w="1248" w:type="dxa"/>
            <w:tcBorders>
              <w:top w:val="nil"/>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jc w:val="right"/>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0,65%</w:t>
            </w:r>
          </w:p>
        </w:tc>
      </w:tr>
      <w:tr w:rsidR="00935F6F" w:rsidRPr="000B6FC5" w:rsidTr="007A7B52">
        <w:trPr>
          <w:trHeight w:val="33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2.2</w:t>
            </w:r>
          </w:p>
        </w:tc>
        <w:tc>
          <w:tcPr>
            <w:tcW w:w="6630" w:type="dxa"/>
            <w:tcBorders>
              <w:top w:val="nil"/>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proofErr w:type="spellStart"/>
            <w:r w:rsidRPr="000B6FC5">
              <w:rPr>
                <w:rFonts w:asciiTheme="minorHAnsi" w:eastAsia="Times New Roman" w:hAnsiTheme="minorHAnsi" w:cs="Arial"/>
                <w:color w:val="000000"/>
                <w:kern w:val="0"/>
                <w:sz w:val="22"/>
                <w:szCs w:val="22"/>
                <w:lang w:eastAsia="pt-BR" w:bidi="ar-SA"/>
              </w:rPr>
              <w:t>Cofins</w:t>
            </w:r>
            <w:proofErr w:type="spellEnd"/>
          </w:p>
        </w:tc>
        <w:tc>
          <w:tcPr>
            <w:tcW w:w="112" w:type="dxa"/>
            <w:tcBorders>
              <w:top w:val="nil"/>
              <w:left w:val="nil"/>
              <w:bottom w:val="single" w:sz="4" w:space="0" w:color="auto"/>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 </w:t>
            </w:r>
          </w:p>
        </w:tc>
        <w:tc>
          <w:tcPr>
            <w:tcW w:w="1248" w:type="dxa"/>
            <w:tcBorders>
              <w:top w:val="nil"/>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jc w:val="right"/>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3,00%</w:t>
            </w:r>
          </w:p>
        </w:tc>
      </w:tr>
      <w:tr w:rsidR="00935F6F" w:rsidRPr="000B6FC5" w:rsidTr="007A7B52">
        <w:trPr>
          <w:trHeight w:val="33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2.3</w:t>
            </w:r>
          </w:p>
        </w:tc>
        <w:tc>
          <w:tcPr>
            <w:tcW w:w="6630" w:type="dxa"/>
            <w:tcBorders>
              <w:top w:val="nil"/>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 xml:space="preserve">ISS </w:t>
            </w:r>
          </w:p>
        </w:tc>
        <w:tc>
          <w:tcPr>
            <w:tcW w:w="112" w:type="dxa"/>
            <w:tcBorders>
              <w:top w:val="nil"/>
              <w:left w:val="nil"/>
              <w:bottom w:val="single" w:sz="4" w:space="0" w:color="auto"/>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 </w:t>
            </w:r>
          </w:p>
        </w:tc>
        <w:tc>
          <w:tcPr>
            <w:tcW w:w="1248" w:type="dxa"/>
            <w:tcBorders>
              <w:top w:val="nil"/>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jc w:val="right"/>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3,50%</w:t>
            </w:r>
          </w:p>
        </w:tc>
      </w:tr>
      <w:tr w:rsidR="00935F6F" w:rsidRPr="000B6FC5" w:rsidTr="007A7B52">
        <w:trPr>
          <w:trHeight w:val="330"/>
          <w:jc w:val="center"/>
        </w:trPr>
        <w:tc>
          <w:tcPr>
            <w:tcW w:w="530" w:type="dxa"/>
            <w:tcBorders>
              <w:top w:val="nil"/>
              <w:left w:val="single" w:sz="4" w:space="0" w:color="auto"/>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 </w:t>
            </w:r>
          </w:p>
        </w:tc>
        <w:tc>
          <w:tcPr>
            <w:tcW w:w="6630"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p>
        </w:tc>
        <w:tc>
          <w:tcPr>
            <w:tcW w:w="112"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c>
          <w:tcPr>
            <w:tcW w:w="1248" w:type="dxa"/>
            <w:tcBorders>
              <w:top w:val="nil"/>
              <w:left w:val="nil"/>
              <w:bottom w:val="nil"/>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 </w:t>
            </w:r>
          </w:p>
        </w:tc>
      </w:tr>
      <w:tr w:rsidR="00935F6F" w:rsidRPr="000B6FC5" w:rsidTr="007A7B52">
        <w:trPr>
          <w:trHeight w:val="285"/>
          <w:jc w:val="center"/>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b/>
                <w:bCs/>
                <w:color w:val="000000"/>
                <w:kern w:val="0"/>
                <w:sz w:val="22"/>
                <w:szCs w:val="22"/>
                <w:lang w:eastAsia="pt-BR" w:bidi="ar-SA"/>
              </w:rPr>
            </w:pPr>
            <w:r w:rsidRPr="000B6FC5">
              <w:rPr>
                <w:rFonts w:asciiTheme="minorHAnsi" w:eastAsia="Times New Roman" w:hAnsiTheme="minorHAnsi" w:cs="Arial"/>
                <w:b/>
                <w:bCs/>
                <w:color w:val="000000"/>
                <w:kern w:val="0"/>
                <w:sz w:val="22"/>
                <w:szCs w:val="22"/>
                <w:lang w:eastAsia="pt-BR" w:bidi="ar-SA"/>
              </w:rPr>
              <w:t>3.0</w:t>
            </w:r>
          </w:p>
        </w:tc>
        <w:tc>
          <w:tcPr>
            <w:tcW w:w="6742" w:type="dxa"/>
            <w:gridSpan w:val="2"/>
            <w:tcBorders>
              <w:top w:val="single" w:sz="4" w:space="0" w:color="auto"/>
              <w:left w:val="nil"/>
              <w:bottom w:val="single" w:sz="4" w:space="0" w:color="auto"/>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b/>
                <w:bCs/>
                <w:color w:val="000000"/>
                <w:kern w:val="0"/>
                <w:sz w:val="22"/>
                <w:szCs w:val="22"/>
                <w:lang w:eastAsia="pt-BR" w:bidi="ar-SA"/>
              </w:rPr>
            </w:pPr>
            <w:r w:rsidRPr="000B6FC5">
              <w:rPr>
                <w:rFonts w:asciiTheme="minorHAnsi" w:eastAsia="Times New Roman" w:hAnsiTheme="minorHAnsi" w:cs="Arial"/>
                <w:b/>
                <w:bCs/>
                <w:color w:val="000000"/>
                <w:kern w:val="0"/>
                <w:sz w:val="22"/>
                <w:szCs w:val="22"/>
                <w:lang w:eastAsia="pt-BR" w:bidi="ar-SA"/>
              </w:rPr>
              <w:t>LUCRO</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jc w:val="right"/>
              <w:rPr>
                <w:rFonts w:asciiTheme="minorHAnsi" w:eastAsia="Times New Roman" w:hAnsiTheme="minorHAnsi" w:cs="Arial"/>
                <w:b/>
                <w:bCs/>
                <w:color w:val="000000"/>
                <w:kern w:val="0"/>
                <w:sz w:val="22"/>
                <w:szCs w:val="22"/>
                <w:lang w:eastAsia="pt-BR" w:bidi="ar-SA"/>
              </w:rPr>
            </w:pPr>
            <w:r w:rsidRPr="000B6FC5">
              <w:rPr>
                <w:rFonts w:asciiTheme="minorHAnsi" w:eastAsia="Times New Roman" w:hAnsiTheme="minorHAnsi" w:cs="Arial"/>
                <w:b/>
                <w:bCs/>
                <w:color w:val="000000"/>
                <w:kern w:val="0"/>
                <w:sz w:val="22"/>
                <w:szCs w:val="22"/>
                <w:lang w:eastAsia="pt-BR" w:bidi="ar-SA"/>
              </w:rPr>
              <w:t>6,16%</w:t>
            </w:r>
          </w:p>
        </w:tc>
      </w:tr>
      <w:tr w:rsidR="00935F6F" w:rsidRPr="000B6FC5" w:rsidTr="007A7B52">
        <w:trPr>
          <w:trHeight w:val="33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3.1</w:t>
            </w:r>
          </w:p>
        </w:tc>
        <w:tc>
          <w:tcPr>
            <w:tcW w:w="6630" w:type="dxa"/>
            <w:tcBorders>
              <w:top w:val="nil"/>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Lucro</w:t>
            </w:r>
          </w:p>
        </w:tc>
        <w:tc>
          <w:tcPr>
            <w:tcW w:w="112" w:type="dxa"/>
            <w:tcBorders>
              <w:top w:val="nil"/>
              <w:left w:val="nil"/>
              <w:bottom w:val="single" w:sz="4" w:space="0" w:color="auto"/>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 </w:t>
            </w:r>
          </w:p>
        </w:tc>
        <w:tc>
          <w:tcPr>
            <w:tcW w:w="1248" w:type="dxa"/>
            <w:tcBorders>
              <w:top w:val="nil"/>
              <w:left w:val="nil"/>
              <w:bottom w:val="single" w:sz="4" w:space="0" w:color="auto"/>
              <w:right w:val="single" w:sz="4" w:space="0" w:color="auto"/>
            </w:tcBorders>
            <w:shd w:val="clear" w:color="auto" w:fill="auto"/>
            <w:noWrap/>
            <w:vAlign w:val="bottom"/>
            <w:hideMark/>
          </w:tcPr>
          <w:p w:rsidR="00935F6F" w:rsidRPr="000B6FC5" w:rsidRDefault="00935F6F" w:rsidP="007038C6">
            <w:pPr>
              <w:widowControl/>
              <w:suppressAutoHyphens w:val="0"/>
              <w:jc w:val="right"/>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6,16%</w:t>
            </w:r>
          </w:p>
        </w:tc>
      </w:tr>
      <w:tr w:rsidR="00935F6F" w:rsidRPr="000B6FC5" w:rsidTr="007A7B52">
        <w:trPr>
          <w:trHeight w:val="345"/>
          <w:jc w:val="center"/>
        </w:trPr>
        <w:tc>
          <w:tcPr>
            <w:tcW w:w="530" w:type="dxa"/>
            <w:tcBorders>
              <w:top w:val="nil"/>
              <w:left w:val="single" w:sz="4" w:space="0" w:color="auto"/>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 </w:t>
            </w:r>
          </w:p>
        </w:tc>
        <w:tc>
          <w:tcPr>
            <w:tcW w:w="6630"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p>
        </w:tc>
        <w:tc>
          <w:tcPr>
            <w:tcW w:w="112"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c>
          <w:tcPr>
            <w:tcW w:w="1248" w:type="dxa"/>
            <w:tcBorders>
              <w:top w:val="nil"/>
              <w:left w:val="nil"/>
              <w:bottom w:val="nil"/>
              <w:right w:val="single" w:sz="4" w:space="0" w:color="auto"/>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 </w:t>
            </w:r>
          </w:p>
        </w:tc>
      </w:tr>
      <w:tr w:rsidR="00935F6F" w:rsidRPr="000B6FC5" w:rsidTr="007A7B52">
        <w:trPr>
          <w:trHeight w:val="300"/>
          <w:jc w:val="center"/>
        </w:trPr>
        <w:tc>
          <w:tcPr>
            <w:tcW w:w="530" w:type="dxa"/>
            <w:tcBorders>
              <w:top w:val="single" w:sz="8" w:space="0" w:color="auto"/>
              <w:left w:val="single" w:sz="4" w:space="0" w:color="auto"/>
              <w:bottom w:val="single" w:sz="8" w:space="0" w:color="auto"/>
              <w:right w:val="single" w:sz="4" w:space="0" w:color="auto"/>
            </w:tcBorders>
            <w:shd w:val="clear" w:color="000000" w:fill="538DD5"/>
            <w:noWrap/>
            <w:vAlign w:val="bottom"/>
            <w:hideMark/>
          </w:tcPr>
          <w:p w:rsidR="00935F6F" w:rsidRPr="000B6FC5" w:rsidRDefault="00935F6F" w:rsidP="007038C6">
            <w:pPr>
              <w:widowControl/>
              <w:suppressAutoHyphens w:val="0"/>
              <w:rPr>
                <w:rFonts w:asciiTheme="minorHAnsi" w:eastAsia="Times New Roman" w:hAnsiTheme="minorHAnsi" w:cs="Arial"/>
                <w:b/>
                <w:bCs/>
                <w:color w:val="000000"/>
                <w:kern w:val="0"/>
                <w:sz w:val="22"/>
                <w:szCs w:val="22"/>
                <w:lang w:eastAsia="pt-BR" w:bidi="ar-SA"/>
              </w:rPr>
            </w:pPr>
            <w:r w:rsidRPr="000B6FC5">
              <w:rPr>
                <w:rFonts w:asciiTheme="minorHAnsi" w:eastAsia="Times New Roman" w:hAnsiTheme="minorHAnsi" w:cs="Arial"/>
                <w:b/>
                <w:bCs/>
                <w:color w:val="000000"/>
                <w:kern w:val="0"/>
                <w:sz w:val="22"/>
                <w:szCs w:val="22"/>
                <w:lang w:eastAsia="pt-BR" w:bidi="ar-SA"/>
              </w:rPr>
              <w:t>4.0</w:t>
            </w:r>
          </w:p>
        </w:tc>
        <w:tc>
          <w:tcPr>
            <w:tcW w:w="6742" w:type="dxa"/>
            <w:gridSpan w:val="2"/>
            <w:tcBorders>
              <w:top w:val="single" w:sz="8" w:space="0" w:color="auto"/>
              <w:left w:val="nil"/>
              <w:bottom w:val="single" w:sz="8" w:space="0" w:color="auto"/>
              <w:right w:val="nil"/>
            </w:tcBorders>
            <w:shd w:val="clear" w:color="000000" w:fill="538DD5"/>
            <w:noWrap/>
            <w:vAlign w:val="bottom"/>
            <w:hideMark/>
          </w:tcPr>
          <w:p w:rsidR="00935F6F" w:rsidRPr="000B6FC5" w:rsidRDefault="00935F6F" w:rsidP="007038C6">
            <w:pPr>
              <w:widowControl/>
              <w:suppressAutoHyphens w:val="0"/>
              <w:rPr>
                <w:rFonts w:asciiTheme="minorHAnsi" w:eastAsia="Times New Roman" w:hAnsiTheme="minorHAnsi" w:cs="Arial"/>
                <w:b/>
                <w:bCs/>
                <w:color w:val="000000"/>
                <w:kern w:val="0"/>
                <w:sz w:val="22"/>
                <w:szCs w:val="22"/>
                <w:lang w:eastAsia="pt-BR" w:bidi="ar-SA"/>
              </w:rPr>
            </w:pPr>
            <w:r w:rsidRPr="000B6FC5">
              <w:rPr>
                <w:rFonts w:asciiTheme="minorHAnsi" w:eastAsia="Times New Roman" w:hAnsiTheme="minorHAnsi" w:cs="Arial"/>
                <w:b/>
                <w:bCs/>
                <w:color w:val="000000"/>
                <w:kern w:val="0"/>
                <w:sz w:val="22"/>
                <w:szCs w:val="22"/>
                <w:lang w:eastAsia="pt-BR" w:bidi="ar-SA"/>
              </w:rPr>
              <w:t>TAXA TOTAL DE BDI</w:t>
            </w:r>
          </w:p>
        </w:tc>
        <w:tc>
          <w:tcPr>
            <w:tcW w:w="1248" w:type="dxa"/>
            <w:tcBorders>
              <w:top w:val="single" w:sz="8" w:space="0" w:color="auto"/>
              <w:left w:val="nil"/>
              <w:bottom w:val="single" w:sz="8" w:space="0" w:color="auto"/>
              <w:right w:val="single" w:sz="4" w:space="0" w:color="auto"/>
            </w:tcBorders>
            <w:shd w:val="clear" w:color="000000" w:fill="538DD5"/>
            <w:noWrap/>
            <w:vAlign w:val="bottom"/>
            <w:hideMark/>
          </w:tcPr>
          <w:p w:rsidR="00935F6F" w:rsidRPr="000B6FC5" w:rsidRDefault="00935F6F" w:rsidP="007038C6">
            <w:pPr>
              <w:widowControl/>
              <w:suppressAutoHyphens w:val="0"/>
              <w:jc w:val="right"/>
              <w:rPr>
                <w:rFonts w:asciiTheme="minorHAnsi" w:eastAsia="Times New Roman" w:hAnsiTheme="minorHAnsi" w:cs="Arial"/>
                <w:b/>
                <w:bCs/>
                <w:color w:val="000000"/>
                <w:kern w:val="0"/>
                <w:sz w:val="22"/>
                <w:szCs w:val="22"/>
                <w:lang w:eastAsia="pt-BR" w:bidi="ar-SA"/>
              </w:rPr>
            </w:pPr>
            <w:r w:rsidRPr="000B6FC5">
              <w:rPr>
                <w:rFonts w:asciiTheme="minorHAnsi" w:eastAsia="Times New Roman" w:hAnsiTheme="minorHAnsi" w:cs="Arial"/>
                <w:b/>
                <w:bCs/>
                <w:color w:val="000000"/>
                <w:kern w:val="0"/>
                <w:sz w:val="22"/>
                <w:szCs w:val="22"/>
                <w:lang w:eastAsia="pt-BR" w:bidi="ar-SA"/>
              </w:rPr>
              <w:t>25,00%</w:t>
            </w:r>
          </w:p>
        </w:tc>
      </w:tr>
      <w:tr w:rsidR="00935F6F" w:rsidRPr="000B6FC5" w:rsidTr="007A7B52">
        <w:trPr>
          <w:trHeight w:val="330"/>
          <w:jc w:val="center"/>
        </w:trPr>
        <w:tc>
          <w:tcPr>
            <w:tcW w:w="530"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jc w:val="right"/>
              <w:rPr>
                <w:rFonts w:asciiTheme="minorHAnsi" w:eastAsia="Times New Roman" w:hAnsiTheme="minorHAnsi" w:cs="Arial"/>
                <w:b/>
                <w:bCs/>
                <w:color w:val="000000"/>
                <w:kern w:val="0"/>
                <w:sz w:val="22"/>
                <w:szCs w:val="22"/>
                <w:lang w:eastAsia="pt-BR" w:bidi="ar-SA"/>
              </w:rPr>
            </w:pPr>
          </w:p>
        </w:tc>
        <w:tc>
          <w:tcPr>
            <w:tcW w:w="6630"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c>
          <w:tcPr>
            <w:tcW w:w="112"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c>
          <w:tcPr>
            <w:tcW w:w="1248"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r>
      <w:tr w:rsidR="00935F6F" w:rsidRPr="000B6FC5" w:rsidTr="007A7B52">
        <w:trPr>
          <w:trHeight w:val="660"/>
          <w:jc w:val="center"/>
        </w:trPr>
        <w:tc>
          <w:tcPr>
            <w:tcW w:w="8520" w:type="dxa"/>
            <w:gridSpan w:val="4"/>
            <w:tcBorders>
              <w:top w:val="nil"/>
              <w:left w:val="nil"/>
              <w:bottom w:val="nil"/>
              <w:right w:val="nil"/>
            </w:tcBorders>
            <w:shd w:val="clear" w:color="auto" w:fill="auto"/>
            <w:vAlign w:val="center"/>
            <w:hideMark/>
          </w:tcPr>
          <w:p w:rsidR="00935F6F" w:rsidRPr="000B6FC5" w:rsidRDefault="00935F6F" w:rsidP="007038C6">
            <w:pPr>
              <w:widowControl/>
              <w:suppressAutoHyphens w:val="0"/>
              <w:rPr>
                <w:rFonts w:asciiTheme="minorHAnsi" w:eastAsia="Times New Roman" w:hAnsiTheme="minorHAnsi" w:cs="Arial"/>
                <w:kern w:val="0"/>
                <w:sz w:val="22"/>
                <w:szCs w:val="22"/>
                <w:lang w:eastAsia="pt-BR" w:bidi="ar-SA"/>
              </w:rPr>
            </w:pPr>
            <w:r w:rsidRPr="000B6FC5">
              <w:rPr>
                <w:rFonts w:asciiTheme="minorHAnsi" w:eastAsia="Times New Roman" w:hAnsiTheme="minorHAnsi" w:cs="Arial"/>
                <w:kern w:val="0"/>
                <w:sz w:val="22"/>
                <w:szCs w:val="22"/>
                <w:lang w:eastAsia="pt-BR" w:bidi="ar-SA"/>
              </w:rPr>
              <w:t>Segundo Acórdão 2622/2013 do Tribunal de Contas da União – TCU, o cálculo do BDI deve ser feito da seguinte maneira:</w:t>
            </w:r>
          </w:p>
        </w:tc>
      </w:tr>
      <w:tr w:rsidR="00935F6F" w:rsidRPr="000B6FC5" w:rsidTr="007A7B52">
        <w:trPr>
          <w:trHeight w:val="330"/>
          <w:jc w:val="center"/>
        </w:trPr>
        <w:tc>
          <w:tcPr>
            <w:tcW w:w="530"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kern w:val="0"/>
                <w:sz w:val="22"/>
                <w:szCs w:val="22"/>
                <w:lang w:eastAsia="pt-BR" w:bidi="ar-SA"/>
              </w:rPr>
            </w:pPr>
          </w:p>
        </w:tc>
        <w:tc>
          <w:tcPr>
            <w:tcW w:w="6630"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c>
          <w:tcPr>
            <w:tcW w:w="112"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c>
          <w:tcPr>
            <w:tcW w:w="1248"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r>
      <w:tr w:rsidR="00935F6F" w:rsidRPr="000B6FC5" w:rsidTr="007A7B52">
        <w:trPr>
          <w:trHeight w:val="420"/>
          <w:jc w:val="center"/>
        </w:trPr>
        <w:tc>
          <w:tcPr>
            <w:tcW w:w="530"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c>
          <w:tcPr>
            <w:tcW w:w="6630"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kern w:val="0"/>
                <w:sz w:val="22"/>
                <w:szCs w:val="22"/>
                <w:lang w:eastAsia="pt-BR" w:bidi="ar-SA"/>
              </w:rPr>
            </w:pPr>
            <w:r w:rsidRPr="000B6FC5">
              <w:rPr>
                <w:rFonts w:asciiTheme="minorHAnsi" w:eastAsia="Times New Roman" w:hAnsiTheme="minorHAnsi" w:cs="Arial"/>
                <w:noProof/>
                <w:kern w:val="0"/>
                <w:sz w:val="22"/>
                <w:szCs w:val="22"/>
                <w:lang w:eastAsia="pt-BR"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695700" cy="352425"/>
                  <wp:effectExtent l="0" t="0" r="0" b="9525"/>
                  <wp:wrapNone/>
                  <wp:docPr id="2867" name="Imagem 2867"/>
                  <wp:cNvGraphicFramePr/>
                  <a:graphic xmlns:a="http://schemas.openxmlformats.org/drawingml/2006/main">
                    <a:graphicData uri="http://schemas.openxmlformats.org/drawingml/2006/picture">
                      <pic:pic xmlns:pic="http://schemas.openxmlformats.org/drawingml/2006/picture">
                        <pic:nvPicPr>
                          <pic:cNvPr id="2867" name="Imagem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957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980"/>
            </w:tblGrid>
            <w:tr w:rsidR="00935F6F" w:rsidRPr="000B6FC5" w:rsidTr="007038C6">
              <w:trPr>
                <w:trHeight w:val="420"/>
                <w:tblCellSpacing w:w="0" w:type="dxa"/>
              </w:trPr>
              <w:tc>
                <w:tcPr>
                  <w:tcW w:w="3980"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kern w:val="0"/>
                      <w:sz w:val="22"/>
                      <w:szCs w:val="22"/>
                      <w:lang w:eastAsia="pt-BR" w:bidi="ar-SA"/>
                    </w:rPr>
                  </w:pPr>
                </w:p>
              </w:tc>
            </w:tr>
          </w:tbl>
          <w:p w:rsidR="00935F6F" w:rsidRPr="000B6FC5" w:rsidRDefault="00935F6F" w:rsidP="007038C6">
            <w:pPr>
              <w:widowControl/>
              <w:suppressAutoHyphens w:val="0"/>
              <w:rPr>
                <w:rFonts w:asciiTheme="minorHAnsi" w:eastAsia="Times New Roman" w:hAnsiTheme="minorHAnsi" w:cs="Arial"/>
                <w:kern w:val="0"/>
                <w:sz w:val="22"/>
                <w:szCs w:val="22"/>
                <w:lang w:eastAsia="pt-BR" w:bidi="ar-SA"/>
              </w:rPr>
            </w:pPr>
          </w:p>
        </w:tc>
        <w:tc>
          <w:tcPr>
            <w:tcW w:w="112"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c>
          <w:tcPr>
            <w:tcW w:w="1248"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r>
      <w:tr w:rsidR="00935F6F" w:rsidRPr="000B6FC5" w:rsidTr="007A7B52">
        <w:trPr>
          <w:trHeight w:val="330"/>
          <w:jc w:val="center"/>
        </w:trPr>
        <w:tc>
          <w:tcPr>
            <w:tcW w:w="530"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c>
          <w:tcPr>
            <w:tcW w:w="6630"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c>
          <w:tcPr>
            <w:tcW w:w="112"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c>
          <w:tcPr>
            <w:tcW w:w="1248"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r>
      <w:tr w:rsidR="00935F6F" w:rsidRPr="000B6FC5" w:rsidTr="007A7B52">
        <w:trPr>
          <w:trHeight w:val="330"/>
          <w:jc w:val="center"/>
        </w:trPr>
        <w:tc>
          <w:tcPr>
            <w:tcW w:w="7160" w:type="dxa"/>
            <w:gridSpan w:val="2"/>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AC  →  Administração Central</w:t>
            </w:r>
          </w:p>
        </w:tc>
        <w:tc>
          <w:tcPr>
            <w:tcW w:w="112"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p>
        </w:tc>
        <w:tc>
          <w:tcPr>
            <w:tcW w:w="1248"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r>
      <w:tr w:rsidR="00935F6F" w:rsidRPr="000B6FC5" w:rsidTr="007A7B52">
        <w:trPr>
          <w:trHeight w:val="330"/>
          <w:jc w:val="center"/>
        </w:trPr>
        <w:tc>
          <w:tcPr>
            <w:tcW w:w="7160" w:type="dxa"/>
            <w:gridSpan w:val="2"/>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S  →  Seguro</w:t>
            </w:r>
          </w:p>
        </w:tc>
        <w:tc>
          <w:tcPr>
            <w:tcW w:w="112"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p>
        </w:tc>
        <w:tc>
          <w:tcPr>
            <w:tcW w:w="1248"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r>
      <w:tr w:rsidR="00935F6F" w:rsidRPr="000B6FC5" w:rsidTr="007A7B52">
        <w:trPr>
          <w:trHeight w:val="330"/>
          <w:jc w:val="center"/>
        </w:trPr>
        <w:tc>
          <w:tcPr>
            <w:tcW w:w="7160" w:type="dxa"/>
            <w:gridSpan w:val="2"/>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 xml:space="preserve">R    →  Riscos </w:t>
            </w:r>
          </w:p>
        </w:tc>
        <w:tc>
          <w:tcPr>
            <w:tcW w:w="112"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p>
        </w:tc>
        <w:tc>
          <w:tcPr>
            <w:tcW w:w="1248"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r>
      <w:tr w:rsidR="00935F6F" w:rsidRPr="000B6FC5" w:rsidTr="007A7B52">
        <w:trPr>
          <w:trHeight w:val="330"/>
          <w:jc w:val="center"/>
        </w:trPr>
        <w:tc>
          <w:tcPr>
            <w:tcW w:w="7160" w:type="dxa"/>
            <w:gridSpan w:val="2"/>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G     →  Garantia</w:t>
            </w:r>
          </w:p>
        </w:tc>
        <w:tc>
          <w:tcPr>
            <w:tcW w:w="112"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p>
        </w:tc>
        <w:tc>
          <w:tcPr>
            <w:tcW w:w="1248"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r>
      <w:tr w:rsidR="00935F6F" w:rsidRPr="000B6FC5" w:rsidTr="007A7B52">
        <w:trPr>
          <w:trHeight w:val="330"/>
          <w:jc w:val="center"/>
        </w:trPr>
        <w:tc>
          <w:tcPr>
            <w:tcW w:w="7160" w:type="dxa"/>
            <w:gridSpan w:val="2"/>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DF    →  Despesas Financeiras</w:t>
            </w:r>
          </w:p>
        </w:tc>
        <w:tc>
          <w:tcPr>
            <w:tcW w:w="112"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p>
        </w:tc>
        <w:tc>
          <w:tcPr>
            <w:tcW w:w="1248"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r>
      <w:tr w:rsidR="00935F6F" w:rsidRPr="000B6FC5" w:rsidTr="007A7B52">
        <w:trPr>
          <w:trHeight w:val="330"/>
          <w:jc w:val="center"/>
        </w:trPr>
        <w:tc>
          <w:tcPr>
            <w:tcW w:w="7160" w:type="dxa"/>
            <w:gridSpan w:val="2"/>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L  →  Taxa de Lucro/Remuneração</w:t>
            </w:r>
          </w:p>
        </w:tc>
        <w:tc>
          <w:tcPr>
            <w:tcW w:w="112"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Arial"/>
                <w:color w:val="000000"/>
                <w:kern w:val="0"/>
                <w:sz w:val="22"/>
                <w:szCs w:val="22"/>
                <w:lang w:eastAsia="pt-BR" w:bidi="ar-SA"/>
              </w:rPr>
            </w:pPr>
          </w:p>
        </w:tc>
        <w:tc>
          <w:tcPr>
            <w:tcW w:w="1248" w:type="dxa"/>
            <w:tcBorders>
              <w:top w:val="nil"/>
              <w:left w:val="nil"/>
              <w:bottom w:val="nil"/>
              <w:right w:val="nil"/>
            </w:tcBorders>
            <w:shd w:val="clear" w:color="auto" w:fill="auto"/>
            <w:noWrap/>
            <w:vAlign w:val="bottom"/>
            <w:hideMark/>
          </w:tcPr>
          <w:p w:rsidR="00935F6F" w:rsidRPr="000B6FC5" w:rsidRDefault="00935F6F" w:rsidP="007038C6">
            <w:pPr>
              <w:widowControl/>
              <w:suppressAutoHyphens w:val="0"/>
              <w:rPr>
                <w:rFonts w:asciiTheme="minorHAnsi" w:eastAsia="Times New Roman" w:hAnsiTheme="minorHAnsi" w:cs="Times New Roman"/>
                <w:kern w:val="0"/>
                <w:sz w:val="22"/>
                <w:szCs w:val="22"/>
                <w:lang w:eastAsia="pt-BR" w:bidi="ar-SA"/>
              </w:rPr>
            </w:pPr>
          </w:p>
        </w:tc>
      </w:tr>
      <w:tr w:rsidR="00935F6F" w:rsidRPr="00935F6F" w:rsidTr="007A7B52">
        <w:trPr>
          <w:trHeight w:val="330"/>
          <w:jc w:val="center"/>
        </w:trPr>
        <w:tc>
          <w:tcPr>
            <w:tcW w:w="7272" w:type="dxa"/>
            <w:gridSpan w:val="3"/>
            <w:tcBorders>
              <w:top w:val="nil"/>
              <w:left w:val="nil"/>
              <w:bottom w:val="nil"/>
              <w:right w:val="nil"/>
            </w:tcBorders>
            <w:shd w:val="clear" w:color="auto" w:fill="auto"/>
            <w:noWrap/>
            <w:vAlign w:val="bottom"/>
            <w:hideMark/>
          </w:tcPr>
          <w:p w:rsidR="00935F6F" w:rsidRPr="00935F6F" w:rsidRDefault="00935F6F" w:rsidP="007038C6">
            <w:pPr>
              <w:widowControl/>
              <w:suppressAutoHyphens w:val="0"/>
              <w:rPr>
                <w:rFonts w:asciiTheme="minorHAnsi" w:eastAsia="Times New Roman" w:hAnsiTheme="minorHAnsi" w:cs="Arial"/>
                <w:color w:val="000000"/>
                <w:kern w:val="0"/>
                <w:sz w:val="22"/>
                <w:szCs w:val="22"/>
                <w:lang w:eastAsia="pt-BR" w:bidi="ar-SA"/>
              </w:rPr>
            </w:pPr>
            <w:r w:rsidRPr="000B6FC5">
              <w:rPr>
                <w:rFonts w:asciiTheme="minorHAnsi" w:eastAsia="Times New Roman" w:hAnsiTheme="minorHAnsi" w:cs="Arial"/>
                <w:color w:val="000000"/>
                <w:kern w:val="0"/>
                <w:sz w:val="22"/>
                <w:szCs w:val="22"/>
                <w:lang w:eastAsia="pt-BR" w:bidi="ar-SA"/>
              </w:rPr>
              <w:t>I  →  Incidência de Impostos (PIS, COFINS,ISS E INSS)</w:t>
            </w:r>
          </w:p>
        </w:tc>
        <w:tc>
          <w:tcPr>
            <w:tcW w:w="1248" w:type="dxa"/>
            <w:tcBorders>
              <w:top w:val="nil"/>
              <w:left w:val="nil"/>
              <w:bottom w:val="nil"/>
              <w:right w:val="nil"/>
            </w:tcBorders>
            <w:shd w:val="clear" w:color="auto" w:fill="auto"/>
            <w:noWrap/>
            <w:vAlign w:val="bottom"/>
            <w:hideMark/>
          </w:tcPr>
          <w:p w:rsidR="00935F6F" w:rsidRPr="00935F6F" w:rsidRDefault="00935F6F" w:rsidP="007038C6">
            <w:pPr>
              <w:widowControl/>
              <w:suppressAutoHyphens w:val="0"/>
              <w:rPr>
                <w:rFonts w:asciiTheme="minorHAnsi" w:eastAsia="Times New Roman" w:hAnsiTheme="minorHAnsi" w:cs="Arial"/>
                <w:color w:val="000000"/>
                <w:kern w:val="0"/>
                <w:sz w:val="22"/>
                <w:szCs w:val="22"/>
                <w:lang w:eastAsia="pt-BR" w:bidi="ar-SA"/>
              </w:rPr>
            </w:pPr>
          </w:p>
        </w:tc>
      </w:tr>
    </w:tbl>
    <w:p w:rsidR="00935F6F" w:rsidRPr="007F25EC" w:rsidRDefault="00935F6F" w:rsidP="00621DA9">
      <w:pPr>
        <w:tabs>
          <w:tab w:val="left" w:pos="6371"/>
        </w:tabs>
        <w:suppressAutoHyphens w:val="0"/>
        <w:spacing w:after="200" w:line="276" w:lineRule="auto"/>
        <w:jc w:val="center"/>
        <w:rPr>
          <w:rFonts w:ascii="Calibri" w:hAnsi="Calibri"/>
          <w:sz w:val="22"/>
          <w:szCs w:val="22"/>
          <w:lang w:bidi="ar-SA"/>
        </w:rPr>
      </w:pPr>
    </w:p>
    <w:sectPr w:rsidR="00935F6F" w:rsidRPr="007F25EC" w:rsidSect="00FE64E5">
      <w:headerReference w:type="default" r:id="rId17"/>
      <w:footerReference w:type="default" r:id="rId18"/>
      <w:pgSz w:w="11906" w:h="16838"/>
      <w:pgMar w:top="2268" w:right="1134" w:bottom="794" w:left="1134" w:header="28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FCB" w:rsidRDefault="001E5FCB" w:rsidP="00766E20">
      <w:r>
        <w:separator/>
      </w:r>
    </w:p>
  </w:endnote>
  <w:endnote w:type="continuationSeparator" w:id="0">
    <w:p w:rsidR="001E5FCB" w:rsidRDefault="001E5FCB" w:rsidP="0076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MT">
    <w:altName w:val="Times New Roman"/>
    <w:panose1 w:val="00000000000000000000"/>
    <w:charset w:val="00"/>
    <w:family w:val="swiss"/>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exa Bold">
    <w:altName w:val="Arial"/>
    <w:panose1 w:val="00000000000000000000"/>
    <w:charset w:val="00"/>
    <w:family w:val="modern"/>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FCB" w:rsidRPr="00A852CF" w:rsidRDefault="001E5FCB" w:rsidP="00766E20">
    <w:pPr>
      <w:jc w:val="center"/>
      <w:rPr>
        <w:rFonts w:ascii="Calibri" w:hAnsi="Calibri" w:cs="Times New Roman"/>
        <w:color w:val="000000"/>
        <w:sz w:val="20"/>
        <w:szCs w:val="20"/>
      </w:rPr>
    </w:pPr>
    <w:r w:rsidRPr="00A852CF">
      <w:rPr>
        <w:rFonts w:ascii="Calibri" w:hAnsi="Calibri" w:cs="Times New Roman"/>
        <w:color w:val="000000"/>
        <w:sz w:val="20"/>
        <w:szCs w:val="20"/>
      </w:rPr>
      <w:t>Av. Dr. Hélio Ribeiro Torquato da Silva, nº 100</w:t>
    </w:r>
    <w:r>
      <w:rPr>
        <w:rFonts w:ascii="Calibri" w:hAnsi="Calibri" w:cs="Times New Roman"/>
        <w:color w:val="000000"/>
        <w:sz w:val="20"/>
        <w:szCs w:val="20"/>
      </w:rPr>
      <w:t>0 - CEP 78.048-910 - Cuiabá/MT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FCB" w:rsidRDefault="001E5FCB" w:rsidP="00766E20">
      <w:r>
        <w:separator/>
      </w:r>
    </w:p>
  </w:footnote>
  <w:footnote w:type="continuationSeparator" w:id="0">
    <w:p w:rsidR="001E5FCB" w:rsidRDefault="001E5FCB" w:rsidP="00766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FCB" w:rsidRDefault="001E5FCB" w:rsidP="00F828CB">
    <w:pPr>
      <w:pStyle w:val="Cabealho"/>
      <w:tabs>
        <w:tab w:val="clear" w:pos="4252"/>
        <w:tab w:val="clear" w:pos="8504"/>
      </w:tabs>
      <w:spacing w:after="60"/>
      <w:jc w:val="center"/>
      <w:rPr>
        <w:rFonts w:ascii="Nexa Bold" w:hAnsi="Nexa Bold"/>
      </w:rPr>
    </w:pPr>
  </w:p>
  <w:p w:rsidR="001E5FCB" w:rsidRPr="0070011F" w:rsidRDefault="001E5FCB" w:rsidP="00F828CB">
    <w:pPr>
      <w:pStyle w:val="Cabealho"/>
      <w:tabs>
        <w:tab w:val="clear" w:pos="4252"/>
        <w:tab w:val="clear" w:pos="8504"/>
      </w:tabs>
      <w:spacing w:after="60"/>
      <w:jc w:val="center"/>
      <w:rPr>
        <w:rFonts w:ascii="Arial" w:hAnsi="Arial" w:cs="Arial"/>
        <w:b/>
        <w:sz w:val="16"/>
        <w:szCs w:val="16"/>
      </w:rPr>
    </w:pPr>
    <w:r w:rsidRPr="00F3165D">
      <w:rPr>
        <w:rFonts w:ascii="Nexa Bold" w:hAnsi="Nexa Bold"/>
        <w:noProof/>
        <w:lang w:eastAsia="pt-BR" w:bidi="ar-SA"/>
      </w:rPr>
      <w:drawing>
        <wp:anchor distT="0" distB="0" distL="114300" distR="114300" simplePos="0" relativeHeight="251658240" behindDoc="1" locked="0" layoutInCell="1" allowOverlap="1">
          <wp:simplePos x="0" y="0"/>
          <wp:positionH relativeFrom="margin">
            <wp:align>left</wp:align>
          </wp:positionH>
          <wp:positionV relativeFrom="paragraph">
            <wp:posOffset>9525</wp:posOffset>
          </wp:positionV>
          <wp:extent cx="1144270" cy="890270"/>
          <wp:effectExtent l="0" t="0" r="0" b="5080"/>
          <wp:wrapThrough wrapText="bothSides">
            <wp:wrapPolygon edited="0">
              <wp:start x="0" y="0"/>
              <wp:lineTo x="0" y="21261"/>
              <wp:lineTo x="21216" y="21261"/>
              <wp:lineTo x="21216"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4270" cy="8902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5FCB" w:rsidRPr="0070011F" w:rsidRDefault="001E5FCB" w:rsidP="00F828CB">
    <w:pPr>
      <w:pStyle w:val="Cabealho"/>
      <w:tabs>
        <w:tab w:val="clear" w:pos="4252"/>
        <w:tab w:val="clear" w:pos="8504"/>
      </w:tabs>
      <w:spacing w:after="60"/>
      <w:jc w:val="center"/>
      <w:rPr>
        <w:rFonts w:ascii="Arial" w:hAnsi="Arial" w:cs="Arial"/>
        <w:b/>
        <w:sz w:val="16"/>
        <w:szCs w:val="16"/>
      </w:rPr>
    </w:pPr>
    <w:r w:rsidRPr="00F96B0E">
      <w:rPr>
        <w:rFonts w:ascii="Arial" w:hAnsi="Arial" w:cs="Arial"/>
        <w:b/>
        <w:noProof/>
        <w:sz w:val="16"/>
        <w:szCs w:val="16"/>
        <w:lang w:eastAsia="pt-BR" w:bidi="ar-SA"/>
      </w:rPr>
      <mc:AlternateContent>
        <mc:Choice Requires="wps">
          <w:drawing>
            <wp:anchor distT="45720" distB="45720" distL="114300" distR="114300" simplePos="0" relativeHeight="251660288" behindDoc="0" locked="0" layoutInCell="1" allowOverlap="1">
              <wp:simplePos x="0" y="0"/>
              <wp:positionH relativeFrom="column">
                <wp:posOffset>1381537</wp:posOffset>
              </wp:positionH>
              <wp:positionV relativeFrom="paragraph">
                <wp:posOffset>3175</wp:posOffset>
              </wp:positionV>
              <wp:extent cx="4191635" cy="622935"/>
              <wp:effectExtent l="0" t="0" r="0" b="571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635" cy="622935"/>
                      </a:xfrm>
                      <a:prstGeom prst="rect">
                        <a:avLst/>
                      </a:prstGeom>
                      <a:solidFill>
                        <a:srgbClr val="FFFFFF"/>
                      </a:solidFill>
                      <a:ln w="9525">
                        <a:noFill/>
                        <a:miter lim="800000"/>
                        <a:headEnd/>
                        <a:tailEnd/>
                      </a:ln>
                    </wps:spPr>
                    <wps:txbx>
                      <w:txbxContent>
                        <w:p w:rsidR="001E5FCB" w:rsidRPr="00CF1053" w:rsidRDefault="001E5FCB" w:rsidP="00F96B0E">
                          <w:pPr>
                            <w:jc w:val="center"/>
                            <w:rPr>
                              <w:rFonts w:asciiTheme="minorHAnsi" w:hAnsiTheme="minorHAnsi" w:cs="Arial"/>
                              <w:b/>
                              <w:sz w:val="22"/>
                              <w:szCs w:val="22"/>
                            </w:rPr>
                          </w:pPr>
                          <w:r w:rsidRPr="00CF1053">
                            <w:rPr>
                              <w:rFonts w:asciiTheme="minorHAnsi" w:hAnsiTheme="minorHAnsi" w:cs="Arial"/>
                              <w:b/>
                              <w:sz w:val="22"/>
                              <w:szCs w:val="22"/>
                            </w:rPr>
                            <w:t>ESTADO DE MATO GROSSO</w:t>
                          </w:r>
                        </w:p>
                        <w:p w:rsidR="001E5FCB" w:rsidRPr="00CF1053" w:rsidRDefault="001E5FCB" w:rsidP="00F96B0E">
                          <w:pPr>
                            <w:jc w:val="center"/>
                            <w:rPr>
                              <w:rFonts w:asciiTheme="minorHAnsi" w:hAnsiTheme="minorHAnsi" w:cs="Arial"/>
                              <w:b/>
                              <w:sz w:val="22"/>
                              <w:szCs w:val="22"/>
                            </w:rPr>
                          </w:pPr>
                          <w:r w:rsidRPr="00CF1053">
                            <w:rPr>
                              <w:rFonts w:asciiTheme="minorHAnsi" w:hAnsiTheme="minorHAnsi" w:cs="Arial"/>
                              <w:b/>
                              <w:sz w:val="22"/>
                              <w:szCs w:val="22"/>
                            </w:rPr>
                            <w:t>SECRETARIA DE ESTADO DE SEGURANÇA PÚBLICA</w:t>
                          </w:r>
                        </w:p>
                        <w:p w:rsidR="001E5FCB" w:rsidRPr="00F96B0E" w:rsidRDefault="001E5FCB" w:rsidP="00F96B0E">
                          <w:pPr>
                            <w:jc w:val="center"/>
                            <w:rPr>
                              <w:sz w:val="22"/>
                              <w:szCs w:val="22"/>
                            </w:rPr>
                          </w:pPr>
                          <w:r w:rsidRPr="00CF1053">
                            <w:rPr>
                              <w:rFonts w:asciiTheme="minorHAnsi" w:hAnsiTheme="minorHAnsi" w:cs="Arial"/>
                              <w:b/>
                              <w:sz w:val="22"/>
                              <w:szCs w:val="22"/>
                            </w:rPr>
                            <w:t>DEPARTAMENTO ESTADUAL DE TRÂNSITO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08.8pt;margin-top:.25pt;width:330.05pt;height:49.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" stroked="f">
              <v:textbox>
                <w:txbxContent>
                  <w:p w:rsidR="00393E70" w:rsidRPr="00CF1053" w:rsidRDefault="00393E70" w:rsidP="00F96B0E">
                    <w:pPr>
                      <w:jc w:val="center"/>
                      <w:rPr>
                        <w:rFonts w:asciiTheme="minorHAnsi" w:hAnsiTheme="minorHAnsi" w:cs="Arial"/>
                        <w:b/>
                        <w:sz w:val="22"/>
                        <w:szCs w:val="22"/>
                      </w:rPr>
                    </w:pPr>
                    <w:r w:rsidRPr="00CF1053">
                      <w:rPr>
                        <w:rFonts w:asciiTheme="minorHAnsi" w:hAnsiTheme="minorHAnsi" w:cs="Arial"/>
                        <w:b/>
                        <w:sz w:val="22"/>
                        <w:szCs w:val="22"/>
                      </w:rPr>
                      <w:t>ESTADO DE MATO GROSSO</w:t>
                    </w:r>
                  </w:p>
                  <w:p w:rsidR="00393E70" w:rsidRPr="00CF1053" w:rsidRDefault="00393E70" w:rsidP="00F96B0E">
                    <w:pPr>
                      <w:jc w:val="center"/>
                      <w:rPr>
                        <w:rFonts w:asciiTheme="minorHAnsi" w:hAnsiTheme="minorHAnsi" w:cs="Arial"/>
                        <w:b/>
                        <w:sz w:val="22"/>
                        <w:szCs w:val="22"/>
                      </w:rPr>
                    </w:pPr>
                    <w:r w:rsidRPr="00CF1053">
                      <w:rPr>
                        <w:rFonts w:asciiTheme="minorHAnsi" w:hAnsiTheme="minorHAnsi" w:cs="Arial"/>
                        <w:b/>
                        <w:sz w:val="22"/>
                        <w:szCs w:val="22"/>
                      </w:rPr>
                      <w:t>SECRETARIA DE ESTADO DE SEGURANÇA PÚBLICA</w:t>
                    </w:r>
                  </w:p>
                  <w:p w:rsidR="00393E70" w:rsidRPr="00F96B0E" w:rsidRDefault="00393E70" w:rsidP="00F96B0E">
                    <w:pPr>
                      <w:jc w:val="center"/>
                      <w:rPr>
                        <w:sz w:val="22"/>
                        <w:szCs w:val="22"/>
                      </w:rPr>
                    </w:pPr>
                    <w:r w:rsidRPr="00CF1053">
                      <w:rPr>
                        <w:rFonts w:asciiTheme="minorHAnsi" w:hAnsiTheme="minorHAnsi" w:cs="Arial"/>
                        <w:b/>
                        <w:sz w:val="22"/>
                        <w:szCs w:val="22"/>
                      </w:rPr>
                      <w:t>DEPARTAMENTO ESTADUAL DE TRÂNSITO</w:t>
                    </w:r>
                  </w:p>
                </w:txbxContent>
              </v:textbox>
              <w10:wrap type="square"/>
            </v:shape>
          </w:pict>
        </mc:Fallback>
      </mc:AlternateContent>
    </w:r>
  </w:p>
  <w:p w:rsidR="001E5FCB" w:rsidRDefault="001E5FCB" w:rsidP="00F828CB">
    <w:pPr>
      <w:pStyle w:val="Cabealho"/>
      <w:tabs>
        <w:tab w:val="clear" w:pos="4252"/>
        <w:tab w:val="clear" w:pos="8504"/>
      </w:tabs>
      <w:spacing w:after="60"/>
      <w:jc w:val="center"/>
      <w:rPr>
        <w:rFonts w:ascii="Arial" w:hAnsi="Arial" w:cs="Arial"/>
        <w:b/>
        <w:sz w:val="16"/>
        <w:szCs w:val="16"/>
      </w:rPr>
    </w:pPr>
  </w:p>
  <w:p w:rsidR="001E5FCB" w:rsidRPr="00F828CB" w:rsidRDefault="001E5FCB" w:rsidP="00F828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F50B1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1495" w:hanging="360"/>
      </w:pPr>
      <w:rPr>
        <w:rFonts w:ascii="Symbol" w:hAnsi="Symbol" w:cs="Symbol"/>
        <w:sz w:val="22"/>
        <w:szCs w:val="22"/>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sz w:val="22"/>
        <w:szCs w:val="22"/>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sz w:val="22"/>
        <w:szCs w:val="22"/>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3"/>
    <w:multiLevelType w:val="multilevel"/>
    <w:tmpl w:val="00000003"/>
    <w:name w:val="WW8Num6"/>
    <w:lvl w:ilvl="0">
      <w:start w:val="1"/>
      <w:numFmt w:val="decimal"/>
      <w:lvlText w:val="%1."/>
      <w:lvlJc w:val="left"/>
      <w:pPr>
        <w:tabs>
          <w:tab w:val="num" w:pos="0"/>
        </w:tabs>
        <w:ind w:left="720" w:hanging="360"/>
      </w:pPr>
      <w:rPr>
        <w:rFonts w:ascii="Calibri" w:hAnsi="Calibri" w:cs="Calibri" w:hint="default"/>
        <w:b/>
        <w:sz w:val="22"/>
        <w:szCs w:val="22"/>
      </w:rPr>
    </w:lvl>
    <w:lvl w:ilvl="1">
      <w:start w:val="1"/>
      <w:numFmt w:val="decimal"/>
      <w:lvlText w:val="%1.%2"/>
      <w:lvlJc w:val="left"/>
      <w:pPr>
        <w:tabs>
          <w:tab w:val="num" w:pos="0"/>
        </w:tabs>
        <w:ind w:left="720" w:hanging="360"/>
      </w:pPr>
      <w:rPr>
        <w:rFonts w:ascii="Calibri" w:hAnsi="Calibri" w:cs="Calibri" w:hint="default"/>
        <w:b w:val="0"/>
        <w:bCs/>
        <w:color w:val="auto"/>
        <w:sz w:val="22"/>
        <w:szCs w:val="22"/>
      </w:rPr>
    </w:lvl>
    <w:lvl w:ilvl="2">
      <w:start w:val="1"/>
      <w:numFmt w:val="decimal"/>
      <w:lvlText w:val="%1.%2.%3"/>
      <w:lvlJc w:val="left"/>
      <w:pPr>
        <w:tabs>
          <w:tab w:val="num" w:pos="0"/>
        </w:tabs>
        <w:ind w:left="1080" w:hanging="720"/>
      </w:pPr>
      <w:rPr>
        <w:rFonts w:hint="default"/>
        <w:b/>
        <w:color w:val="auto"/>
      </w:rPr>
    </w:lvl>
    <w:lvl w:ilvl="3">
      <w:start w:val="1"/>
      <w:numFmt w:val="decimal"/>
      <w:lvlText w:val="%1.%2.%3.%4"/>
      <w:lvlJc w:val="left"/>
      <w:pPr>
        <w:tabs>
          <w:tab w:val="num" w:pos="0"/>
        </w:tabs>
        <w:ind w:left="1080" w:hanging="720"/>
      </w:pPr>
      <w:rPr>
        <w:rFonts w:hint="default"/>
        <w:b/>
        <w:color w:val="auto"/>
      </w:rPr>
    </w:lvl>
    <w:lvl w:ilvl="4">
      <w:start w:val="1"/>
      <w:numFmt w:val="decimal"/>
      <w:lvlText w:val="%1.%2.%3.%4.%5"/>
      <w:lvlJc w:val="left"/>
      <w:pPr>
        <w:tabs>
          <w:tab w:val="num" w:pos="0"/>
        </w:tabs>
        <w:ind w:left="1440" w:hanging="1080"/>
      </w:pPr>
      <w:rPr>
        <w:rFonts w:hint="default"/>
        <w:b/>
        <w:color w:val="auto"/>
      </w:rPr>
    </w:lvl>
    <w:lvl w:ilvl="5">
      <w:start w:val="1"/>
      <w:numFmt w:val="decimal"/>
      <w:lvlText w:val="%1.%2.%3.%4.%5.%6"/>
      <w:lvlJc w:val="left"/>
      <w:pPr>
        <w:tabs>
          <w:tab w:val="num" w:pos="0"/>
        </w:tabs>
        <w:ind w:left="1440" w:hanging="1080"/>
      </w:pPr>
      <w:rPr>
        <w:rFonts w:hint="default"/>
        <w:b/>
        <w:color w:val="auto"/>
      </w:rPr>
    </w:lvl>
    <w:lvl w:ilvl="6">
      <w:start w:val="1"/>
      <w:numFmt w:val="decimal"/>
      <w:lvlText w:val="%1.%2.%3.%4.%5.%6.%7"/>
      <w:lvlJc w:val="left"/>
      <w:pPr>
        <w:tabs>
          <w:tab w:val="num" w:pos="0"/>
        </w:tabs>
        <w:ind w:left="1800" w:hanging="1440"/>
      </w:pPr>
      <w:rPr>
        <w:rFonts w:hint="default"/>
        <w:b/>
        <w:color w:val="auto"/>
      </w:rPr>
    </w:lvl>
    <w:lvl w:ilvl="7">
      <w:start w:val="1"/>
      <w:numFmt w:val="decimal"/>
      <w:lvlText w:val="%1.%2.%3.%4.%5.%6.%7.%8"/>
      <w:lvlJc w:val="left"/>
      <w:pPr>
        <w:tabs>
          <w:tab w:val="num" w:pos="0"/>
        </w:tabs>
        <w:ind w:left="1800" w:hanging="1440"/>
      </w:pPr>
      <w:rPr>
        <w:rFonts w:hint="default"/>
        <w:b/>
        <w:color w:val="auto"/>
      </w:rPr>
    </w:lvl>
    <w:lvl w:ilvl="8">
      <w:start w:val="1"/>
      <w:numFmt w:val="decimal"/>
      <w:lvlText w:val="%1.%2.%3.%4.%5.%6.%7.%8.%9"/>
      <w:lvlJc w:val="left"/>
      <w:pPr>
        <w:tabs>
          <w:tab w:val="num" w:pos="0"/>
        </w:tabs>
        <w:ind w:left="2160" w:hanging="1800"/>
      </w:pPr>
      <w:rPr>
        <w:rFonts w:hint="default"/>
        <w:b/>
        <w:color w:val="auto"/>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1500" w:hanging="360"/>
      </w:pPr>
      <w:rPr>
        <w:rFonts w:ascii="Symbol" w:hAnsi="Symbol" w:cs="Wingdings" w:hint="default"/>
      </w:rPr>
    </w:lvl>
  </w:abstractNum>
  <w:abstractNum w:abstractNumId="5" w15:restartNumberingAfterBreak="0">
    <w:nsid w:val="02884607"/>
    <w:multiLevelType w:val="hybridMultilevel"/>
    <w:tmpl w:val="B4A46E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1359B8"/>
    <w:multiLevelType w:val="multilevel"/>
    <w:tmpl w:val="E3EA1E8E"/>
    <w:lvl w:ilvl="0">
      <w:start w:val="1"/>
      <w:numFmt w:val="decimal"/>
      <w:lvlText w:val="%1."/>
      <w:lvlJc w:val="left"/>
      <w:pPr>
        <w:ind w:left="360" w:hanging="360"/>
      </w:pPr>
      <w:rPr>
        <w:rFonts w:hint="default"/>
        <w:b/>
      </w:rPr>
    </w:lvl>
    <w:lvl w:ilvl="1">
      <w:start w:val="1"/>
      <w:numFmt w:val="decimal"/>
      <w:lvlText w:val="%1.%2."/>
      <w:lvlJc w:val="left"/>
      <w:pPr>
        <w:ind w:left="502" w:hanging="360"/>
      </w:pPr>
      <w:rPr>
        <w:rFonts w:ascii="Calibri" w:eastAsia="SimSun" w:hAnsi="Calibri" w:cs="Mangal"/>
        <w:b w:val="0"/>
        <w:sz w:val="22"/>
        <w:szCs w:val="22"/>
      </w:rPr>
    </w:lvl>
    <w:lvl w:ilvl="2">
      <w:start w:val="1"/>
      <w:numFmt w:val="decimal"/>
      <w:lvlText w:val="%1.%2.%3."/>
      <w:lvlJc w:val="left"/>
      <w:pPr>
        <w:ind w:left="720" w:hanging="720"/>
      </w:pPr>
      <w:rPr>
        <w:rFonts w:asciiTheme="minorHAnsi" w:hAnsiTheme="minorHAnsi" w:cstheme="minorHAnsi" w:hint="default"/>
        <w:b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8B277F"/>
    <w:multiLevelType w:val="hybridMultilevel"/>
    <w:tmpl w:val="287213F2"/>
    <w:lvl w:ilvl="0" w:tplc="E724D0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2FE4E41"/>
    <w:multiLevelType w:val="multilevel"/>
    <w:tmpl w:val="5D6EE36C"/>
    <w:lvl w:ilvl="0">
      <w:start w:val="1"/>
      <w:numFmt w:val="decimal"/>
      <w:lvlText w:val="%1."/>
      <w:lvlJc w:val="left"/>
      <w:pPr>
        <w:ind w:left="360" w:hanging="360"/>
      </w:pPr>
      <w:rPr>
        <w:rFonts w:hint="default"/>
        <w:b/>
      </w:rPr>
    </w:lvl>
    <w:lvl w:ilvl="1">
      <w:start w:val="1"/>
      <w:numFmt w:val="decimal"/>
      <w:lvlText w:val="%1.%2."/>
      <w:lvlJc w:val="left"/>
      <w:pPr>
        <w:ind w:left="502" w:hanging="360"/>
      </w:pPr>
      <w:rPr>
        <w:rFonts w:ascii="Calibri" w:eastAsia="SimSun" w:hAnsi="Calibri" w:cs="Mangal"/>
        <w:b w:val="0"/>
        <w:i w:val="0"/>
        <w:sz w:val="22"/>
        <w:szCs w:val="22"/>
      </w:rPr>
    </w:lvl>
    <w:lvl w:ilvl="2">
      <w:start w:val="1"/>
      <w:numFmt w:val="decimal"/>
      <w:lvlText w:val="%1.%2.%3."/>
      <w:lvlJc w:val="left"/>
      <w:pPr>
        <w:ind w:left="720" w:hanging="720"/>
      </w:pPr>
      <w:rPr>
        <w:rFonts w:asciiTheme="minorHAnsi" w:hAnsiTheme="minorHAnsi" w:cstheme="minorHAnsi" w:hint="default"/>
        <w:b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A201C2"/>
    <w:multiLevelType w:val="multilevel"/>
    <w:tmpl w:val="E3EA1E8E"/>
    <w:lvl w:ilvl="0">
      <w:start w:val="1"/>
      <w:numFmt w:val="decimal"/>
      <w:lvlText w:val="%1."/>
      <w:lvlJc w:val="left"/>
      <w:pPr>
        <w:ind w:left="360" w:hanging="360"/>
      </w:pPr>
      <w:rPr>
        <w:rFonts w:hint="default"/>
        <w:b/>
      </w:rPr>
    </w:lvl>
    <w:lvl w:ilvl="1">
      <w:start w:val="1"/>
      <w:numFmt w:val="decimal"/>
      <w:lvlText w:val="%1.%2."/>
      <w:lvlJc w:val="left"/>
      <w:pPr>
        <w:ind w:left="502" w:hanging="360"/>
      </w:pPr>
      <w:rPr>
        <w:rFonts w:ascii="Calibri" w:eastAsia="SimSun" w:hAnsi="Calibri" w:cs="Mangal"/>
        <w:b w:val="0"/>
        <w:sz w:val="22"/>
        <w:szCs w:val="22"/>
      </w:rPr>
    </w:lvl>
    <w:lvl w:ilvl="2">
      <w:start w:val="1"/>
      <w:numFmt w:val="decimal"/>
      <w:lvlText w:val="%1.%2.%3."/>
      <w:lvlJc w:val="left"/>
      <w:pPr>
        <w:ind w:left="720" w:hanging="720"/>
      </w:pPr>
      <w:rPr>
        <w:rFonts w:asciiTheme="minorHAnsi" w:hAnsiTheme="minorHAnsi" w:cstheme="minorHAnsi" w:hint="default"/>
        <w:b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BF3AB4"/>
    <w:multiLevelType w:val="multilevel"/>
    <w:tmpl w:val="37B6B4FE"/>
    <w:lvl w:ilvl="0">
      <w:start w:val="1"/>
      <w:numFmt w:val="decimal"/>
      <w:lvlText w:val="%1."/>
      <w:lvlJc w:val="left"/>
      <w:pPr>
        <w:ind w:left="720" w:hanging="360"/>
      </w:pPr>
      <w:rPr>
        <w:rFonts w:cs="Calibri" w:hint="default"/>
        <w:b/>
      </w:rPr>
    </w:lvl>
    <w:lvl w:ilvl="1">
      <w:start w:val="1"/>
      <w:numFmt w:val="decimal"/>
      <w:isLgl/>
      <w:lvlText w:val="%1.%2."/>
      <w:lvlJc w:val="left"/>
      <w:pPr>
        <w:ind w:left="720" w:hanging="360"/>
      </w:pPr>
      <w:rPr>
        <w:rFonts w:ascii="Calibri" w:hAnsi="Calibri" w:cs="Calibri" w:hint="default"/>
        <w:b w:val="0"/>
        <w:color w:val="auto"/>
      </w:rPr>
    </w:lvl>
    <w:lvl w:ilvl="2">
      <w:start w:val="1"/>
      <w:numFmt w:val="decimal"/>
      <w:isLgl/>
      <w:lvlText w:val="%1.%2.%3."/>
      <w:lvlJc w:val="left"/>
      <w:pPr>
        <w:ind w:left="1080" w:hanging="720"/>
      </w:pPr>
      <w:rPr>
        <w:rFonts w:ascii="Calibri" w:hAnsi="Calibri" w:cs="Calibri" w:hint="default"/>
        <w:b w:val="0"/>
        <w:color w:val="auto"/>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rPr>
    </w:lvl>
    <w:lvl w:ilvl="5">
      <w:start w:val="1"/>
      <w:numFmt w:val="decimal"/>
      <w:isLgl/>
      <w:lvlText w:val="%1.%2.%3.%4.%5.%6."/>
      <w:lvlJc w:val="left"/>
      <w:pPr>
        <w:ind w:left="1440" w:hanging="1080"/>
      </w:pPr>
      <w:rPr>
        <w:rFonts w:cs="Calibri" w:hint="default"/>
        <w:b/>
      </w:rPr>
    </w:lvl>
    <w:lvl w:ilvl="6">
      <w:start w:val="1"/>
      <w:numFmt w:val="decimal"/>
      <w:isLgl/>
      <w:lvlText w:val="%1.%2.%3.%4.%5.%6.%7."/>
      <w:lvlJc w:val="left"/>
      <w:pPr>
        <w:ind w:left="1800" w:hanging="1440"/>
      </w:pPr>
      <w:rPr>
        <w:rFonts w:cs="Calibri" w:hint="default"/>
        <w:b/>
      </w:rPr>
    </w:lvl>
    <w:lvl w:ilvl="7">
      <w:start w:val="1"/>
      <w:numFmt w:val="decimal"/>
      <w:isLgl/>
      <w:lvlText w:val="%1.%2.%3.%4.%5.%6.%7.%8."/>
      <w:lvlJc w:val="left"/>
      <w:pPr>
        <w:ind w:left="1800" w:hanging="1440"/>
      </w:pPr>
      <w:rPr>
        <w:rFonts w:cs="Calibri" w:hint="default"/>
        <w:b/>
      </w:rPr>
    </w:lvl>
    <w:lvl w:ilvl="8">
      <w:start w:val="1"/>
      <w:numFmt w:val="decimal"/>
      <w:isLgl/>
      <w:lvlText w:val="%1.%2.%3.%4.%5.%6.%7.%8.%9."/>
      <w:lvlJc w:val="left"/>
      <w:pPr>
        <w:ind w:left="2160" w:hanging="1800"/>
      </w:pPr>
      <w:rPr>
        <w:rFonts w:cs="Calibri" w:hint="default"/>
        <w:b/>
      </w:rPr>
    </w:lvl>
  </w:abstractNum>
  <w:abstractNum w:abstractNumId="11" w15:restartNumberingAfterBreak="0">
    <w:nsid w:val="17D73BD0"/>
    <w:multiLevelType w:val="multilevel"/>
    <w:tmpl w:val="A794690C"/>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9725271"/>
    <w:multiLevelType w:val="multilevel"/>
    <w:tmpl w:val="93CEBC3A"/>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Calibri" w:eastAsia="SimSun" w:hAnsi="Calibri" w:cs="Mangal"/>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4778B3"/>
    <w:multiLevelType w:val="multilevel"/>
    <w:tmpl w:val="59245748"/>
    <w:lvl w:ilvl="0">
      <w:start w:val="10"/>
      <w:numFmt w:val="decimal"/>
      <w:lvlText w:val="%1"/>
      <w:lvlJc w:val="left"/>
      <w:pPr>
        <w:ind w:left="375" w:hanging="375"/>
      </w:pPr>
      <w:rPr>
        <w:rFonts w:eastAsia="SimSun" w:hint="default"/>
      </w:rPr>
    </w:lvl>
    <w:lvl w:ilvl="1">
      <w:start w:val="1"/>
      <w:numFmt w:val="decimal"/>
      <w:lvlText w:val="%1.%2"/>
      <w:lvlJc w:val="left"/>
      <w:pPr>
        <w:ind w:left="735" w:hanging="375"/>
      </w:pPr>
      <w:rPr>
        <w:rFonts w:eastAsia="SimSun" w:hint="default"/>
      </w:rPr>
    </w:lvl>
    <w:lvl w:ilvl="2">
      <w:start w:val="1"/>
      <w:numFmt w:val="decimal"/>
      <w:lvlText w:val="%1.%2.%3"/>
      <w:lvlJc w:val="left"/>
      <w:pPr>
        <w:ind w:left="1440" w:hanging="720"/>
      </w:pPr>
      <w:rPr>
        <w:rFonts w:eastAsia="SimSun" w:hint="default"/>
        <w:color w:val="auto"/>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320" w:hanging="1440"/>
      </w:pPr>
      <w:rPr>
        <w:rFonts w:eastAsia="SimSun" w:hint="default"/>
      </w:rPr>
    </w:lvl>
  </w:abstractNum>
  <w:abstractNum w:abstractNumId="14" w15:restartNumberingAfterBreak="0">
    <w:nsid w:val="21991486"/>
    <w:multiLevelType w:val="multilevel"/>
    <w:tmpl w:val="D5A0E47C"/>
    <w:lvl w:ilvl="0">
      <w:start w:val="8"/>
      <w:numFmt w:val="decimal"/>
      <w:lvlText w:val="%1"/>
      <w:lvlJc w:val="left"/>
      <w:pPr>
        <w:ind w:left="480" w:hanging="480"/>
      </w:pPr>
      <w:rPr>
        <w:rFonts w:ascii="Times New Roman" w:hAnsi="Times New Roman" w:hint="default"/>
        <w:sz w:val="24"/>
      </w:rPr>
    </w:lvl>
    <w:lvl w:ilvl="1">
      <w:start w:val="6"/>
      <w:numFmt w:val="decimal"/>
      <w:lvlText w:val="%1.%2"/>
      <w:lvlJc w:val="left"/>
      <w:pPr>
        <w:ind w:left="840" w:hanging="480"/>
      </w:pPr>
      <w:rPr>
        <w:rFonts w:ascii="Times New Roman" w:hAnsi="Times New Roman" w:hint="default"/>
        <w:sz w:val="24"/>
      </w:rPr>
    </w:lvl>
    <w:lvl w:ilvl="2">
      <w:start w:val="3"/>
      <w:numFmt w:val="decimal"/>
      <w:lvlText w:val="%1.%2.%3"/>
      <w:lvlJc w:val="left"/>
      <w:pPr>
        <w:ind w:left="1440" w:hanging="720"/>
      </w:pPr>
      <w:rPr>
        <w:rFonts w:ascii="Calibri" w:hAnsi="Calibri" w:hint="default"/>
        <w:sz w:val="22"/>
        <w:szCs w:val="22"/>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abstractNum w:abstractNumId="15" w15:restartNumberingAfterBreak="0">
    <w:nsid w:val="233B4D11"/>
    <w:multiLevelType w:val="hybridMultilevel"/>
    <w:tmpl w:val="A386F8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3FF1CA6"/>
    <w:multiLevelType w:val="multilevel"/>
    <w:tmpl w:val="E58486DA"/>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4AE5DEE"/>
    <w:multiLevelType w:val="multilevel"/>
    <w:tmpl w:val="94B8E8A4"/>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FB5A44"/>
    <w:multiLevelType w:val="hybridMultilevel"/>
    <w:tmpl w:val="E8908E2C"/>
    <w:lvl w:ilvl="0" w:tplc="88C6B9CA">
      <w:start w:val="10"/>
      <w:numFmt w:val="bullet"/>
      <w:lvlText w:val=""/>
      <w:lvlJc w:val="left"/>
      <w:pPr>
        <w:ind w:left="720" w:hanging="36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C9C2983"/>
    <w:multiLevelType w:val="multilevel"/>
    <w:tmpl w:val="DF7C483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eastAsia="SimSun" w:hAnsi="Calibri" w:cs="Mangal"/>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88289E"/>
    <w:multiLevelType w:val="multilevel"/>
    <w:tmpl w:val="FD7E9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02585B"/>
    <w:multiLevelType w:val="multilevel"/>
    <w:tmpl w:val="6444DA0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95115E3"/>
    <w:multiLevelType w:val="multilevel"/>
    <w:tmpl w:val="5AE0C7D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511BDC"/>
    <w:multiLevelType w:val="multilevel"/>
    <w:tmpl w:val="F2289074"/>
    <w:lvl w:ilvl="0">
      <w:start w:val="1"/>
      <w:numFmt w:val="decimal"/>
      <w:lvlText w:val="%1"/>
      <w:lvlJc w:val="left"/>
      <w:pPr>
        <w:ind w:left="480" w:hanging="480"/>
      </w:pPr>
      <w:rPr>
        <w:rFonts w:hint="default"/>
      </w:rPr>
    </w:lvl>
    <w:lvl w:ilvl="1">
      <w:start w:val="279"/>
      <w:numFmt w:val="decimal"/>
      <w:lvlText w:val="%1.%2"/>
      <w:lvlJc w:val="left"/>
      <w:pPr>
        <w:ind w:left="1629" w:hanging="480"/>
      </w:pPr>
      <w:rPr>
        <w:rFonts w:hint="default"/>
      </w:rPr>
    </w:lvl>
    <w:lvl w:ilvl="2">
      <w:start w:val="1"/>
      <w:numFmt w:val="decimal"/>
      <w:lvlText w:val="%1.%2.%3"/>
      <w:lvlJc w:val="left"/>
      <w:pPr>
        <w:ind w:left="3018" w:hanging="720"/>
      </w:pPr>
      <w:rPr>
        <w:rFonts w:hint="default"/>
      </w:rPr>
    </w:lvl>
    <w:lvl w:ilvl="3">
      <w:start w:val="1"/>
      <w:numFmt w:val="decimal"/>
      <w:lvlText w:val="%1.%2.%3.%4"/>
      <w:lvlJc w:val="left"/>
      <w:pPr>
        <w:ind w:left="4167" w:hanging="72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6825" w:hanging="1080"/>
      </w:pPr>
      <w:rPr>
        <w:rFonts w:hint="default"/>
      </w:rPr>
    </w:lvl>
    <w:lvl w:ilvl="6">
      <w:start w:val="1"/>
      <w:numFmt w:val="decimal"/>
      <w:lvlText w:val="%1.%2.%3.%4.%5.%6.%7"/>
      <w:lvlJc w:val="left"/>
      <w:pPr>
        <w:ind w:left="8334" w:hanging="1440"/>
      </w:pPr>
      <w:rPr>
        <w:rFonts w:hint="default"/>
      </w:rPr>
    </w:lvl>
    <w:lvl w:ilvl="7">
      <w:start w:val="1"/>
      <w:numFmt w:val="decimal"/>
      <w:lvlText w:val="%1.%2.%3.%4.%5.%6.%7.%8"/>
      <w:lvlJc w:val="left"/>
      <w:pPr>
        <w:ind w:left="9483" w:hanging="1440"/>
      </w:pPr>
      <w:rPr>
        <w:rFonts w:hint="default"/>
      </w:rPr>
    </w:lvl>
    <w:lvl w:ilvl="8">
      <w:start w:val="1"/>
      <w:numFmt w:val="decimal"/>
      <w:lvlText w:val="%1.%2.%3.%4.%5.%6.%7.%8.%9"/>
      <w:lvlJc w:val="left"/>
      <w:pPr>
        <w:ind w:left="10632" w:hanging="1440"/>
      </w:pPr>
      <w:rPr>
        <w:rFonts w:hint="default"/>
      </w:rPr>
    </w:lvl>
  </w:abstractNum>
  <w:abstractNum w:abstractNumId="24" w15:restartNumberingAfterBreak="0">
    <w:nsid w:val="43CE66EF"/>
    <w:multiLevelType w:val="multilevel"/>
    <w:tmpl w:val="3B98877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9E14B8"/>
    <w:multiLevelType w:val="hybridMultilevel"/>
    <w:tmpl w:val="F92CAB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7665363"/>
    <w:multiLevelType w:val="multilevel"/>
    <w:tmpl w:val="4006713E"/>
    <w:lvl w:ilvl="0">
      <w:start w:val="10"/>
      <w:numFmt w:val="decimal"/>
      <w:lvlText w:val="%1."/>
      <w:lvlJc w:val="left"/>
      <w:pPr>
        <w:ind w:left="435" w:hanging="435"/>
      </w:pPr>
      <w:rPr>
        <w:rFonts w:hint="default"/>
        <w:b/>
      </w:rPr>
    </w:lvl>
    <w:lvl w:ilvl="1">
      <w:start w:val="1"/>
      <w:numFmt w:val="decimal"/>
      <w:lvlText w:val="%1.%2."/>
      <w:lvlJc w:val="left"/>
      <w:pPr>
        <w:ind w:left="1287" w:hanging="435"/>
      </w:pPr>
      <w:rPr>
        <w:rFonts w:hint="default"/>
        <w:b w:val="0"/>
      </w:rPr>
    </w:lvl>
    <w:lvl w:ilvl="2">
      <w:start w:val="1"/>
      <w:numFmt w:val="decimal"/>
      <w:lvlText w:val="%1.%2.%3."/>
      <w:lvlJc w:val="left"/>
      <w:pPr>
        <w:ind w:left="720" w:hanging="720"/>
      </w:pPr>
      <w:rPr>
        <w:rFonts w:ascii="Calibri" w:hAnsi="Calibri"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C46F5C"/>
    <w:multiLevelType w:val="multilevel"/>
    <w:tmpl w:val="758E5FE0"/>
    <w:lvl w:ilvl="0">
      <w:start w:val="18"/>
      <w:numFmt w:val="decimal"/>
      <w:lvlText w:val="%1."/>
      <w:lvlJc w:val="left"/>
      <w:pPr>
        <w:ind w:left="480" w:hanging="480"/>
      </w:pPr>
      <w:rPr>
        <w:rFonts w:eastAsia="Calibri" w:hint="default"/>
        <w:b/>
        <w:color w:val="auto"/>
      </w:rPr>
    </w:lvl>
    <w:lvl w:ilvl="1">
      <w:start w:val="1"/>
      <w:numFmt w:val="decimal"/>
      <w:lvlText w:val="%1.%2."/>
      <w:lvlJc w:val="left"/>
      <w:pPr>
        <w:ind w:left="764" w:hanging="480"/>
      </w:pPr>
      <w:rPr>
        <w:rFonts w:eastAsia="Calibri" w:hint="default"/>
        <w:b w:val="0"/>
        <w:color w:val="auto"/>
      </w:rPr>
    </w:lvl>
    <w:lvl w:ilvl="2">
      <w:start w:val="1"/>
      <w:numFmt w:val="decimal"/>
      <w:lvlText w:val="%1.%2.%3."/>
      <w:lvlJc w:val="left"/>
      <w:pPr>
        <w:ind w:left="1288" w:hanging="720"/>
      </w:pPr>
      <w:rPr>
        <w:rFonts w:eastAsia="Calibri" w:hint="default"/>
        <w:b w:val="0"/>
        <w:color w:val="auto"/>
      </w:rPr>
    </w:lvl>
    <w:lvl w:ilvl="3">
      <w:start w:val="1"/>
      <w:numFmt w:val="decimal"/>
      <w:lvlText w:val="%1.%2.%3.%4."/>
      <w:lvlJc w:val="left"/>
      <w:pPr>
        <w:ind w:left="1572" w:hanging="720"/>
      </w:pPr>
      <w:rPr>
        <w:rFonts w:eastAsia="Calibri" w:hint="default"/>
        <w:b w:val="0"/>
        <w:color w:val="auto"/>
      </w:rPr>
    </w:lvl>
    <w:lvl w:ilvl="4">
      <w:start w:val="1"/>
      <w:numFmt w:val="decimal"/>
      <w:lvlText w:val="%1.%2.%3.%4.%5."/>
      <w:lvlJc w:val="left"/>
      <w:pPr>
        <w:ind w:left="2216" w:hanging="1080"/>
      </w:pPr>
      <w:rPr>
        <w:rFonts w:eastAsia="Calibri" w:hint="default"/>
        <w:b w:val="0"/>
        <w:color w:val="auto"/>
      </w:rPr>
    </w:lvl>
    <w:lvl w:ilvl="5">
      <w:start w:val="1"/>
      <w:numFmt w:val="decimal"/>
      <w:lvlText w:val="%1.%2.%3.%4.%5.%6."/>
      <w:lvlJc w:val="left"/>
      <w:pPr>
        <w:ind w:left="2500" w:hanging="1080"/>
      </w:pPr>
      <w:rPr>
        <w:rFonts w:eastAsia="Calibri" w:hint="default"/>
        <w:b/>
        <w:color w:val="auto"/>
      </w:rPr>
    </w:lvl>
    <w:lvl w:ilvl="6">
      <w:start w:val="1"/>
      <w:numFmt w:val="decimal"/>
      <w:lvlText w:val="%1.%2.%3.%4.%5.%6.%7."/>
      <w:lvlJc w:val="left"/>
      <w:pPr>
        <w:ind w:left="3144" w:hanging="1440"/>
      </w:pPr>
      <w:rPr>
        <w:rFonts w:eastAsia="Calibri" w:hint="default"/>
        <w:b/>
        <w:color w:val="auto"/>
      </w:rPr>
    </w:lvl>
    <w:lvl w:ilvl="7">
      <w:start w:val="1"/>
      <w:numFmt w:val="decimal"/>
      <w:lvlText w:val="%1.%2.%3.%4.%5.%6.%7.%8."/>
      <w:lvlJc w:val="left"/>
      <w:pPr>
        <w:ind w:left="3428" w:hanging="1440"/>
      </w:pPr>
      <w:rPr>
        <w:rFonts w:eastAsia="Calibri" w:hint="default"/>
        <w:b/>
        <w:color w:val="auto"/>
      </w:rPr>
    </w:lvl>
    <w:lvl w:ilvl="8">
      <w:start w:val="1"/>
      <w:numFmt w:val="decimal"/>
      <w:lvlText w:val="%1.%2.%3.%4.%5.%6.%7.%8.%9."/>
      <w:lvlJc w:val="left"/>
      <w:pPr>
        <w:ind w:left="4072" w:hanging="1800"/>
      </w:pPr>
      <w:rPr>
        <w:rFonts w:eastAsia="Calibri" w:hint="default"/>
        <w:b/>
        <w:color w:val="auto"/>
      </w:rPr>
    </w:lvl>
  </w:abstractNum>
  <w:abstractNum w:abstractNumId="28" w15:restartNumberingAfterBreak="0">
    <w:nsid w:val="532D3CA3"/>
    <w:multiLevelType w:val="multilevel"/>
    <w:tmpl w:val="8016752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56F3C47"/>
    <w:multiLevelType w:val="hybridMultilevel"/>
    <w:tmpl w:val="9796FE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E414E8"/>
    <w:multiLevelType w:val="hybridMultilevel"/>
    <w:tmpl w:val="513E25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C9B7917"/>
    <w:multiLevelType w:val="multilevel"/>
    <w:tmpl w:val="6054FB8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502" w:hanging="360"/>
      </w:pPr>
      <w:rPr>
        <w:rFonts w:ascii="Calibri" w:eastAsia="Calibri" w:hAnsi="Calibri" w:cs="Calibri"/>
        <w:b w:val="0"/>
        <w:color w:val="000000"/>
        <w:sz w:val="22"/>
        <w:szCs w:val="22"/>
      </w:rPr>
    </w:lvl>
    <w:lvl w:ilvl="2">
      <w:start w:val="1"/>
      <w:numFmt w:val="decimal"/>
      <w:lvlText w:val="%1.%2.%3."/>
      <w:lvlJc w:val="left"/>
      <w:pPr>
        <w:tabs>
          <w:tab w:val="num" w:pos="0"/>
        </w:tabs>
        <w:ind w:left="720" w:hanging="720"/>
      </w:pPr>
      <w:rPr>
        <w:rFonts w:ascii="Calibri" w:eastAsia="Calibri" w:hAnsi="Calibri" w:cs="Calibri"/>
        <w:b w:val="0"/>
        <w:color w:val="000000"/>
        <w:sz w:val="22"/>
        <w:szCs w:val="22"/>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2" w15:restartNumberingAfterBreak="0">
    <w:nsid w:val="5F516891"/>
    <w:multiLevelType w:val="multilevel"/>
    <w:tmpl w:val="93CEBC3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eastAsia="SimSun" w:hAnsi="Calibri" w:cs="Mangal"/>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E16033"/>
    <w:multiLevelType w:val="multilevel"/>
    <w:tmpl w:val="E3EA1E8E"/>
    <w:lvl w:ilvl="0">
      <w:start w:val="1"/>
      <w:numFmt w:val="decimal"/>
      <w:lvlText w:val="%1."/>
      <w:lvlJc w:val="left"/>
      <w:pPr>
        <w:ind w:left="360" w:hanging="360"/>
      </w:pPr>
      <w:rPr>
        <w:rFonts w:hint="default"/>
        <w:b/>
      </w:rPr>
    </w:lvl>
    <w:lvl w:ilvl="1">
      <w:start w:val="1"/>
      <w:numFmt w:val="decimal"/>
      <w:lvlText w:val="%1.%2."/>
      <w:lvlJc w:val="left"/>
      <w:pPr>
        <w:ind w:left="502" w:hanging="360"/>
      </w:pPr>
      <w:rPr>
        <w:rFonts w:ascii="Calibri" w:eastAsia="SimSun" w:hAnsi="Calibri" w:cs="Mangal"/>
        <w:b w:val="0"/>
        <w:sz w:val="22"/>
        <w:szCs w:val="22"/>
      </w:rPr>
    </w:lvl>
    <w:lvl w:ilvl="2">
      <w:start w:val="1"/>
      <w:numFmt w:val="decimal"/>
      <w:lvlText w:val="%1.%2.%3."/>
      <w:lvlJc w:val="left"/>
      <w:pPr>
        <w:ind w:left="720" w:hanging="720"/>
      </w:pPr>
      <w:rPr>
        <w:rFonts w:asciiTheme="minorHAnsi" w:hAnsiTheme="minorHAnsi" w:cstheme="minorHAnsi" w:hint="default"/>
        <w:b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5B7384"/>
    <w:multiLevelType w:val="multilevel"/>
    <w:tmpl w:val="5B2039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pStyle w:val="Estilo2"/>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A302F6"/>
    <w:multiLevelType w:val="multilevel"/>
    <w:tmpl w:val="49D869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093793A"/>
    <w:multiLevelType w:val="multilevel"/>
    <w:tmpl w:val="E77624DE"/>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1138C1"/>
    <w:multiLevelType w:val="multilevel"/>
    <w:tmpl w:val="0F2C4A1E"/>
    <w:lvl w:ilvl="0">
      <w:start w:val="1"/>
      <w:numFmt w:val="decimal"/>
      <w:lvlText w:val="%1."/>
      <w:lvlJc w:val="left"/>
      <w:pPr>
        <w:ind w:left="720" w:hanging="360"/>
      </w:pPr>
      <w:rPr>
        <w:sz w:val="24"/>
        <w:szCs w:val="24"/>
      </w:rPr>
    </w:lvl>
    <w:lvl w:ilvl="1">
      <w:start w:val="1"/>
      <w:numFmt w:val="decimal"/>
      <w:isLgl/>
      <w:lvlText w:val="%1.%2."/>
      <w:lvlJc w:val="left"/>
      <w:pPr>
        <w:ind w:left="360" w:hanging="360"/>
      </w:pPr>
      <w:rPr>
        <w:rFonts w:hint="default"/>
        <w:b w:val="0"/>
        <w:bCs w:val="0"/>
        <w:color w:val="auto"/>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29043ED"/>
    <w:multiLevelType w:val="multilevel"/>
    <w:tmpl w:val="17CC581C"/>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BB47B34"/>
    <w:multiLevelType w:val="hybridMultilevel"/>
    <w:tmpl w:val="92486AE8"/>
    <w:lvl w:ilvl="0" w:tplc="BA34E25C">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40" w15:restartNumberingAfterBreak="0">
    <w:nsid w:val="7E8929D2"/>
    <w:multiLevelType w:val="multilevel"/>
    <w:tmpl w:val="DCBEEB1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ascii="Calibri" w:hAnsi="Calibri" w:hint="default"/>
        <w:b w:val="0"/>
        <w:sz w:val="20"/>
        <w:szCs w:val="20"/>
      </w:rPr>
    </w:lvl>
    <w:lvl w:ilvl="2">
      <w:start w:val="1"/>
      <w:numFmt w:val="decimal"/>
      <w:isLgl/>
      <w:lvlText w:val="%1.%2.%3"/>
      <w:lvlJc w:val="left"/>
      <w:pPr>
        <w:ind w:left="1080" w:hanging="720"/>
      </w:pPr>
      <w:rPr>
        <w:rFonts w:ascii="Calibri" w:hAnsi="Calibri"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9"/>
  </w:num>
  <w:num w:numId="3">
    <w:abstractNumId w:val="8"/>
  </w:num>
  <w:num w:numId="4">
    <w:abstractNumId w:val="21"/>
  </w:num>
  <w:num w:numId="5">
    <w:abstractNumId w:val="11"/>
  </w:num>
  <w:num w:numId="6">
    <w:abstractNumId w:val="15"/>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24"/>
  </w:num>
  <w:num w:numId="10">
    <w:abstractNumId w:val="17"/>
  </w:num>
  <w:num w:numId="11">
    <w:abstractNumId w:val="0"/>
  </w:num>
  <w:num w:numId="12">
    <w:abstractNumId w:val="19"/>
  </w:num>
  <w:num w:numId="13">
    <w:abstractNumId w:val="3"/>
  </w:num>
  <w:num w:numId="14">
    <w:abstractNumId w:val="32"/>
  </w:num>
  <w:num w:numId="15">
    <w:abstractNumId w:val="36"/>
  </w:num>
  <w:num w:numId="16">
    <w:abstractNumId w:val="14"/>
  </w:num>
  <w:num w:numId="17">
    <w:abstractNumId w:val="26"/>
  </w:num>
  <w:num w:numId="18">
    <w:abstractNumId w:val="22"/>
  </w:num>
  <w:num w:numId="19">
    <w:abstractNumId w:val="18"/>
  </w:num>
  <w:num w:numId="20">
    <w:abstractNumId w:val="20"/>
  </w:num>
  <w:num w:numId="21">
    <w:abstractNumId w:val="40"/>
  </w:num>
  <w:num w:numId="22">
    <w:abstractNumId w:val="7"/>
  </w:num>
  <w:num w:numId="23">
    <w:abstractNumId w:val="28"/>
  </w:num>
  <w:num w:numId="24">
    <w:abstractNumId w:val="5"/>
  </w:num>
  <w:num w:numId="25">
    <w:abstractNumId w:val="35"/>
  </w:num>
  <w:num w:numId="26">
    <w:abstractNumId w:val="12"/>
  </w:num>
  <w:num w:numId="27">
    <w:abstractNumId w:val="25"/>
  </w:num>
  <w:num w:numId="28">
    <w:abstractNumId w:val="4"/>
  </w:num>
  <w:num w:numId="29">
    <w:abstractNumId w:val="30"/>
  </w:num>
  <w:num w:numId="30">
    <w:abstractNumId w:val="27"/>
  </w:num>
  <w:num w:numId="31">
    <w:abstractNumId w:val="13"/>
  </w:num>
  <w:num w:numId="32">
    <w:abstractNumId w:val="9"/>
  </w:num>
  <w:num w:numId="33">
    <w:abstractNumId w:val="6"/>
  </w:num>
  <w:num w:numId="34">
    <w:abstractNumId w:val="38"/>
  </w:num>
  <w:num w:numId="35">
    <w:abstractNumId w:val="10"/>
  </w:num>
  <w:num w:numId="36">
    <w:abstractNumId w:val="33"/>
  </w:num>
  <w:num w:numId="37">
    <w:abstractNumId w:val="23"/>
  </w:num>
  <w:num w:numId="38">
    <w:abstractNumId w:val="37"/>
  </w:num>
  <w:num w:numId="39">
    <w:abstractNumId w:val="16"/>
  </w:num>
  <w:num w:numId="40">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37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DB"/>
    <w:rsid w:val="00002F8A"/>
    <w:rsid w:val="00007934"/>
    <w:rsid w:val="00007C59"/>
    <w:rsid w:val="0001075C"/>
    <w:rsid w:val="00012EF5"/>
    <w:rsid w:val="00016FBF"/>
    <w:rsid w:val="00017976"/>
    <w:rsid w:val="00017AC5"/>
    <w:rsid w:val="00020783"/>
    <w:rsid w:val="00021487"/>
    <w:rsid w:val="00021C25"/>
    <w:rsid w:val="000222E9"/>
    <w:rsid w:val="00022EE0"/>
    <w:rsid w:val="00025710"/>
    <w:rsid w:val="00025CA3"/>
    <w:rsid w:val="00026460"/>
    <w:rsid w:val="00027668"/>
    <w:rsid w:val="00030E47"/>
    <w:rsid w:val="00031453"/>
    <w:rsid w:val="00031B19"/>
    <w:rsid w:val="00031C63"/>
    <w:rsid w:val="00033DB4"/>
    <w:rsid w:val="000403C0"/>
    <w:rsid w:val="00042041"/>
    <w:rsid w:val="00050328"/>
    <w:rsid w:val="000517DD"/>
    <w:rsid w:val="000530F0"/>
    <w:rsid w:val="0005333D"/>
    <w:rsid w:val="00054FBA"/>
    <w:rsid w:val="000578E3"/>
    <w:rsid w:val="00057E03"/>
    <w:rsid w:val="00060305"/>
    <w:rsid w:val="00061579"/>
    <w:rsid w:val="000619FC"/>
    <w:rsid w:val="00062872"/>
    <w:rsid w:val="00063565"/>
    <w:rsid w:val="00063CBB"/>
    <w:rsid w:val="000652CB"/>
    <w:rsid w:val="00067587"/>
    <w:rsid w:val="00071946"/>
    <w:rsid w:val="00071AEF"/>
    <w:rsid w:val="00071ECE"/>
    <w:rsid w:val="000810F2"/>
    <w:rsid w:val="00082F05"/>
    <w:rsid w:val="00083984"/>
    <w:rsid w:val="00083BC6"/>
    <w:rsid w:val="00083D70"/>
    <w:rsid w:val="000847FA"/>
    <w:rsid w:val="00086AAB"/>
    <w:rsid w:val="000927A5"/>
    <w:rsid w:val="0009449C"/>
    <w:rsid w:val="00094A5D"/>
    <w:rsid w:val="0009695E"/>
    <w:rsid w:val="00096E83"/>
    <w:rsid w:val="000A126F"/>
    <w:rsid w:val="000A1A4F"/>
    <w:rsid w:val="000A2956"/>
    <w:rsid w:val="000A30D8"/>
    <w:rsid w:val="000A3F54"/>
    <w:rsid w:val="000A50A9"/>
    <w:rsid w:val="000A57A9"/>
    <w:rsid w:val="000A5D23"/>
    <w:rsid w:val="000A62F5"/>
    <w:rsid w:val="000A70D9"/>
    <w:rsid w:val="000B2C43"/>
    <w:rsid w:val="000B6FC5"/>
    <w:rsid w:val="000B7001"/>
    <w:rsid w:val="000C0056"/>
    <w:rsid w:val="000C0BD5"/>
    <w:rsid w:val="000C120D"/>
    <w:rsid w:val="000C150E"/>
    <w:rsid w:val="000C1694"/>
    <w:rsid w:val="000C49DC"/>
    <w:rsid w:val="000C7664"/>
    <w:rsid w:val="000D1A71"/>
    <w:rsid w:val="000D2D8A"/>
    <w:rsid w:val="000D3772"/>
    <w:rsid w:val="000D4E22"/>
    <w:rsid w:val="000D59CA"/>
    <w:rsid w:val="000D6416"/>
    <w:rsid w:val="000D6A91"/>
    <w:rsid w:val="000E127A"/>
    <w:rsid w:val="000E3E82"/>
    <w:rsid w:val="000E63F2"/>
    <w:rsid w:val="000F0023"/>
    <w:rsid w:val="000F27F0"/>
    <w:rsid w:val="000F2975"/>
    <w:rsid w:val="000F387C"/>
    <w:rsid w:val="000F7C60"/>
    <w:rsid w:val="00102609"/>
    <w:rsid w:val="00102FAF"/>
    <w:rsid w:val="0010362A"/>
    <w:rsid w:val="00104583"/>
    <w:rsid w:val="001055B6"/>
    <w:rsid w:val="00110EFE"/>
    <w:rsid w:val="00111883"/>
    <w:rsid w:val="00112080"/>
    <w:rsid w:val="00113B3F"/>
    <w:rsid w:val="00115717"/>
    <w:rsid w:val="00116A41"/>
    <w:rsid w:val="001201D0"/>
    <w:rsid w:val="00120F9F"/>
    <w:rsid w:val="0012163F"/>
    <w:rsid w:val="001220F8"/>
    <w:rsid w:val="00122104"/>
    <w:rsid w:val="0012552B"/>
    <w:rsid w:val="00125688"/>
    <w:rsid w:val="00126CED"/>
    <w:rsid w:val="00130558"/>
    <w:rsid w:val="001305BA"/>
    <w:rsid w:val="00132475"/>
    <w:rsid w:val="00132B57"/>
    <w:rsid w:val="00135616"/>
    <w:rsid w:val="00141547"/>
    <w:rsid w:val="001417F4"/>
    <w:rsid w:val="0014244E"/>
    <w:rsid w:val="00143DBA"/>
    <w:rsid w:val="00146293"/>
    <w:rsid w:val="00147FC4"/>
    <w:rsid w:val="00150474"/>
    <w:rsid w:val="00152AC2"/>
    <w:rsid w:val="00153B67"/>
    <w:rsid w:val="00154121"/>
    <w:rsid w:val="0015426E"/>
    <w:rsid w:val="001545E3"/>
    <w:rsid w:val="00155954"/>
    <w:rsid w:val="00155ADB"/>
    <w:rsid w:val="001573C4"/>
    <w:rsid w:val="001600DA"/>
    <w:rsid w:val="00160ED0"/>
    <w:rsid w:val="00161313"/>
    <w:rsid w:val="0016326B"/>
    <w:rsid w:val="00164312"/>
    <w:rsid w:val="00165F38"/>
    <w:rsid w:val="00166773"/>
    <w:rsid w:val="00167DDA"/>
    <w:rsid w:val="00170885"/>
    <w:rsid w:val="0017101E"/>
    <w:rsid w:val="00171B28"/>
    <w:rsid w:val="00172615"/>
    <w:rsid w:val="00175397"/>
    <w:rsid w:val="00175EC6"/>
    <w:rsid w:val="0017629A"/>
    <w:rsid w:val="00176A01"/>
    <w:rsid w:val="00176F5B"/>
    <w:rsid w:val="00180B1A"/>
    <w:rsid w:val="00183E5B"/>
    <w:rsid w:val="00184022"/>
    <w:rsid w:val="00187724"/>
    <w:rsid w:val="00187914"/>
    <w:rsid w:val="00187BAB"/>
    <w:rsid w:val="00187BB5"/>
    <w:rsid w:val="0019126B"/>
    <w:rsid w:val="00192723"/>
    <w:rsid w:val="00194159"/>
    <w:rsid w:val="0019684C"/>
    <w:rsid w:val="0019709D"/>
    <w:rsid w:val="00197889"/>
    <w:rsid w:val="00197D4E"/>
    <w:rsid w:val="001A19B3"/>
    <w:rsid w:val="001A1EC4"/>
    <w:rsid w:val="001A2D0B"/>
    <w:rsid w:val="001A4C0F"/>
    <w:rsid w:val="001A6068"/>
    <w:rsid w:val="001A770E"/>
    <w:rsid w:val="001A7DD2"/>
    <w:rsid w:val="001B2CD6"/>
    <w:rsid w:val="001B4CE4"/>
    <w:rsid w:val="001B50E2"/>
    <w:rsid w:val="001B53A9"/>
    <w:rsid w:val="001B5620"/>
    <w:rsid w:val="001B58DE"/>
    <w:rsid w:val="001B780E"/>
    <w:rsid w:val="001C1627"/>
    <w:rsid w:val="001C1BD9"/>
    <w:rsid w:val="001C1FA4"/>
    <w:rsid w:val="001C22B5"/>
    <w:rsid w:val="001C3463"/>
    <w:rsid w:val="001C489B"/>
    <w:rsid w:val="001C64C9"/>
    <w:rsid w:val="001C701A"/>
    <w:rsid w:val="001D0660"/>
    <w:rsid w:val="001D0E6E"/>
    <w:rsid w:val="001D2442"/>
    <w:rsid w:val="001D2E90"/>
    <w:rsid w:val="001D39A5"/>
    <w:rsid w:val="001D3A20"/>
    <w:rsid w:val="001D3AB5"/>
    <w:rsid w:val="001D3C1E"/>
    <w:rsid w:val="001D4FD6"/>
    <w:rsid w:val="001D58E0"/>
    <w:rsid w:val="001D60B8"/>
    <w:rsid w:val="001D6685"/>
    <w:rsid w:val="001D7A2C"/>
    <w:rsid w:val="001E1118"/>
    <w:rsid w:val="001E3C81"/>
    <w:rsid w:val="001E43A0"/>
    <w:rsid w:val="001E4884"/>
    <w:rsid w:val="001E4C3C"/>
    <w:rsid w:val="001E5FCB"/>
    <w:rsid w:val="001E6101"/>
    <w:rsid w:val="001F0BF1"/>
    <w:rsid w:val="001F3B01"/>
    <w:rsid w:val="001F64B3"/>
    <w:rsid w:val="001F68E4"/>
    <w:rsid w:val="001F6FB4"/>
    <w:rsid w:val="001F7D61"/>
    <w:rsid w:val="00200A12"/>
    <w:rsid w:val="002014A6"/>
    <w:rsid w:val="00201BE9"/>
    <w:rsid w:val="00202083"/>
    <w:rsid w:val="00206F3E"/>
    <w:rsid w:val="002118B5"/>
    <w:rsid w:val="002136DF"/>
    <w:rsid w:val="00214043"/>
    <w:rsid w:val="00215A5F"/>
    <w:rsid w:val="00215EEC"/>
    <w:rsid w:val="00217077"/>
    <w:rsid w:val="00220AFB"/>
    <w:rsid w:val="00225A58"/>
    <w:rsid w:val="00225A93"/>
    <w:rsid w:val="00225E0D"/>
    <w:rsid w:val="002278C0"/>
    <w:rsid w:val="002305B8"/>
    <w:rsid w:val="00230CDB"/>
    <w:rsid w:val="00231C02"/>
    <w:rsid w:val="002321DB"/>
    <w:rsid w:val="00232400"/>
    <w:rsid w:val="0023361A"/>
    <w:rsid w:val="002349CB"/>
    <w:rsid w:val="002354EB"/>
    <w:rsid w:val="00236368"/>
    <w:rsid w:val="00236CBD"/>
    <w:rsid w:val="00237B00"/>
    <w:rsid w:val="00240807"/>
    <w:rsid w:val="00245A9B"/>
    <w:rsid w:val="00245C50"/>
    <w:rsid w:val="0024670F"/>
    <w:rsid w:val="002472A6"/>
    <w:rsid w:val="00247BC4"/>
    <w:rsid w:val="0025122E"/>
    <w:rsid w:val="00251235"/>
    <w:rsid w:val="0025213A"/>
    <w:rsid w:val="00252C70"/>
    <w:rsid w:val="00252EB6"/>
    <w:rsid w:val="00253142"/>
    <w:rsid w:val="002556B0"/>
    <w:rsid w:val="002564FF"/>
    <w:rsid w:val="00256A5F"/>
    <w:rsid w:val="00257440"/>
    <w:rsid w:val="0025765F"/>
    <w:rsid w:val="00260288"/>
    <w:rsid w:val="0026047C"/>
    <w:rsid w:val="00262F7B"/>
    <w:rsid w:val="002632F3"/>
    <w:rsid w:val="0026425E"/>
    <w:rsid w:val="002647A8"/>
    <w:rsid w:val="00267149"/>
    <w:rsid w:val="002746B0"/>
    <w:rsid w:val="00277289"/>
    <w:rsid w:val="0028099B"/>
    <w:rsid w:val="00281A98"/>
    <w:rsid w:val="0028390D"/>
    <w:rsid w:val="002840DA"/>
    <w:rsid w:val="00284D16"/>
    <w:rsid w:val="0028627E"/>
    <w:rsid w:val="00286822"/>
    <w:rsid w:val="00286A2D"/>
    <w:rsid w:val="0028706C"/>
    <w:rsid w:val="00287C3D"/>
    <w:rsid w:val="00290D34"/>
    <w:rsid w:val="00291528"/>
    <w:rsid w:val="0029192D"/>
    <w:rsid w:val="00297576"/>
    <w:rsid w:val="002A1736"/>
    <w:rsid w:val="002A4508"/>
    <w:rsid w:val="002A5469"/>
    <w:rsid w:val="002A5476"/>
    <w:rsid w:val="002A7128"/>
    <w:rsid w:val="002B10FB"/>
    <w:rsid w:val="002B1659"/>
    <w:rsid w:val="002B409D"/>
    <w:rsid w:val="002B4212"/>
    <w:rsid w:val="002B59B2"/>
    <w:rsid w:val="002B5D56"/>
    <w:rsid w:val="002C0526"/>
    <w:rsid w:val="002C0701"/>
    <w:rsid w:val="002C0D42"/>
    <w:rsid w:val="002C0D97"/>
    <w:rsid w:val="002C189C"/>
    <w:rsid w:val="002C4345"/>
    <w:rsid w:val="002C51B2"/>
    <w:rsid w:val="002C68A1"/>
    <w:rsid w:val="002C7141"/>
    <w:rsid w:val="002C7B74"/>
    <w:rsid w:val="002D0396"/>
    <w:rsid w:val="002D0729"/>
    <w:rsid w:val="002D08D7"/>
    <w:rsid w:val="002D16A2"/>
    <w:rsid w:val="002D1707"/>
    <w:rsid w:val="002D32EA"/>
    <w:rsid w:val="002D4833"/>
    <w:rsid w:val="002D4E65"/>
    <w:rsid w:val="002D52A5"/>
    <w:rsid w:val="002D6542"/>
    <w:rsid w:val="002D73A5"/>
    <w:rsid w:val="002D75A3"/>
    <w:rsid w:val="002E0316"/>
    <w:rsid w:val="002E0578"/>
    <w:rsid w:val="002E0911"/>
    <w:rsid w:val="002E14A9"/>
    <w:rsid w:val="002E157D"/>
    <w:rsid w:val="002E1E8F"/>
    <w:rsid w:val="002E4E39"/>
    <w:rsid w:val="002E7AB5"/>
    <w:rsid w:val="002F159F"/>
    <w:rsid w:val="002F233C"/>
    <w:rsid w:val="00300059"/>
    <w:rsid w:val="00301FD7"/>
    <w:rsid w:val="003026DF"/>
    <w:rsid w:val="00302EE1"/>
    <w:rsid w:val="003030C7"/>
    <w:rsid w:val="0030492A"/>
    <w:rsid w:val="0030498E"/>
    <w:rsid w:val="00306DF6"/>
    <w:rsid w:val="00312661"/>
    <w:rsid w:val="00313EA5"/>
    <w:rsid w:val="003159C1"/>
    <w:rsid w:val="0031752F"/>
    <w:rsid w:val="00317954"/>
    <w:rsid w:val="00320EB4"/>
    <w:rsid w:val="00321946"/>
    <w:rsid w:val="00321CCB"/>
    <w:rsid w:val="003272B3"/>
    <w:rsid w:val="00327688"/>
    <w:rsid w:val="00330F4F"/>
    <w:rsid w:val="003315DE"/>
    <w:rsid w:val="00332D10"/>
    <w:rsid w:val="00333378"/>
    <w:rsid w:val="003343FD"/>
    <w:rsid w:val="00334ED8"/>
    <w:rsid w:val="003362E8"/>
    <w:rsid w:val="00340080"/>
    <w:rsid w:val="003419AF"/>
    <w:rsid w:val="00343FC3"/>
    <w:rsid w:val="003446F4"/>
    <w:rsid w:val="00347489"/>
    <w:rsid w:val="00350255"/>
    <w:rsid w:val="00353A63"/>
    <w:rsid w:val="00357747"/>
    <w:rsid w:val="00357AC7"/>
    <w:rsid w:val="00363CA3"/>
    <w:rsid w:val="0036491B"/>
    <w:rsid w:val="00365AC0"/>
    <w:rsid w:val="003678B4"/>
    <w:rsid w:val="003701D6"/>
    <w:rsid w:val="003711E1"/>
    <w:rsid w:val="00373B12"/>
    <w:rsid w:val="00373C44"/>
    <w:rsid w:val="00373FE7"/>
    <w:rsid w:val="00374E70"/>
    <w:rsid w:val="00375EE7"/>
    <w:rsid w:val="00375F40"/>
    <w:rsid w:val="00376475"/>
    <w:rsid w:val="00376D59"/>
    <w:rsid w:val="00382F60"/>
    <w:rsid w:val="003830A9"/>
    <w:rsid w:val="00386DA7"/>
    <w:rsid w:val="00390E17"/>
    <w:rsid w:val="00391B6C"/>
    <w:rsid w:val="0039356D"/>
    <w:rsid w:val="00393E70"/>
    <w:rsid w:val="00394019"/>
    <w:rsid w:val="0039587D"/>
    <w:rsid w:val="003958DD"/>
    <w:rsid w:val="00395C3F"/>
    <w:rsid w:val="00397435"/>
    <w:rsid w:val="003A0558"/>
    <w:rsid w:val="003A249B"/>
    <w:rsid w:val="003A42C5"/>
    <w:rsid w:val="003A5CB6"/>
    <w:rsid w:val="003A7589"/>
    <w:rsid w:val="003B0109"/>
    <w:rsid w:val="003B0E72"/>
    <w:rsid w:val="003B20E8"/>
    <w:rsid w:val="003B26D6"/>
    <w:rsid w:val="003B2EF1"/>
    <w:rsid w:val="003B4DE1"/>
    <w:rsid w:val="003B5BE5"/>
    <w:rsid w:val="003B5F51"/>
    <w:rsid w:val="003B627B"/>
    <w:rsid w:val="003C2C17"/>
    <w:rsid w:val="003C2F92"/>
    <w:rsid w:val="003C3E67"/>
    <w:rsid w:val="003C4105"/>
    <w:rsid w:val="003C727F"/>
    <w:rsid w:val="003C73CB"/>
    <w:rsid w:val="003D072F"/>
    <w:rsid w:val="003D07D8"/>
    <w:rsid w:val="003D1F49"/>
    <w:rsid w:val="003D4879"/>
    <w:rsid w:val="003D5997"/>
    <w:rsid w:val="003E056F"/>
    <w:rsid w:val="003E186B"/>
    <w:rsid w:val="003E1FD0"/>
    <w:rsid w:val="003E27F4"/>
    <w:rsid w:val="003E2FC0"/>
    <w:rsid w:val="003E4610"/>
    <w:rsid w:val="003F1373"/>
    <w:rsid w:val="003F2E54"/>
    <w:rsid w:val="003F5009"/>
    <w:rsid w:val="003F6A57"/>
    <w:rsid w:val="00401A9C"/>
    <w:rsid w:val="00403BBC"/>
    <w:rsid w:val="00404CA4"/>
    <w:rsid w:val="00405EC5"/>
    <w:rsid w:val="00406182"/>
    <w:rsid w:val="004063F6"/>
    <w:rsid w:val="00407B38"/>
    <w:rsid w:val="00414762"/>
    <w:rsid w:val="00430255"/>
    <w:rsid w:val="0043146B"/>
    <w:rsid w:val="00433376"/>
    <w:rsid w:val="00433A9E"/>
    <w:rsid w:val="004345A4"/>
    <w:rsid w:val="00435119"/>
    <w:rsid w:val="00436242"/>
    <w:rsid w:val="00437980"/>
    <w:rsid w:val="00440260"/>
    <w:rsid w:val="00441824"/>
    <w:rsid w:val="00441E70"/>
    <w:rsid w:val="00442113"/>
    <w:rsid w:val="00444829"/>
    <w:rsid w:val="004459C1"/>
    <w:rsid w:val="0044600E"/>
    <w:rsid w:val="00450E83"/>
    <w:rsid w:val="00452293"/>
    <w:rsid w:val="00454246"/>
    <w:rsid w:val="00455355"/>
    <w:rsid w:val="0045539D"/>
    <w:rsid w:val="00455AC9"/>
    <w:rsid w:val="00456793"/>
    <w:rsid w:val="004568ED"/>
    <w:rsid w:val="00457975"/>
    <w:rsid w:val="004609CA"/>
    <w:rsid w:val="00460A31"/>
    <w:rsid w:val="00460FB6"/>
    <w:rsid w:val="004612CC"/>
    <w:rsid w:val="00463C62"/>
    <w:rsid w:val="00465A06"/>
    <w:rsid w:val="00465B09"/>
    <w:rsid w:val="004707E9"/>
    <w:rsid w:val="00470EC5"/>
    <w:rsid w:val="00471C2C"/>
    <w:rsid w:val="00472413"/>
    <w:rsid w:val="00472583"/>
    <w:rsid w:val="004755FC"/>
    <w:rsid w:val="00476450"/>
    <w:rsid w:val="0048155E"/>
    <w:rsid w:val="00481D0C"/>
    <w:rsid w:val="00482DCF"/>
    <w:rsid w:val="0048315C"/>
    <w:rsid w:val="0048367B"/>
    <w:rsid w:val="00486A45"/>
    <w:rsid w:val="004910F3"/>
    <w:rsid w:val="00493E29"/>
    <w:rsid w:val="00494F73"/>
    <w:rsid w:val="004953A7"/>
    <w:rsid w:val="00495E18"/>
    <w:rsid w:val="004A0779"/>
    <w:rsid w:val="004A21FC"/>
    <w:rsid w:val="004A41B0"/>
    <w:rsid w:val="004A5A56"/>
    <w:rsid w:val="004A781D"/>
    <w:rsid w:val="004B26C6"/>
    <w:rsid w:val="004B2E3D"/>
    <w:rsid w:val="004B5BAA"/>
    <w:rsid w:val="004B7207"/>
    <w:rsid w:val="004C05E4"/>
    <w:rsid w:val="004C13DD"/>
    <w:rsid w:val="004C215E"/>
    <w:rsid w:val="004C546A"/>
    <w:rsid w:val="004D007B"/>
    <w:rsid w:val="004D155C"/>
    <w:rsid w:val="004D294E"/>
    <w:rsid w:val="004D4A81"/>
    <w:rsid w:val="004D4C7C"/>
    <w:rsid w:val="004D60EB"/>
    <w:rsid w:val="004D63BE"/>
    <w:rsid w:val="004E001A"/>
    <w:rsid w:val="004E0411"/>
    <w:rsid w:val="004E2105"/>
    <w:rsid w:val="004E25BA"/>
    <w:rsid w:val="004E476A"/>
    <w:rsid w:val="004E6B8E"/>
    <w:rsid w:val="004E7146"/>
    <w:rsid w:val="004F03DB"/>
    <w:rsid w:val="004F1C05"/>
    <w:rsid w:val="004F1CF2"/>
    <w:rsid w:val="00502543"/>
    <w:rsid w:val="00502D89"/>
    <w:rsid w:val="005031A3"/>
    <w:rsid w:val="00503605"/>
    <w:rsid w:val="00506701"/>
    <w:rsid w:val="005077D4"/>
    <w:rsid w:val="00507BD4"/>
    <w:rsid w:val="00507CD0"/>
    <w:rsid w:val="005109B5"/>
    <w:rsid w:val="00510B8A"/>
    <w:rsid w:val="005116D9"/>
    <w:rsid w:val="00511ED3"/>
    <w:rsid w:val="005124EA"/>
    <w:rsid w:val="00513F38"/>
    <w:rsid w:val="00514F5E"/>
    <w:rsid w:val="00515C62"/>
    <w:rsid w:val="005175B4"/>
    <w:rsid w:val="00520841"/>
    <w:rsid w:val="00524A0E"/>
    <w:rsid w:val="00525C1C"/>
    <w:rsid w:val="00525C52"/>
    <w:rsid w:val="00526BC4"/>
    <w:rsid w:val="00527F34"/>
    <w:rsid w:val="00531FC6"/>
    <w:rsid w:val="00533FA3"/>
    <w:rsid w:val="00534F36"/>
    <w:rsid w:val="00535A89"/>
    <w:rsid w:val="005365DB"/>
    <w:rsid w:val="005422E6"/>
    <w:rsid w:val="00544DEF"/>
    <w:rsid w:val="005507F9"/>
    <w:rsid w:val="005510F9"/>
    <w:rsid w:val="00552601"/>
    <w:rsid w:val="00553A5B"/>
    <w:rsid w:val="00553A71"/>
    <w:rsid w:val="00553B2B"/>
    <w:rsid w:val="00554EDF"/>
    <w:rsid w:val="0055617F"/>
    <w:rsid w:val="00560FD5"/>
    <w:rsid w:val="00563221"/>
    <w:rsid w:val="00564320"/>
    <w:rsid w:val="00564C7E"/>
    <w:rsid w:val="00565DB1"/>
    <w:rsid w:val="00570680"/>
    <w:rsid w:val="00570DD3"/>
    <w:rsid w:val="00572392"/>
    <w:rsid w:val="00572553"/>
    <w:rsid w:val="00572920"/>
    <w:rsid w:val="005745C9"/>
    <w:rsid w:val="005747A9"/>
    <w:rsid w:val="00575324"/>
    <w:rsid w:val="00575335"/>
    <w:rsid w:val="00575449"/>
    <w:rsid w:val="005764F7"/>
    <w:rsid w:val="00576A6B"/>
    <w:rsid w:val="005772CD"/>
    <w:rsid w:val="005801AA"/>
    <w:rsid w:val="0058461A"/>
    <w:rsid w:val="005847FC"/>
    <w:rsid w:val="005903A9"/>
    <w:rsid w:val="00591005"/>
    <w:rsid w:val="00591F42"/>
    <w:rsid w:val="005926A8"/>
    <w:rsid w:val="0059283D"/>
    <w:rsid w:val="00595F01"/>
    <w:rsid w:val="00597617"/>
    <w:rsid w:val="005A16E2"/>
    <w:rsid w:val="005A2067"/>
    <w:rsid w:val="005A22B8"/>
    <w:rsid w:val="005A374E"/>
    <w:rsid w:val="005A54E2"/>
    <w:rsid w:val="005A6279"/>
    <w:rsid w:val="005A729C"/>
    <w:rsid w:val="005A74B8"/>
    <w:rsid w:val="005A79F7"/>
    <w:rsid w:val="005B3C51"/>
    <w:rsid w:val="005B6136"/>
    <w:rsid w:val="005B6984"/>
    <w:rsid w:val="005B7C5A"/>
    <w:rsid w:val="005C54C7"/>
    <w:rsid w:val="005D0A1E"/>
    <w:rsid w:val="005D1BA0"/>
    <w:rsid w:val="005D32CC"/>
    <w:rsid w:val="005D344F"/>
    <w:rsid w:val="005D40FC"/>
    <w:rsid w:val="005D703E"/>
    <w:rsid w:val="005D7EEF"/>
    <w:rsid w:val="005E15C8"/>
    <w:rsid w:val="005E6E12"/>
    <w:rsid w:val="005F0A7E"/>
    <w:rsid w:val="005F134A"/>
    <w:rsid w:val="005F1987"/>
    <w:rsid w:val="005F306C"/>
    <w:rsid w:val="005F4202"/>
    <w:rsid w:val="005F522A"/>
    <w:rsid w:val="005F5CB0"/>
    <w:rsid w:val="006003C9"/>
    <w:rsid w:val="00602A4A"/>
    <w:rsid w:val="006054C8"/>
    <w:rsid w:val="0060614A"/>
    <w:rsid w:val="00610531"/>
    <w:rsid w:val="00611008"/>
    <w:rsid w:val="00611312"/>
    <w:rsid w:val="006114AC"/>
    <w:rsid w:val="006115B0"/>
    <w:rsid w:val="006206BC"/>
    <w:rsid w:val="00620D58"/>
    <w:rsid w:val="00621DA9"/>
    <w:rsid w:val="00624166"/>
    <w:rsid w:val="0063050A"/>
    <w:rsid w:val="00630694"/>
    <w:rsid w:val="00631877"/>
    <w:rsid w:val="0063402C"/>
    <w:rsid w:val="00634E0F"/>
    <w:rsid w:val="00636CB3"/>
    <w:rsid w:val="00642167"/>
    <w:rsid w:val="0065118C"/>
    <w:rsid w:val="00651833"/>
    <w:rsid w:val="00651904"/>
    <w:rsid w:val="0065639F"/>
    <w:rsid w:val="00657349"/>
    <w:rsid w:val="0066096B"/>
    <w:rsid w:val="00660F98"/>
    <w:rsid w:val="00664A03"/>
    <w:rsid w:val="00664CB5"/>
    <w:rsid w:val="0066547D"/>
    <w:rsid w:val="00667713"/>
    <w:rsid w:val="00670BCE"/>
    <w:rsid w:val="00670FD1"/>
    <w:rsid w:val="00671F32"/>
    <w:rsid w:val="00671F9D"/>
    <w:rsid w:val="006735A9"/>
    <w:rsid w:val="00673ACF"/>
    <w:rsid w:val="0067498F"/>
    <w:rsid w:val="0067576B"/>
    <w:rsid w:val="0068111F"/>
    <w:rsid w:val="00681672"/>
    <w:rsid w:val="006818A9"/>
    <w:rsid w:val="00687416"/>
    <w:rsid w:val="006903FD"/>
    <w:rsid w:val="0069061F"/>
    <w:rsid w:val="00690B7E"/>
    <w:rsid w:val="00693820"/>
    <w:rsid w:val="00693A8B"/>
    <w:rsid w:val="00694357"/>
    <w:rsid w:val="00694CAC"/>
    <w:rsid w:val="00694DC7"/>
    <w:rsid w:val="0069518B"/>
    <w:rsid w:val="006961FC"/>
    <w:rsid w:val="006A1C74"/>
    <w:rsid w:val="006A3A7E"/>
    <w:rsid w:val="006A400F"/>
    <w:rsid w:val="006A49B1"/>
    <w:rsid w:val="006A554E"/>
    <w:rsid w:val="006A57D1"/>
    <w:rsid w:val="006B100A"/>
    <w:rsid w:val="006B1B18"/>
    <w:rsid w:val="006B216D"/>
    <w:rsid w:val="006B22CA"/>
    <w:rsid w:val="006B584B"/>
    <w:rsid w:val="006C094C"/>
    <w:rsid w:val="006C0965"/>
    <w:rsid w:val="006C4ADD"/>
    <w:rsid w:val="006C5D0A"/>
    <w:rsid w:val="006C7DD8"/>
    <w:rsid w:val="006D0AD5"/>
    <w:rsid w:val="006D0EDF"/>
    <w:rsid w:val="006D35D9"/>
    <w:rsid w:val="006D3738"/>
    <w:rsid w:val="006D3C67"/>
    <w:rsid w:val="006D57FF"/>
    <w:rsid w:val="006D786C"/>
    <w:rsid w:val="006E0674"/>
    <w:rsid w:val="006E14B3"/>
    <w:rsid w:val="006E2987"/>
    <w:rsid w:val="006E5351"/>
    <w:rsid w:val="006E6767"/>
    <w:rsid w:val="006E7697"/>
    <w:rsid w:val="006E796A"/>
    <w:rsid w:val="006E7C90"/>
    <w:rsid w:val="006E7D75"/>
    <w:rsid w:val="006F418E"/>
    <w:rsid w:val="006F41F8"/>
    <w:rsid w:val="006F69A0"/>
    <w:rsid w:val="006F7A35"/>
    <w:rsid w:val="00701681"/>
    <w:rsid w:val="007025C8"/>
    <w:rsid w:val="00702E22"/>
    <w:rsid w:val="007038C6"/>
    <w:rsid w:val="00703EF8"/>
    <w:rsid w:val="0070444F"/>
    <w:rsid w:val="0070520D"/>
    <w:rsid w:val="00707D56"/>
    <w:rsid w:val="00710090"/>
    <w:rsid w:val="00711325"/>
    <w:rsid w:val="00712FEE"/>
    <w:rsid w:val="0071310C"/>
    <w:rsid w:val="0071382A"/>
    <w:rsid w:val="007140E5"/>
    <w:rsid w:val="00714F94"/>
    <w:rsid w:val="00716A7E"/>
    <w:rsid w:val="00716F5D"/>
    <w:rsid w:val="00721C13"/>
    <w:rsid w:val="0072202F"/>
    <w:rsid w:val="00725194"/>
    <w:rsid w:val="007252C9"/>
    <w:rsid w:val="00725775"/>
    <w:rsid w:val="0072698A"/>
    <w:rsid w:val="0073134D"/>
    <w:rsid w:val="00733693"/>
    <w:rsid w:val="00735ED8"/>
    <w:rsid w:val="007374CB"/>
    <w:rsid w:val="00741FA7"/>
    <w:rsid w:val="00742EE8"/>
    <w:rsid w:val="00743DC1"/>
    <w:rsid w:val="00745D73"/>
    <w:rsid w:val="00747592"/>
    <w:rsid w:val="00750F95"/>
    <w:rsid w:val="007517A3"/>
    <w:rsid w:val="0075218B"/>
    <w:rsid w:val="00753259"/>
    <w:rsid w:val="00756617"/>
    <w:rsid w:val="007606C8"/>
    <w:rsid w:val="00761FD0"/>
    <w:rsid w:val="00762FB5"/>
    <w:rsid w:val="00765D9D"/>
    <w:rsid w:val="00766E20"/>
    <w:rsid w:val="00770A97"/>
    <w:rsid w:val="00770C7B"/>
    <w:rsid w:val="00771595"/>
    <w:rsid w:val="0077241A"/>
    <w:rsid w:val="007724EC"/>
    <w:rsid w:val="00772597"/>
    <w:rsid w:val="007727B6"/>
    <w:rsid w:val="00774D13"/>
    <w:rsid w:val="00774D39"/>
    <w:rsid w:val="00776E0E"/>
    <w:rsid w:val="0077742E"/>
    <w:rsid w:val="00777AED"/>
    <w:rsid w:val="00780775"/>
    <w:rsid w:val="007810B8"/>
    <w:rsid w:val="00781170"/>
    <w:rsid w:val="00783F50"/>
    <w:rsid w:val="00784FD0"/>
    <w:rsid w:val="00786E07"/>
    <w:rsid w:val="00787C85"/>
    <w:rsid w:val="00790333"/>
    <w:rsid w:val="007905E6"/>
    <w:rsid w:val="00791BC7"/>
    <w:rsid w:val="00792863"/>
    <w:rsid w:val="0079394A"/>
    <w:rsid w:val="00793A5C"/>
    <w:rsid w:val="007942AC"/>
    <w:rsid w:val="007946BA"/>
    <w:rsid w:val="00795C10"/>
    <w:rsid w:val="00796A14"/>
    <w:rsid w:val="00797273"/>
    <w:rsid w:val="0079749B"/>
    <w:rsid w:val="007A0307"/>
    <w:rsid w:val="007A041C"/>
    <w:rsid w:val="007A214D"/>
    <w:rsid w:val="007A31CA"/>
    <w:rsid w:val="007A403B"/>
    <w:rsid w:val="007A6898"/>
    <w:rsid w:val="007A728C"/>
    <w:rsid w:val="007A7B52"/>
    <w:rsid w:val="007B0C71"/>
    <w:rsid w:val="007B0E3B"/>
    <w:rsid w:val="007B1472"/>
    <w:rsid w:val="007B2502"/>
    <w:rsid w:val="007B2FED"/>
    <w:rsid w:val="007B3EA0"/>
    <w:rsid w:val="007C0282"/>
    <w:rsid w:val="007C3E19"/>
    <w:rsid w:val="007C430E"/>
    <w:rsid w:val="007D0ED1"/>
    <w:rsid w:val="007D12A2"/>
    <w:rsid w:val="007D1879"/>
    <w:rsid w:val="007D1F22"/>
    <w:rsid w:val="007D25E3"/>
    <w:rsid w:val="007D2708"/>
    <w:rsid w:val="007D2919"/>
    <w:rsid w:val="007E1755"/>
    <w:rsid w:val="007E2C7B"/>
    <w:rsid w:val="007E471A"/>
    <w:rsid w:val="007E5392"/>
    <w:rsid w:val="007E5889"/>
    <w:rsid w:val="007E6A8B"/>
    <w:rsid w:val="007F25EC"/>
    <w:rsid w:val="007F6A62"/>
    <w:rsid w:val="007F736E"/>
    <w:rsid w:val="00800F83"/>
    <w:rsid w:val="00801625"/>
    <w:rsid w:val="00801A21"/>
    <w:rsid w:val="008032A3"/>
    <w:rsid w:val="0080355F"/>
    <w:rsid w:val="00803B05"/>
    <w:rsid w:val="00804491"/>
    <w:rsid w:val="00807269"/>
    <w:rsid w:val="00807358"/>
    <w:rsid w:val="008073F5"/>
    <w:rsid w:val="00814037"/>
    <w:rsid w:val="0081727B"/>
    <w:rsid w:val="00820C71"/>
    <w:rsid w:val="008219A3"/>
    <w:rsid w:val="00821EC7"/>
    <w:rsid w:val="00824150"/>
    <w:rsid w:val="0082598C"/>
    <w:rsid w:val="008263F5"/>
    <w:rsid w:val="00826DF4"/>
    <w:rsid w:val="008311F0"/>
    <w:rsid w:val="0083360B"/>
    <w:rsid w:val="00834A10"/>
    <w:rsid w:val="00835FCB"/>
    <w:rsid w:val="0083673D"/>
    <w:rsid w:val="00841023"/>
    <w:rsid w:val="00841720"/>
    <w:rsid w:val="00842C23"/>
    <w:rsid w:val="00843066"/>
    <w:rsid w:val="00845C3F"/>
    <w:rsid w:val="00845ED3"/>
    <w:rsid w:val="0084763B"/>
    <w:rsid w:val="00851220"/>
    <w:rsid w:val="0085589B"/>
    <w:rsid w:val="008562E0"/>
    <w:rsid w:val="00856918"/>
    <w:rsid w:val="008602FE"/>
    <w:rsid w:val="008614ED"/>
    <w:rsid w:val="008650E4"/>
    <w:rsid w:val="008655DF"/>
    <w:rsid w:val="00871A87"/>
    <w:rsid w:val="008731C6"/>
    <w:rsid w:val="00874DD7"/>
    <w:rsid w:val="0087578C"/>
    <w:rsid w:val="00875AD2"/>
    <w:rsid w:val="00875B1E"/>
    <w:rsid w:val="00880D9E"/>
    <w:rsid w:val="00880DA7"/>
    <w:rsid w:val="00881012"/>
    <w:rsid w:val="008817B1"/>
    <w:rsid w:val="00881EFE"/>
    <w:rsid w:val="00886187"/>
    <w:rsid w:val="00887F3E"/>
    <w:rsid w:val="00890275"/>
    <w:rsid w:val="00892A9D"/>
    <w:rsid w:val="00894FD0"/>
    <w:rsid w:val="0089778D"/>
    <w:rsid w:val="008A1686"/>
    <w:rsid w:val="008A198F"/>
    <w:rsid w:val="008A1F26"/>
    <w:rsid w:val="008A3E42"/>
    <w:rsid w:val="008A3F24"/>
    <w:rsid w:val="008A438C"/>
    <w:rsid w:val="008A5F99"/>
    <w:rsid w:val="008B56BF"/>
    <w:rsid w:val="008B7EDC"/>
    <w:rsid w:val="008C23BF"/>
    <w:rsid w:val="008C2B2F"/>
    <w:rsid w:val="008C3EC9"/>
    <w:rsid w:val="008C4658"/>
    <w:rsid w:val="008C4FF0"/>
    <w:rsid w:val="008C6CFB"/>
    <w:rsid w:val="008D0E47"/>
    <w:rsid w:val="008D43C4"/>
    <w:rsid w:val="008D4A9F"/>
    <w:rsid w:val="008D5FF9"/>
    <w:rsid w:val="008D6F04"/>
    <w:rsid w:val="008D7C34"/>
    <w:rsid w:val="008E010C"/>
    <w:rsid w:val="008E0906"/>
    <w:rsid w:val="008E19A2"/>
    <w:rsid w:val="008E2325"/>
    <w:rsid w:val="008E2936"/>
    <w:rsid w:val="008E323A"/>
    <w:rsid w:val="008E40ED"/>
    <w:rsid w:val="008E43CE"/>
    <w:rsid w:val="008E4690"/>
    <w:rsid w:val="008E5AE6"/>
    <w:rsid w:val="008E650C"/>
    <w:rsid w:val="008E715B"/>
    <w:rsid w:val="008F0369"/>
    <w:rsid w:val="008F168C"/>
    <w:rsid w:val="008F4FDC"/>
    <w:rsid w:val="008F5E5D"/>
    <w:rsid w:val="008F6CD3"/>
    <w:rsid w:val="008F7864"/>
    <w:rsid w:val="008F7D61"/>
    <w:rsid w:val="009024BF"/>
    <w:rsid w:val="009033A6"/>
    <w:rsid w:val="00904DA3"/>
    <w:rsid w:val="00905CD7"/>
    <w:rsid w:val="009103C5"/>
    <w:rsid w:val="00912BD4"/>
    <w:rsid w:val="00913361"/>
    <w:rsid w:val="009157EB"/>
    <w:rsid w:val="00916485"/>
    <w:rsid w:val="00916C13"/>
    <w:rsid w:val="00920A68"/>
    <w:rsid w:val="00921808"/>
    <w:rsid w:val="00931732"/>
    <w:rsid w:val="00932E8B"/>
    <w:rsid w:val="009332FD"/>
    <w:rsid w:val="009337F4"/>
    <w:rsid w:val="009348AC"/>
    <w:rsid w:val="00935EAA"/>
    <w:rsid w:val="00935EBB"/>
    <w:rsid w:val="00935F6F"/>
    <w:rsid w:val="00941348"/>
    <w:rsid w:val="00942333"/>
    <w:rsid w:val="009432E3"/>
    <w:rsid w:val="00944816"/>
    <w:rsid w:val="0094549E"/>
    <w:rsid w:val="009457A9"/>
    <w:rsid w:val="00947A1D"/>
    <w:rsid w:val="009504E6"/>
    <w:rsid w:val="00951FD0"/>
    <w:rsid w:val="00952A30"/>
    <w:rsid w:val="00953056"/>
    <w:rsid w:val="00954402"/>
    <w:rsid w:val="009568BA"/>
    <w:rsid w:val="009571C6"/>
    <w:rsid w:val="0096393A"/>
    <w:rsid w:val="0096558B"/>
    <w:rsid w:val="00966B77"/>
    <w:rsid w:val="00966D71"/>
    <w:rsid w:val="00967E87"/>
    <w:rsid w:val="009704DD"/>
    <w:rsid w:val="0097543B"/>
    <w:rsid w:val="009756F5"/>
    <w:rsid w:val="00975C00"/>
    <w:rsid w:val="00976005"/>
    <w:rsid w:val="00976932"/>
    <w:rsid w:val="00976F27"/>
    <w:rsid w:val="00977176"/>
    <w:rsid w:val="0098025F"/>
    <w:rsid w:val="009806AE"/>
    <w:rsid w:val="00981CA4"/>
    <w:rsid w:val="00981D1A"/>
    <w:rsid w:val="0098557C"/>
    <w:rsid w:val="009871C6"/>
    <w:rsid w:val="00987204"/>
    <w:rsid w:val="009900DE"/>
    <w:rsid w:val="0099021D"/>
    <w:rsid w:val="00990311"/>
    <w:rsid w:val="00990F77"/>
    <w:rsid w:val="00991B39"/>
    <w:rsid w:val="0099277B"/>
    <w:rsid w:val="00992A43"/>
    <w:rsid w:val="00994621"/>
    <w:rsid w:val="00995A32"/>
    <w:rsid w:val="009968D7"/>
    <w:rsid w:val="00996CFB"/>
    <w:rsid w:val="009978DA"/>
    <w:rsid w:val="00997932"/>
    <w:rsid w:val="009A138F"/>
    <w:rsid w:val="009A184E"/>
    <w:rsid w:val="009A3CFC"/>
    <w:rsid w:val="009A7566"/>
    <w:rsid w:val="009A78C9"/>
    <w:rsid w:val="009A78E6"/>
    <w:rsid w:val="009B1A06"/>
    <w:rsid w:val="009B1BB5"/>
    <w:rsid w:val="009B21C2"/>
    <w:rsid w:val="009B2F12"/>
    <w:rsid w:val="009B44B2"/>
    <w:rsid w:val="009B6DAF"/>
    <w:rsid w:val="009B733B"/>
    <w:rsid w:val="009B7B58"/>
    <w:rsid w:val="009C0A32"/>
    <w:rsid w:val="009C1172"/>
    <w:rsid w:val="009C2E65"/>
    <w:rsid w:val="009C368A"/>
    <w:rsid w:val="009C3A6E"/>
    <w:rsid w:val="009C3E4A"/>
    <w:rsid w:val="009C3F77"/>
    <w:rsid w:val="009C6A96"/>
    <w:rsid w:val="009C7D69"/>
    <w:rsid w:val="009D09D3"/>
    <w:rsid w:val="009D127F"/>
    <w:rsid w:val="009D3CBB"/>
    <w:rsid w:val="009D4E81"/>
    <w:rsid w:val="009D73ED"/>
    <w:rsid w:val="009E1074"/>
    <w:rsid w:val="009E2595"/>
    <w:rsid w:val="009E4CCB"/>
    <w:rsid w:val="009E546B"/>
    <w:rsid w:val="009F2056"/>
    <w:rsid w:val="009F29FA"/>
    <w:rsid w:val="009F2C90"/>
    <w:rsid w:val="009F2E5B"/>
    <w:rsid w:val="009F3A70"/>
    <w:rsid w:val="009F4558"/>
    <w:rsid w:val="009F5B75"/>
    <w:rsid w:val="009F62C3"/>
    <w:rsid w:val="009F6681"/>
    <w:rsid w:val="00A006DA"/>
    <w:rsid w:val="00A03E1A"/>
    <w:rsid w:val="00A0599D"/>
    <w:rsid w:val="00A113CF"/>
    <w:rsid w:val="00A12763"/>
    <w:rsid w:val="00A1298A"/>
    <w:rsid w:val="00A16C1C"/>
    <w:rsid w:val="00A21033"/>
    <w:rsid w:val="00A227F8"/>
    <w:rsid w:val="00A275EC"/>
    <w:rsid w:val="00A27717"/>
    <w:rsid w:val="00A27D07"/>
    <w:rsid w:val="00A300B7"/>
    <w:rsid w:val="00A300E8"/>
    <w:rsid w:val="00A30B49"/>
    <w:rsid w:val="00A3127D"/>
    <w:rsid w:val="00A34E23"/>
    <w:rsid w:val="00A406FB"/>
    <w:rsid w:val="00A40B59"/>
    <w:rsid w:val="00A46647"/>
    <w:rsid w:val="00A46F4B"/>
    <w:rsid w:val="00A47CD6"/>
    <w:rsid w:val="00A523EB"/>
    <w:rsid w:val="00A530CA"/>
    <w:rsid w:val="00A53615"/>
    <w:rsid w:val="00A57889"/>
    <w:rsid w:val="00A60802"/>
    <w:rsid w:val="00A608E7"/>
    <w:rsid w:val="00A62D18"/>
    <w:rsid w:val="00A6368B"/>
    <w:rsid w:val="00A66496"/>
    <w:rsid w:val="00A7023D"/>
    <w:rsid w:val="00A71112"/>
    <w:rsid w:val="00A725E0"/>
    <w:rsid w:val="00A728AF"/>
    <w:rsid w:val="00A728BF"/>
    <w:rsid w:val="00A7311B"/>
    <w:rsid w:val="00A7358E"/>
    <w:rsid w:val="00A73746"/>
    <w:rsid w:val="00A75D31"/>
    <w:rsid w:val="00A76FA5"/>
    <w:rsid w:val="00A77377"/>
    <w:rsid w:val="00A774C9"/>
    <w:rsid w:val="00A778E6"/>
    <w:rsid w:val="00A83E3F"/>
    <w:rsid w:val="00A852CF"/>
    <w:rsid w:val="00A858F2"/>
    <w:rsid w:val="00A8685D"/>
    <w:rsid w:val="00A90A71"/>
    <w:rsid w:val="00A90E38"/>
    <w:rsid w:val="00A913FE"/>
    <w:rsid w:val="00A93DB5"/>
    <w:rsid w:val="00A94819"/>
    <w:rsid w:val="00A95650"/>
    <w:rsid w:val="00AA06DB"/>
    <w:rsid w:val="00AA2037"/>
    <w:rsid w:val="00AA44DE"/>
    <w:rsid w:val="00AA60F7"/>
    <w:rsid w:val="00AA6130"/>
    <w:rsid w:val="00AA6A17"/>
    <w:rsid w:val="00AB1443"/>
    <w:rsid w:val="00AB1617"/>
    <w:rsid w:val="00AB499A"/>
    <w:rsid w:val="00AB7BC0"/>
    <w:rsid w:val="00AC0B76"/>
    <w:rsid w:val="00AC5F94"/>
    <w:rsid w:val="00AC6AB1"/>
    <w:rsid w:val="00AC7B0E"/>
    <w:rsid w:val="00AC7CD5"/>
    <w:rsid w:val="00AD178C"/>
    <w:rsid w:val="00AD2D18"/>
    <w:rsid w:val="00AD5D5A"/>
    <w:rsid w:val="00AD6174"/>
    <w:rsid w:val="00AD7021"/>
    <w:rsid w:val="00AD7376"/>
    <w:rsid w:val="00AE1349"/>
    <w:rsid w:val="00AE15CE"/>
    <w:rsid w:val="00AE19F1"/>
    <w:rsid w:val="00AE28B4"/>
    <w:rsid w:val="00AE2E73"/>
    <w:rsid w:val="00AE3AE9"/>
    <w:rsid w:val="00AE6CA7"/>
    <w:rsid w:val="00AF08DB"/>
    <w:rsid w:val="00AF0C56"/>
    <w:rsid w:val="00AF1D1E"/>
    <w:rsid w:val="00AF23B7"/>
    <w:rsid w:val="00AF4DFF"/>
    <w:rsid w:val="00AF554E"/>
    <w:rsid w:val="00AF5F41"/>
    <w:rsid w:val="00AF62C2"/>
    <w:rsid w:val="00AF6E72"/>
    <w:rsid w:val="00B0392F"/>
    <w:rsid w:val="00B03B59"/>
    <w:rsid w:val="00B04E1D"/>
    <w:rsid w:val="00B05121"/>
    <w:rsid w:val="00B052E9"/>
    <w:rsid w:val="00B06398"/>
    <w:rsid w:val="00B0644B"/>
    <w:rsid w:val="00B069A0"/>
    <w:rsid w:val="00B1085B"/>
    <w:rsid w:val="00B124EC"/>
    <w:rsid w:val="00B1270A"/>
    <w:rsid w:val="00B1335A"/>
    <w:rsid w:val="00B1423D"/>
    <w:rsid w:val="00B15D7D"/>
    <w:rsid w:val="00B15D8F"/>
    <w:rsid w:val="00B20376"/>
    <w:rsid w:val="00B21F52"/>
    <w:rsid w:val="00B2289E"/>
    <w:rsid w:val="00B239BE"/>
    <w:rsid w:val="00B24B85"/>
    <w:rsid w:val="00B32BD1"/>
    <w:rsid w:val="00B334C8"/>
    <w:rsid w:val="00B33F94"/>
    <w:rsid w:val="00B34D6C"/>
    <w:rsid w:val="00B360C3"/>
    <w:rsid w:val="00B427FB"/>
    <w:rsid w:val="00B42F15"/>
    <w:rsid w:val="00B5115C"/>
    <w:rsid w:val="00B54515"/>
    <w:rsid w:val="00B561A6"/>
    <w:rsid w:val="00B57405"/>
    <w:rsid w:val="00B5773C"/>
    <w:rsid w:val="00B5786A"/>
    <w:rsid w:val="00B57DD7"/>
    <w:rsid w:val="00B60C38"/>
    <w:rsid w:val="00B60CBA"/>
    <w:rsid w:val="00B6139F"/>
    <w:rsid w:val="00B6194C"/>
    <w:rsid w:val="00B63249"/>
    <w:rsid w:val="00B65FF0"/>
    <w:rsid w:val="00B73B5C"/>
    <w:rsid w:val="00B75ABF"/>
    <w:rsid w:val="00B8000F"/>
    <w:rsid w:val="00B8017C"/>
    <w:rsid w:val="00B80C16"/>
    <w:rsid w:val="00B81089"/>
    <w:rsid w:val="00B8177E"/>
    <w:rsid w:val="00B82251"/>
    <w:rsid w:val="00B82B7F"/>
    <w:rsid w:val="00B903BA"/>
    <w:rsid w:val="00B919F2"/>
    <w:rsid w:val="00B921EB"/>
    <w:rsid w:val="00B92836"/>
    <w:rsid w:val="00B93DBC"/>
    <w:rsid w:val="00B94019"/>
    <w:rsid w:val="00B95A00"/>
    <w:rsid w:val="00B9797C"/>
    <w:rsid w:val="00B97998"/>
    <w:rsid w:val="00BA4545"/>
    <w:rsid w:val="00BA5C36"/>
    <w:rsid w:val="00BA7D35"/>
    <w:rsid w:val="00BB17A9"/>
    <w:rsid w:val="00BB2F20"/>
    <w:rsid w:val="00BB49CF"/>
    <w:rsid w:val="00BB626B"/>
    <w:rsid w:val="00BB7BC7"/>
    <w:rsid w:val="00BC0469"/>
    <w:rsid w:val="00BC20A9"/>
    <w:rsid w:val="00BC2EF6"/>
    <w:rsid w:val="00BC563D"/>
    <w:rsid w:val="00BC6C92"/>
    <w:rsid w:val="00BD03DA"/>
    <w:rsid w:val="00BD30A2"/>
    <w:rsid w:val="00BD33D2"/>
    <w:rsid w:val="00BD61C0"/>
    <w:rsid w:val="00BE303F"/>
    <w:rsid w:val="00BE37DD"/>
    <w:rsid w:val="00BE39CE"/>
    <w:rsid w:val="00BE4FC4"/>
    <w:rsid w:val="00BE623F"/>
    <w:rsid w:val="00BF1546"/>
    <w:rsid w:val="00BF4FDF"/>
    <w:rsid w:val="00BF6054"/>
    <w:rsid w:val="00BF6D2A"/>
    <w:rsid w:val="00BF718C"/>
    <w:rsid w:val="00BF7530"/>
    <w:rsid w:val="00C00119"/>
    <w:rsid w:val="00C01B0D"/>
    <w:rsid w:val="00C01DF8"/>
    <w:rsid w:val="00C025E1"/>
    <w:rsid w:val="00C05979"/>
    <w:rsid w:val="00C116D1"/>
    <w:rsid w:val="00C12CD8"/>
    <w:rsid w:val="00C164B0"/>
    <w:rsid w:val="00C20977"/>
    <w:rsid w:val="00C217FA"/>
    <w:rsid w:val="00C25A72"/>
    <w:rsid w:val="00C25D51"/>
    <w:rsid w:val="00C26E62"/>
    <w:rsid w:val="00C3716E"/>
    <w:rsid w:val="00C40E3A"/>
    <w:rsid w:val="00C4158C"/>
    <w:rsid w:val="00C4196E"/>
    <w:rsid w:val="00C41EE8"/>
    <w:rsid w:val="00C42227"/>
    <w:rsid w:val="00C438DF"/>
    <w:rsid w:val="00C45A04"/>
    <w:rsid w:val="00C45CCF"/>
    <w:rsid w:val="00C46701"/>
    <w:rsid w:val="00C4716B"/>
    <w:rsid w:val="00C4776E"/>
    <w:rsid w:val="00C51A0F"/>
    <w:rsid w:val="00C54421"/>
    <w:rsid w:val="00C54C11"/>
    <w:rsid w:val="00C55350"/>
    <w:rsid w:val="00C60BD7"/>
    <w:rsid w:val="00C60DE9"/>
    <w:rsid w:val="00C63120"/>
    <w:rsid w:val="00C66CD7"/>
    <w:rsid w:val="00C66DCC"/>
    <w:rsid w:val="00C70AC7"/>
    <w:rsid w:val="00C71CA8"/>
    <w:rsid w:val="00C71FD8"/>
    <w:rsid w:val="00C72226"/>
    <w:rsid w:val="00C7653D"/>
    <w:rsid w:val="00C768F6"/>
    <w:rsid w:val="00C774D6"/>
    <w:rsid w:val="00C77FDF"/>
    <w:rsid w:val="00C8084B"/>
    <w:rsid w:val="00C80878"/>
    <w:rsid w:val="00C8304F"/>
    <w:rsid w:val="00C83303"/>
    <w:rsid w:val="00C850B3"/>
    <w:rsid w:val="00C859E0"/>
    <w:rsid w:val="00C93381"/>
    <w:rsid w:val="00C9349E"/>
    <w:rsid w:val="00C97B4F"/>
    <w:rsid w:val="00CA116E"/>
    <w:rsid w:val="00CA337F"/>
    <w:rsid w:val="00CA47EB"/>
    <w:rsid w:val="00CA7E02"/>
    <w:rsid w:val="00CB2E0B"/>
    <w:rsid w:val="00CB5501"/>
    <w:rsid w:val="00CB7268"/>
    <w:rsid w:val="00CB76C5"/>
    <w:rsid w:val="00CC07D4"/>
    <w:rsid w:val="00CC0843"/>
    <w:rsid w:val="00CC1AAD"/>
    <w:rsid w:val="00CC22DB"/>
    <w:rsid w:val="00CC2ECA"/>
    <w:rsid w:val="00CC6558"/>
    <w:rsid w:val="00CD5B69"/>
    <w:rsid w:val="00CD618B"/>
    <w:rsid w:val="00CE00A0"/>
    <w:rsid w:val="00CE23E3"/>
    <w:rsid w:val="00CE39E6"/>
    <w:rsid w:val="00CE454F"/>
    <w:rsid w:val="00CE7203"/>
    <w:rsid w:val="00CE7751"/>
    <w:rsid w:val="00CF0E94"/>
    <w:rsid w:val="00CF1053"/>
    <w:rsid w:val="00CF1466"/>
    <w:rsid w:val="00CF430F"/>
    <w:rsid w:val="00CF6A2D"/>
    <w:rsid w:val="00CF6D3F"/>
    <w:rsid w:val="00CF7F7E"/>
    <w:rsid w:val="00D00FEF"/>
    <w:rsid w:val="00D01AB5"/>
    <w:rsid w:val="00D03116"/>
    <w:rsid w:val="00D03BE5"/>
    <w:rsid w:val="00D06079"/>
    <w:rsid w:val="00D07425"/>
    <w:rsid w:val="00D114AF"/>
    <w:rsid w:val="00D119F3"/>
    <w:rsid w:val="00D11AC2"/>
    <w:rsid w:val="00D11DE2"/>
    <w:rsid w:val="00D1758A"/>
    <w:rsid w:val="00D20ADA"/>
    <w:rsid w:val="00D21019"/>
    <w:rsid w:val="00D22E2F"/>
    <w:rsid w:val="00D25B16"/>
    <w:rsid w:val="00D2629C"/>
    <w:rsid w:val="00D263D4"/>
    <w:rsid w:val="00D31FD6"/>
    <w:rsid w:val="00D32D7B"/>
    <w:rsid w:val="00D35D6B"/>
    <w:rsid w:val="00D37FF0"/>
    <w:rsid w:val="00D40C15"/>
    <w:rsid w:val="00D41A2A"/>
    <w:rsid w:val="00D41DBF"/>
    <w:rsid w:val="00D43274"/>
    <w:rsid w:val="00D44B8B"/>
    <w:rsid w:val="00D507F2"/>
    <w:rsid w:val="00D50F48"/>
    <w:rsid w:val="00D51778"/>
    <w:rsid w:val="00D5224C"/>
    <w:rsid w:val="00D56A4C"/>
    <w:rsid w:val="00D57004"/>
    <w:rsid w:val="00D57E1F"/>
    <w:rsid w:val="00D6088B"/>
    <w:rsid w:val="00D62CFF"/>
    <w:rsid w:val="00D66534"/>
    <w:rsid w:val="00D66881"/>
    <w:rsid w:val="00D7106C"/>
    <w:rsid w:val="00D7291E"/>
    <w:rsid w:val="00D7294F"/>
    <w:rsid w:val="00D74062"/>
    <w:rsid w:val="00D74ED6"/>
    <w:rsid w:val="00D75380"/>
    <w:rsid w:val="00D800AE"/>
    <w:rsid w:val="00D803DD"/>
    <w:rsid w:val="00D80A95"/>
    <w:rsid w:val="00D80CBC"/>
    <w:rsid w:val="00D80F9E"/>
    <w:rsid w:val="00D84381"/>
    <w:rsid w:val="00D856E0"/>
    <w:rsid w:val="00D859DB"/>
    <w:rsid w:val="00D86D82"/>
    <w:rsid w:val="00D87B9B"/>
    <w:rsid w:val="00D91947"/>
    <w:rsid w:val="00D94705"/>
    <w:rsid w:val="00D953D1"/>
    <w:rsid w:val="00D97886"/>
    <w:rsid w:val="00DA0FEE"/>
    <w:rsid w:val="00DA21E4"/>
    <w:rsid w:val="00DA22A1"/>
    <w:rsid w:val="00DA2390"/>
    <w:rsid w:val="00DA2CBC"/>
    <w:rsid w:val="00DA3A55"/>
    <w:rsid w:val="00DB0DAD"/>
    <w:rsid w:val="00DB32DA"/>
    <w:rsid w:val="00DB33BF"/>
    <w:rsid w:val="00DB3FB6"/>
    <w:rsid w:val="00DB5D5A"/>
    <w:rsid w:val="00DC2423"/>
    <w:rsid w:val="00DC3605"/>
    <w:rsid w:val="00DC382B"/>
    <w:rsid w:val="00DC71FE"/>
    <w:rsid w:val="00DD0157"/>
    <w:rsid w:val="00DD2250"/>
    <w:rsid w:val="00DD4793"/>
    <w:rsid w:val="00DD53E3"/>
    <w:rsid w:val="00DD5864"/>
    <w:rsid w:val="00DE0427"/>
    <w:rsid w:val="00DE14E6"/>
    <w:rsid w:val="00DE1AD7"/>
    <w:rsid w:val="00DE25EA"/>
    <w:rsid w:val="00DE390A"/>
    <w:rsid w:val="00DE5D13"/>
    <w:rsid w:val="00DE7105"/>
    <w:rsid w:val="00DE72EE"/>
    <w:rsid w:val="00DE7529"/>
    <w:rsid w:val="00DF0617"/>
    <w:rsid w:val="00DF45B5"/>
    <w:rsid w:val="00DF4E2E"/>
    <w:rsid w:val="00DF5B1E"/>
    <w:rsid w:val="00DF60C9"/>
    <w:rsid w:val="00DF759A"/>
    <w:rsid w:val="00E0081C"/>
    <w:rsid w:val="00E01362"/>
    <w:rsid w:val="00E0274D"/>
    <w:rsid w:val="00E03C98"/>
    <w:rsid w:val="00E03D70"/>
    <w:rsid w:val="00E06CC7"/>
    <w:rsid w:val="00E07A7B"/>
    <w:rsid w:val="00E1392A"/>
    <w:rsid w:val="00E16C41"/>
    <w:rsid w:val="00E20B81"/>
    <w:rsid w:val="00E210E2"/>
    <w:rsid w:val="00E233A6"/>
    <w:rsid w:val="00E26C50"/>
    <w:rsid w:val="00E315F6"/>
    <w:rsid w:val="00E342BC"/>
    <w:rsid w:val="00E40036"/>
    <w:rsid w:val="00E400D2"/>
    <w:rsid w:val="00E42287"/>
    <w:rsid w:val="00E43260"/>
    <w:rsid w:val="00E4374D"/>
    <w:rsid w:val="00E439AD"/>
    <w:rsid w:val="00E44EBB"/>
    <w:rsid w:val="00E46AAB"/>
    <w:rsid w:val="00E46F02"/>
    <w:rsid w:val="00E470DE"/>
    <w:rsid w:val="00E47EB4"/>
    <w:rsid w:val="00E50C46"/>
    <w:rsid w:val="00E53BF3"/>
    <w:rsid w:val="00E56DAA"/>
    <w:rsid w:val="00E5779D"/>
    <w:rsid w:val="00E60FCB"/>
    <w:rsid w:val="00E615EC"/>
    <w:rsid w:val="00E617B7"/>
    <w:rsid w:val="00E61918"/>
    <w:rsid w:val="00E62F6B"/>
    <w:rsid w:val="00E63822"/>
    <w:rsid w:val="00E64FE7"/>
    <w:rsid w:val="00E65B1F"/>
    <w:rsid w:val="00E671B1"/>
    <w:rsid w:val="00E67CE0"/>
    <w:rsid w:val="00E67EAA"/>
    <w:rsid w:val="00E73010"/>
    <w:rsid w:val="00E74A84"/>
    <w:rsid w:val="00E80BDC"/>
    <w:rsid w:val="00E81270"/>
    <w:rsid w:val="00E83317"/>
    <w:rsid w:val="00E83F21"/>
    <w:rsid w:val="00E8436C"/>
    <w:rsid w:val="00E85CC8"/>
    <w:rsid w:val="00E8756D"/>
    <w:rsid w:val="00E9263F"/>
    <w:rsid w:val="00E945A7"/>
    <w:rsid w:val="00E9535A"/>
    <w:rsid w:val="00E9779E"/>
    <w:rsid w:val="00EA0F55"/>
    <w:rsid w:val="00EA11F6"/>
    <w:rsid w:val="00EA256C"/>
    <w:rsid w:val="00EA30B6"/>
    <w:rsid w:val="00EA3341"/>
    <w:rsid w:val="00EA5069"/>
    <w:rsid w:val="00EA761A"/>
    <w:rsid w:val="00EB028B"/>
    <w:rsid w:val="00EB029D"/>
    <w:rsid w:val="00EB2982"/>
    <w:rsid w:val="00EB428A"/>
    <w:rsid w:val="00EB47AC"/>
    <w:rsid w:val="00EB4A54"/>
    <w:rsid w:val="00EB60B9"/>
    <w:rsid w:val="00EB68FC"/>
    <w:rsid w:val="00EB72DD"/>
    <w:rsid w:val="00EC1D7B"/>
    <w:rsid w:val="00EC1E16"/>
    <w:rsid w:val="00EC1FA7"/>
    <w:rsid w:val="00EC38A8"/>
    <w:rsid w:val="00EC4DE2"/>
    <w:rsid w:val="00EC61AC"/>
    <w:rsid w:val="00EC73B3"/>
    <w:rsid w:val="00ED0303"/>
    <w:rsid w:val="00ED0575"/>
    <w:rsid w:val="00ED09B2"/>
    <w:rsid w:val="00ED2520"/>
    <w:rsid w:val="00ED261A"/>
    <w:rsid w:val="00ED33EE"/>
    <w:rsid w:val="00ED3815"/>
    <w:rsid w:val="00ED3971"/>
    <w:rsid w:val="00ED3D4A"/>
    <w:rsid w:val="00ED58BC"/>
    <w:rsid w:val="00EE070D"/>
    <w:rsid w:val="00EE4057"/>
    <w:rsid w:val="00EE50C6"/>
    <w:rsid w:val="00EE5337"/>
    <w:rsid w:val="00EF1866"/>
    <w:rsid w:val="00EF1A88"/>
    <w:rsid w:val="00EF239F"/>
    <w:rsid w:val="00EF36BD"/>
    <w:rsid w:val="00EF3937"/>
    <w:rsid w:val="00EF51AB"/>
    <w:rsid w:val="00EF7ED9"/>
    <w:rsid w:val="00F01AB9"/>
    <w:rsid w:val="00F02049"/>
    <w:rsid w:val="00F07365"/>
    <w:rsid w:val="00F126F6"/>
    <w:rsid w:val="00F13FA2"/>
    <w:rsid w:val="00F14793"/>
    <w:rsid w:val="00F15E39"/>
    <w:rsid w:val="00F16791"/>
    <w:rsid w:val="00F16B71"/>
    <w:rsid w:val="00F20B45"/>
    <w:rsid w:val="00F21FE5"/>
    <w:rsid w:val="00F238F8"/>
    <w:rsid w:val="00F2516E"/>
    <w:rsid w:val="00F2568B"/>
    <w:rsid w:val="00F26A27"/>
    <w:rsid w:val="00F321FF"/>
    <w:rsid w:val="00F35412"/>
    <w:rsid w:val="00F3544C"/>
    <w:rsid w:val="00F35DDA"/>
    <w:rsid w:val="00F364D3"/>
    <w:rsid w:val="00F37FCC"/>
    <w:rsid w:val="00F40FA9"/>
    <w:rsid w:val="00F427EA"/>
    <w:rsid w:val="00F43C2B"/>
    <w:rsid w:val="00F44AB8"/>
    <w:rsid w:val="00F451B0"/>
    <w:rsid w:val="00F458F1"/>
    <w:rsid w:val="00F50251"/>
    <w:rsid w:val="00F506A0"/>
    <w:rsid w:val="00F55F46"/>
    <w:rsid w:val="00F561AB"/>
    <w:rsid w:val="00F577C5"/>
    <w:rsid w:val="00F622AC"/>
    <w:rsid w:val="00F628AE"/>
    <w:rsid w:val="00F6477D"/>
    <w:rsid w:val="00F65FC3"/>
    <w:rsid w:val="00F662E2"/>
    <w:rsid w:val="00F705EA"/>
    <w:rsid w:val="00F710E9"/>
    <w:rsid w:val="00F72D0D"/>
    <w:rsid w:val="00F72F0C"/>
    <w:rsid w:val="00F735D3"/>
    <w:rsid w:val="00F73C3A"/>
    <w:rsid w:val="00F751A4"/>
    <w:rsid w:val="00F77BEB"/>
    <w:rsid w:val="00F828CB"/>
    <w:rsid w:val="00F8393C"/>
    <w:rsid w:val="00F8489B"/>
    <w:rsid w:val="00F85FDB"/>
    <w:rsid w:val="00F87B71"/>
    <w:rsid w:val="00F92552"/>
    <w:rsid w:val="00F932B9"/>
    <w:rsid w:val="00F933C5"/>
    <w:rsid w:val="00F94541"/>
    <w:rsid w:val="00F954DD"/>
    <w:rsid w:val="00F955A3"/>
    <w:rsid w:val="00F9583F"/>
    <w:rsid w:val="00F96B0E"/>
    <w:rsid w:val="00F96CD8"/>
    <w:rsid w:val="00FA0518"/>
    <w:rsid w:val="00FA346F"/>
    <w:rsid w:val="00FA5863"/>
    <w:rsid w:val="00FB12B7"/>
    <w:rsid w:val="00FB13A4"/>
    <w:rsid w:val="00FB352E"/>
    <w:rsid w:val="00FB3891"/>
    <w:rsid w:val="00FB75A3"/>
    <w:rsid w:val="00FC3D89"/>
    <w:rsid w:val="00FC464B"/>
    <w:rsid w:val="00FC6181"/>
    <w:rsid w:val="00FC6482"/>
    <w:rsid w:val="00FC7C5F"/>
    <w:rsid w:val="00FD014F"/>
    <w:rsid w:val="00FD1468"/>
    <w:rsid w:val="00FD3AAB"/>
    <w:rsid w:val="00FD643C"/>
    <w:rsid w:val="00FE1654"/>
    <w:rsid w:val="00FE1D1A"/>
    <w:rsid w:val="00FE242B"/>
    <w:rsid w:val="00FE3D39"/>
    <w:rsid w:val="00FE3F14"/>
    <w:rsid w:val="00FE44C6"/>
    <w:rsid w:val="00FE64E5"/>
    <w:rsid w:val="00FE687D"/>
    <w:rsid w:val="00FF2948"/>
    <w:rsid w:val="00FF2E83"/>
    <w:rsid w:val="00FF34AF"/>
    <w:rsid w:val="00FF3507"/>
    <w:rsid w:val="00FF57C4"/>
    <w:rsid w:val="00FF5D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oNotEmbedSmartTags/>
  <w:decimalSymbol w:val=","/>
  <w:listSeparator w:val=";"/>
  <w14:docId w14:val="70646DFF"/>
  <w15:docId w15:val="{D7E2E260-CEE2-4C5C-92FB-3F4168D0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96E"/>
    <w:pPr>
      <w:widowControl w:val="0"/>
      <w:suppressAutoHyphens/>
    </w:pPr>
    <w:rPr>
      <w:rFonts w:eastAsia="SimSun" w:cs="Mangal"/>
      <w:kern w:val="1"/>
      <w:sz w:val="24"/>
      <w:szCs w:val="24"/>
      <w:lang w:eastAsia="zh-CN" w:bidi="hi-IN"/>
    </w:rPr>
  </w:style>
  <w:style w:type="paragraph" w:styleId="Ttulo1">
    <w:name w:val="heading 1"/>
    <w:basedOn w:val="Ttulo4"/>
    <w:next w:val="Corpodetexto"/>
    <w:qFormat/>
    <w:rsid w:val="00C4196E"/>
    <w:pPr>
      <w:tabs>
        <w:tab w:val="num" w:pos="0"/>
      </w:tabs>
      <w:ind w:left="432" w:hanging="432"/>
      <w:outlineLvl w:val="0"/>
    </w:pPr>
    <w:rPr>
      <w:b/>
      <w:bCs/>
      <w:sz w:val="36"/>
      <w:szCs w:val="36"/>
    </w:rPr>
  </w:style>
  <w:style w:type="paragraph" w:styleId="Ttulo2">
    <w:name w:val="heading 2"/>
    <w:basedOn w:val="Ttulo4"/>
    <w:next w:val="Corpodetexto"/>
    <w:qFormat/>
    <w:rsid w:val="00C4196E"/>
    <w:pPr>
      <w:tabs>
        <w:tab w:val="num" w:pos="0"/>
      </w:tabs>
      <w:spacing w:before="200"/>
      <w:ind w:left="576" w:hanging="576"/>
      <w:outlineLvl w:val="1"/>
    </w:pPr>
    <w:rPr>
      <w:b/>
      <w:bCs/>
      <w:sz w:val="32"/>
      <w:szCs w:val="32"/>
    </w:rPr>
  </w:style>
  <w:style w:type="paragraph" w:styleId="Ttulo3">
    <w:name w:val="heading 3"/>
    <w:basedOn w:val="Ttulo4"/>
    <w:next w:val="Corpodetexto"/>
    <w:qFormat/>
    <w:rsid w:val="00C4196E"/>
    <w:pPr>
      <w:tabs>
        <w:tab w:val="num" w:pos="0"/>
      </w:tabs>
      <w:spacing w:before="140"/>
      <w:ind w:left="720" w:hanging="720"/>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4196E"/>
  </w:style>
  <w:style w:type="character" w:customStyle="1" w:styleId="WW8Num1z1">
    <w:name w:val="WW8Num1z1"/>
    <w:rsid w:val="00C4196E"/>
  </w:style>
  <w:style w:type="character" w:customStyle="1" w:styleId="WW8Num1z2">
    <w:name w:val="WW8Num1z2"/>
    <w:rsid w:val="00C4196E"/>
  </w:style>
  <w:style w:type="character" w:customStyle="1" w:styleId="WW8Num1z3">
    <w:name w:val="WW8Num1z3"/>
    <w:rsid w:val="00C4196E"/>
  </w:style>
  <w:style w:type="character" w:customStyle="1" w:styleId="WW8Num1z4">
    <w:name w:val="WW8Num1z4"/>
    <w:rsid w:val="00C4196E"/>
  </w:style>
  <w:style w:type="character" w:customStyle="1" w:styleId="WW8Num1z5">
    <w:name w:val="WW8Num1z5"/>
    <w:rsid w:val="00C4196E"/>
  </w:style>
  <w:style w:type="character" w:customStyle="1" w:styleId="WW8Num1z6">
    <w:name w:val="WW8Num1z6"/>
    <w:rsid w:val="00C4196E"/>
  </w:style>
  <w:style w:type="character" w:customStyle="1" w:styleId="WW8Num1z7">
    <w:name w:val="WW8Num1z7"/>
    <w:rsid w:val="00C4196E"/>
  </w:style>
  <w:style w:type="character" w:customStyle="1" w:styleId="WW8Num1z8">
    <w:name w:val="WW8Num1z8"/>
    <w:rsid w:val="00C4196E"/>
  </w:style>
  <w:style w:type="character" w:customStyle="1" w:styleId="WW8Num2z0">
    <w:name w:val="WW8Num2z0"/>
    <w:rsid w:val="00C4196E"/>
    <w:rPr>
      <w:rFonts w:ascii="Symbol" w:hAnsi="Symbol" w:cs="Symbol"/>
      <w:sz w:val="22"/>
      <w:szCs w:val="22"/>
    </w:rPr>
  </w:style>
  <w:style w:type="character" w:customStyle="1" w:styleId="WW8Num2z1">
    <w:name w:val="WW8Num2z1"/>
    <w:rsid w:val="00C4196E"/>
    <w:rPr>
      <w:rFonts w:ascii="Courier New" w:hAnsi="Courier New" w:cs="Courier New"/>
    </w:rPr>
  </w:style>
  <w:style w:type="character" w:customStyle="1" w:styleId="WW8Num2z2">
    <w:name w:val="WW8Num2z2"/>
    <w:rsid w:val="00C4196E"/>
    <w:rPr>
      <w:rFonts w:ascii="Wingdings" w:hAnsi="Wingdings" w:cs="Wingdings"/>
    </w:rPr>
  </w:style>
  <w:style w:type="character" w:customStyle="1" w:styleId="WW8Num3z0">
    <w:name w:val="WW8Num3z0"/>
    <w:rsid w:val="00C4196E"/>
  </w:style>
  <w:style w:type="character" w:customStyle="1" w:styleId="WW8Num3z1">
    <w:name w:val="WW8Num3z1"/>
    <w:rsid w:val="00C4196E"/>
  </w:style>
  <w:style w:type="character" w:customStyle="1" w:styleId="WW8Num3z2">
    <w:name w:val="WW8Num3z2"/>
    <w:rsid w:val="00C4196E"/>
  </w:style>
  <w:style w:type="character" w:customStyle="1" w:styleId="WW8Num3z3">
    <w:name w:val="WW8Num3z3"/>
    <w:rsid w:val="00C4196E"/>
  </w:style>
  <w:style w:type="character" w:customStyle="1" w:styleId="WW8Num3z4">
    <w:name w:val="WW8Num3z4"/>
    <w:rsid w:val="00C4196E"/>
  </w:style>
  <w:style w:type="character" w:customStyle="1" w:styleId="WW8Num3z5">
    <w:name w:val="WW8Num3z5"/>
    <w:rsid w:val="00C4196E"/>
  </w:style>
  <w:style w:type="character" w:customStyle="1" w:styleId="WW8Num3z6">
    <w:name w:val="WW8Num3z6"/>
    <w:rsid w:val="00C4196E"/>
  </w:style>
  <w:style w:type="character" w:customStyle="1" w:styleId="WW8Num3z7">
    <w:name w:val="WW8Num3z7"/>
    <w:rsid w:val="00C4196E"/>
  </w:style>
  <w:style w:type="character" w:customStyle="1" w:styleId="WW8Num3z8">
    <w:name w:val="WW8Num3z8"/>
    <w:rsid w:val="00C4196E"/>
  </w:style>
  <w:style w:type="character" w:customStyle="1" w:styleId="WW8Num4z0">
    <w:name w:val="WW8Num4z0"/>
    <w:rsid w:val="00C4196E"/>
  </w:style>
  <w:style w:type="character" w:customStyle="1" w:styleId="WW8Num4z1">
    <w:name w:val="WW8Num4z1"/>
    <w:rsid w:val="00C4196E"/>
  </w:style>
  <w:style w:type="character" w:customStyle="1" w:styleId="WW8Num4z2">
    <w:name w:val="WW8Num4z2"/>
    <w:rsid w:val="00C4196E"/>
  </w:style>
  <w:style w:type="character" w:customStyle="1" w:styleId="WW8Num4z3">
    <w:name w:val="WW8Num4z3"/>
    <w:rsid w:val="00C4196E"/>
  </w:style>
  <w:style w:type="character" w:customStyle="1" w:styleId="WW8Num4z4">
    <w:name w:val="WW8Num4z4"/>
    <w:rsid w:val="00C4196E"/>
  </w:style>
  <w:style w:type="character" w:customStyle="1" w:styleId="WW8Num4z5">
    <w:name w:val="WW8Num4z5"/>
    <w:rsid w:val="00C4196E"/>
  </w:style>
  <w:style w:type="character" w:customStyle="1" w:styleId="WW8Num4z6">
    <w:name w:val="WW8Num4z6"/>
    <w:rsid w:val="00C4196E"/>
  </w:style>
  <w:style w:type="character" w:customStyle="1" w:styleId="WW8Num4z7">
    <w:name w:val="WW8Num4z7"/>
    <w:rsid w:val="00C4196E"/>
  </w:style>
  <w:style w:type="character" w:customStyle="1" w:styleId="WW8Num4z8">
    <w:name w:val="WW8Num4z8"/>
    <w:rsid w:val="00C4196E"/>
  </w:style>
  <w:style w:type="character" w:customStyle="1" w:styleId="WW8Num5z0">
    <w:name w:val="WW8Num5z0"/>
    <w:rsid w:val="00C4196E"/>
  </w:style>
  <w:style w:type="character" w:customStyle="1" w:styleId="WW8Num5z1">
    <w:name w:val="WW8Num5z1"/>
    <w:rsid w:val="00C4196E"/>
  </w:style>
  <w:style w:type="character" w:customStyle="1" w:styleId="WW8Num5z2">
    <w:name w:val="WW8Num5z2"/>
    <w:rsid w:val="00C4196E"/>
  </w:style>
  <w:style w:type="character" w:customStyle="1" w:styleId="WW8Num5z3">
    <w:name w:val="WW8Num5z3"/>
    <w:rsid w:val="00C4196E"/>
  </w:style>
  <w:style w:type="character" w:customStyle="1" w:styleId="WW8Num5z4">
    <w:name w:val="WW8Num5z4"/>
    <w:rsid w:val="00C4196E"/>
  </w:style>
  <w:style w:type="character" w:customStyle="1" w:styleId="WW8Num5z5">
    <w:name w:val="WW8Num5z5"/>
    <w:rsid w:val="00C4196E"/>
  </w:style>
  <w:style w:type="character" w:customStyle="1" w:styleId="WW8Num5z6">
    <w:name w:val="WW8Num5z6"/>
    <w:rsid w:val="00C4196E"/>
  </w:style>
  <w:style w:type="character" w:customStyle="1" w:styleId="WW8Num5z7">
    <w:name w:val="WW8Num5z7"/>
    <w:rsid w:val="00C4196E"/>
  </w:style>
  <w:style w:type="character" w:customStyle="1" w:styleId="WW8Num5z8">
    <w:name w:val="WW8Num5z8"/>
    <w:rsid w:val="00C4196E"/>
  </w:style>
  <w:style w:type="character" w:customStyle="1" w:styleId="WW8Num6z0">
    <w:name w:val="WW8Num6z0"/>
    <w:rsid w:val="00C4196E"/>
    <w:rPr>
      <w:rFonts w:ascii="Calibri" w:hAnsi="Calibri" w:cs="Calibri" w:hint="default"/>
      <w:b/>
      <w:sz w:val="22"/>
      <w:szCs w:val="22"/>
    </w:rPr>
  </w:style>
  <w:style w:type="character" w:customStyle="1" w:styleId="WW8Num6z1">
    <w:name w:val="WW8Num6z1"/>
    <w:rsid w:val="00C4196E"/>
    <w:rPr>
      <w:rFonts w:ascii="Calibri" w:hAnsi="Calibri" w:cs="Calibri" w:hint="default"/>
      <w:b w:val="0"/>
      <w:bCs/>
      <w:color w:val="auto"/>
      <w:sz w:val="22"/>
      <w:szCs w:val="22"/>
    </w:rPr>
  </w:style>
  <w:style w:type="character" w:customStyle="1" w:styleId="WW8Num6z2">
    <w:name w:val="WW8Num6z2"/>
    <w:rsid w:val="00C4196E"/>
    <w:rPr>
      <w:rFonts w:hint="default"/>
      <w:b/>
      <w:color w:val="auto"/>
    </w:rPr>
  </w:style>
  <w:style w:type="character" w:customStyle="1" w:styleId="WW8Num7z0">
    <w:name w:val="WW8Num7z0"/>
    <w:rsid w:val="00C4196E"/>
    <w:rPr>
      <w:rFonts w:hint="default"/>
    </w:rPr>
  </w:style>
  <w:style w:type="character" w:customStyle="1" w:styleId="WW8Num7z1">
    <w:name w:val="WW8Num7z1"/>
    <w:rsid w:val="00C4196E"/>
  </w:style>
  <w:style w:type="character" w:customStyle="1" w:styleId="WW8Num7z2">
    <w:name w:val="WW8Num7z2"/>
    <w:rsid w:val="00C4196E"/>
  </w:style>
  <w:style w:type="character" w:customStyle="1" w:styleId="WW8Num7z3">
    <w:name w:val="WW8Num7z3"/>
    <w:rsid w:val="00C4196E"/>
  </w:style>
  <w:style w:type="character" w:customStyle="1" w:styleId="WW8Num7z4">
    <w:name w:val="WW8Num7z4"/>
    <w:rsid w:val="00C4196E"/>
  </w:style>
  <w:style w:type="character" w:customStyle="1" w:styleId="WW8Num7z5">
    <w:name w:val="WW8Num7z5"/>
    <w:rsid w:val="00C4196E"/>
  </w:style>
  <w:style w:type="character" w:customStyle="1" w:styleId="WW8Num7z6">
    <w:name w:val="WW8Num7z6"/>
    <w:rsid w:val="00C4196E"/>
  </w:style>
  <w:style w:type="character" w:customStyle="1" w:styleId="WW8Num7z7">
    <w:name w:val="WW8Num7z7"/>
    <w:rsid w:val="00C4196E"/>
  </w:style>
  <w:style w:type="character" w:customStyle="1" w:styleId="WW8Num7z8">
    <w:name w:val="WW8Num7z8"/>
    <w:rsid w:val="00C4196E"/>
  </w:style>
  <w:style w:type="character" w:customStyle="1" w:styleId="Fontepargpadro4">
    <w:name w:val="Fonte parág. padrão4"/>
    <w:rsid w:val="00C4196E"/>
  </w:style>
  <w:style w:type="character" w:customStyle="1" w:styleId="WW8Num2z3">
    <w:name w:val="WW8Num2z3"/>
    <w:rsid w:val="00C4196E"/>
  </w:style>
  <w:style w:type="character" w:customStyle="1" w:styleId="WW8Num2z4">
    <w:name w:val="WW8Num2z4"/>
    <w:rsid w:val="00C4196E"/>
  </w:style>
  <w:style w:type="character" w:customStyle="1" w:styleId="WW8Num2z5">
    <w:name w:val="WW8Num2z5"/>
    <w:rsid w:val="00C4196E"/>
  </w:style>
  <w:style w:type="character" w:customStyle="1" w:styleId="WW8Num2z6">
    <w:name w:val="WW8Num2z6"/>
    <w:rsid w:val="00C4196E"/>
  </w:style>
  <w:style w:type="character" w:customStyle="1" w:styleId="WW8Num2z7">
    <w:name w:val="WW8Num2z7"/>
    <w:rsid w:val="00C4196E"/>
  </w:style>
  <w:style w:type="character" w:customStyle="1" w:styleId="WW8Num2z8">
    <w:name w:val="WW8Num2z8"/>
    <w:rsid w:val="00C4196E"/>
  </w:style>
  <w:style w:type="character" w:customStyle="1" w:styleId="Fontepargpadro3">
    <w:name w:val="Fonte parág. padrão3"/>
    <w:rsid w:val="00C4196E"/>
  </w:style>
  <w:style w:type="character" w:customStyle="1" w:styleId="WW8Num6z3">
    <w:name w:val="WW8Num6z3"/>
    <w:rsid w:val="00C4196E"/>
  </w:style>
  <w:style w:type="character" w:customStyle="1" w:styleId="WW8Num6z4">
    <w:name w:val="WW8Num6z4"/>
    <w:rsid w:val="00C4196E"/>
  </w:style>
  <w:style w:type="character" w:customStyle="1" w:styleId="WW8Num6z5">
    <w:name w:val="WW8Num6z5"/>
    <w:rsid w:val="00C4196E"/>
  </w:style>
  <w:style w:type="character" w:customStyle="1" w:styleId="WW8Num6z6">
    <w:name w:val="WW8Num6z6"/>
    <w:rsid w:val="00C4196E"/>
  </w:style>
  <w:style w:type="character" w:customStyle="1" w:styleId="WW8Num6z7">
    <w:name w:val="WW8Num6z7"/>
    <w:rsid w:val="00C4196E"/>
  </w:style>
  <w:style w:type="character" w:customStyle="1" w:styleId="WW8Num6z8">
    <w:name w:val="WW8Num6z8"/>
    <w:rsid w:val="00C4196E"/>
  </w:style>
  <w:style w:type="character" w:customStyle="1" w:styleId="WW8Num8z0">
    <w:name w:val="WW8Num8z0"/>
    <w:rsid w:val="00C4196E"/>
    <w:rPr>
      <w:rFonts w:ascii="Symbol" w:hAnsi="Symbol" w:cs="Symbol" w:hint="default"/>
      <w:kern w:val="1"/>
      <w:sz w:val="22"/>
      <w:szCs w:val="22"/>
      <w:lang w:bidi="ar-SA"/>
    </w:rPr>
  </w:style>
  <w:style w:type="character" w:customStyle="1" w:styleId="WW8Num9z0">
    <w:name w:val="WW8Num9z0"/>
    <w:rsid w:val="00C4196E"/>
    <w:rPr>
      <w:rFonts w:ascii="Symbol" w:hAnsi="Symbol" w:cs="Symbol" w:hint="default"/>
      <w:kern w:val="1"/>
      <w:sz w:val="22"/>
      <w:szCs w:val="22"/>
      <w:lang w:bidi="ar-SA"/>
    </w:rPr>
  </w:style>
  <w:style w:type="character" w:customStyle="1" w:styleId="WW8Num10z0">
    <w:name w:val="WW8Num10z0"/>
    <w:rsid w:val="00C4196E"/>
    <w:rPr>
      <w:rFonts w:ascii="Symbol" w:hAnsi="Symbol" w:cs="Symbol" w:hint="default"/>
      <w:kern w:val="1"/>
      <w:sz w:val="22"/>
      <w:szCs w:val="22"/>
      <w:lang w:bidi="ar-SA"/>
    </w:rPr>
  </w:style>
  <w:style w:type="character" w:customStyle="1" w:styleId="WW8Num11z0">
    <w:name w:val="WW8Num11z0"/>
    <w:rsid w:val="00C4196E"/>
    <w:rPr>
      <w:rFonts w:ascii="Symbol" w:eastAsia="Times New Roman" w:hAnsi="Symbol" w:cs="Symbol" w:hint="default"/>
      <w:sz w:val="22"/>
      <w:szCs w:val="22"/>
      <w:lang w:bidi="ar-SA"/>
    </w:rPr>
  </w:style>
  <w:style w:type="character" w:customStyle="1" w:styleId="WW8Num12z0">
    <w:name w:val="WW8Num12z0"/>
    <w:rsid w:val="00C4196E"/>
    <w:rPr>
      <w:rFonts w:ascii="Symbol" w:eastAsia="Times New Roman" w:hAnsi="Symbol" w:cs="Symbol" w:hint="default"/>
      <w:kern w:val="1"/>
      <w:sz w:val="22"/>
      <w:szCs w:val="22"/>
      <w:lang w:bidi="ar-SA"/>
    </w:rPr>
  </w:style>
  <w:style w:type="character" w:customStyle="1" w:styleId="WW8Num13z0">
    <w:name w:val="WW8Num13z0"/>
    <w:rsid w:val="00C4196E"/>
    <w:rPr>
      <w:rFonts w:ascii="Symbol" w:eastAsia="Times New Roman" w:hAnsi="Symbol" w:cs="Symbol" w:hint="default"/>
      <w:kern w:val="1"/>
      <w:sz w:val="22"/>
      <w:szCs w:val="22"/>
      <w:lang w:bidi="ar-SA"/>
    </w:rPr>
  </w:style>
  <w:style w:type="character" w:customStyle="1" w:styleId="WW8Num14z0">
    <w:name w:val="WW8Num14z0"/>
    <w:rsid w:val="00C4196E"/>
    <w:rPr>
      <w:rFonts w:ascii="Symbol" w:eastAsia="Times New Roman" w:hAnsi="Symbol" w:cs="Symbol" w:hint="default"/>
      <w:kern w:val="1"/>
      <w:sz w:val="22"/>
      <w:szCs w:val="22"/>
      <w:lang w:bidi="ar-SA"/>
    </w:rPr>
  </w:style>
  <w:style w:type="character" w:customStyle="1" w:styleId="WW8Num15z0">
    <w:name w:val="WW8Num15z0"/>
    <w:rsid w:val="00C4196E"/>
    <w:rPr>
      <w:rFonts w:ascii="Symbol" w:eastAsia="Times New Roman" w:hAnsi="Symbol" w:cs="Symbol" w:hint="default"/>
      <w:kern w:val="1"/>
      <w:sz w:val="22"/>
      <w:szCs w:val="22"/>
      <w:lang w:bidi="ar-SA"/>
    </w:rPr>
  </w:style>
  <w:style w:type="character" w:customStyle="1" w:styleId="WW8Num16z0">
    <w:name w:val="WW8Num16z0"/>
    <w:rsid w:val="00C4196E"/>
    <w:rPr>
      <w:rFonts w:ascii="Symbol" w:eastAsia="Times New Roman" w:hAnsi="Symbol" w:cs="Symbol" w:hint="default"/>
      <w:kern w:val="1"/>
      <w:sz w:val="22"/>
      <w:szCs w:val="22"/>
      <w:lang w:bidi="ar-SA"/>
    </w:rPr>
  </w:style>
  <w:style w:type="character" w:customStyle="1" w:styleId="WW8Num17z0">
    <w:name w:val="WW8Num17z0"/>
    <w:rsid w:val="00C4196E"/>
    <w:rPr>
      <w:rFonts w:ascii="Symbol" w:hAnsi="Symbol" w:cs="Symbol" w:hint="default"/>
      <w:kern w:val="1"/>
      <w:sz w:val="22"/>
      <w:szCs w:val="22"/>
      <w:lang w:bidi="ar-SA"/>
    </w:rPr>
  </w:style>
  <w:style w:type="character" w:customStyle="1" w:styleId="WW8Num18z0">
    <w:name w:val="WW8Num18z0"/>
    <w:rsid w:val="00C4196E"/>
  </w:style>
  <w:style w:type="character" w:customStyle="1" w:styleId="Fontepargpadro2">
    <w:name w:val="Fonte parág. padrão2"/>
    <w:rsid w:val="00C4196E"/>
  </w:style>
  <w:style w:type="character" w:customStyle="1" w:styleId="WW8Num18z1">
    <w:name w:val="WW8Num18z1"/>
    <w:rsid w:val="00C4196E"/>
  </w:style>
  <w:style w:type="character" w:customStyle="1" w:styleId="WW8Num18z2">
    <w:name w:val="WW8Num18z2"/>
    <w:rsid w:val="00C4196E"/>
  </w:style>
  <w:style w:type="character" w:customStyle="1" w:styleId="WW8Num18z3">
    <w:name w:val="WW8Num18z3"/>
    <w:rsid w:val="00C4196E"/>
  </w:style>
  <w:style w:type="character" w:customStyle="1" w:styleId="WW8Num18z4">
    <w:name w:val="WW8Num18z4"/>
    <w:rsid w:val="00C4196E"/>
  </w:style>
  <w:style w:type="character" w:customStyle="1" w:styleId="WW8Num18z5">
    <w:name w:val="WW8Num18z5"/>
    <w:rsid w:val="00C4196E"/>
  </w:style>
  <w:style w:type="character" w:customStyle="1" w:styleId="WW8Num18z6">
    <w:name w:val="WW8Num18z6"/>
    <w:rsid w:val="00C4196E"/>
  </w:style>
  <w:style w:type="character" w:customStyle="1" w:styleId="WW8Num18z7">
    <w:name w:val="WW8Num18z7"/>
    <w:rsid w:val="00C4196E"/>
  </w:style>
  <w:style w:type="character" w:customStyle="1" w:styleId="WW8Num18z8">
    <w:name w:val="WW8Num18z8"/>
    <w:rsid w:val="00C4196E"/>
  </w:style>
  <w:style w:type="character" w:customStyle="1" w:styleId="WW8Num8z1">
    <w:name w:val="WW8Num8z1"/>
    <w:rsid w:val="00C4196E"/>
  </w:style>
  <w:style w:type="character" w:customStyle="1" w:styleId="WW8Num8z2">
    <w:name w:val="WW8Num8z2"/>
    <w:rsid w:val="00C4196E"/>
  </w:style>
  <w:style w:type="character" w:customStyle="1" w:styleId="WW8Num8z3">
    <w:name w:val="WW8Num8z3"/>
    <w:rsid w:val="00C4196E"/>
  </w:style>
  <w:style w:type="character" w:customStyle="1" w:styleId="WW8Num8z4">
    <w:name w:val="WW8Num8z4"/>
    <w:rsid w:val="00C4196E"/>
  </w:style>
  <w:style w:type="character" w:customStyle="1" w:styleId="WW8Num8z5">
    <w:name w:val="WW8Num8z5"/>
    <w:rsid w:val="00C4196E"/>
  </w:style>
  <w:style w:type="character" w:customStyle="1" w:styleId="WW8Num8z6">
    <w:name w:val="WW8Num8z6"/>
    <w:rsid w:val="00C4196E"/>
  </w:style>
  <w:style w:type="character" w:customStyle="1" w:styleId="WW8Num8z7">
    <w:name w:val="WW8Num8z7"/>
    <w:rsid w:val="00C4196E"/>
  </w:style>
  <w:style w:type="character" w:customStyle="1" w:styleId="WW8Num8z8">
    <w:name w:val="WW8Num8z8"/>
    <w:rsid w:val="00C4196E"/>
  </w:style>
  <w:style w:type="character" w:customStyle="1" w:styleId="WW8Num9z1">
    <w:name w:val="WW8Num9z1"/>
    <w:rsid w:val="00C4196E"/>
    <w:rPr>
      <w:rFonts w:ascii="Courier New" w:hAnsi="Courier New" w:cs="Courier New" w:hint="default"/>
    </w:rPr>
  </w:style>
  <w:style w:type="character" w:customStyle="1" w:styleId="WW8Num9z2">
    <w:name w:val="WW8Num9z2"/>
    <w:rsid w:val="00C4196E"/>
    <w:rPr>
      <w:rFonts w:ascii="Wingdings" w:hAnsi="Wingdings" w:cs="Wingdings" w:hint="default"/>
    </w:rPr>
  </w:style>
  <w:style w:type="character" w:customStyle="1" w:styleId="WW8Num10z1">
    <w:name w:val="WW8Num10z1"/>
    <w:rsid w:val="00C4196E"/>
    <w:rPr>
      <w:rFonts w:ascii="Courier New" w:hAnsi="Courier New" w:cs="Courier New" w:hint="default"/>
    </w:rPr>
  </w:style>
  <w:style w:type="character" w:customStyle="1" w:styleId="WW8Num10z2">
    <w:name w:val="WW8Num10z2"/>
    <w:rsid w:val="00C4196E"/>
    <w:rPr>
      <w:rFonts w:ascii="Wingdings" w:hAnsi="Wingdings" w:cs="Wingdings" w:hint="default"/>
    </w:rPr>
  </w:style>
  <w:style w:type="character" w:customStyle="1" w:styleId="WW8Num11z1">
    <w:name w:val="WW8Num11z1"/>
    <w:rsid w:val="00C4196E"/>
    <w:rPr>
      <w:rFonts w:ascii="Courier New" w:hAnsi="Courier New" w:cs="Courier New" w:hint="default"/>
    </w:rPr>
  </w:style>
  <w:style w:type="character" w:customStyle="1" w:styleId="WW8Num11z2">
    <w:name w:val="WW8Num11z2"/>
    <w:rsid w:val="00C4196E"/>
    <w:rPr>
      <w:rFonts w:ascii="Wingdings" w:hAnsi="Wingdings" w:cs="Wingdings" w:hint="default"/>
    </w:rPr>
  </w:style>
  <w:style w:type="character" w:customStyle="1" w:styleId="WW8Num12z1">
    <w:name w:val="WW8Num12z1"/>
    <w:rsid w:val="00C4196E"/>
    <w:rPr>
      <w:rFonts w:ascii="Courier New" w:hAnsi="Courier New" w:cs="Courier New" w:hint="default"/>
    </w:rPr>
  </w:style>
  <w:style w:type="character" w:customStyle="1" w:styleId="WW8Num12z2">
    <w:name w:val="WW8Num12z2"/>
    <w:rsid w:val="00C4196E"/>
    <w:rPr>
      <w:rFonts w:ascii="Wingdings" w:hAnsi="Wingdings" w:cs="Wingdings" w:hint="default"/>
    </w:rPr>
  </w:style>
  <w:style w:type="character" w:customStyle="1" w:styleId="WW8Num13z1">
    <w:name w:val="WW8Num13z1"/>
    <w:rsid w:val="00C4196E"/>
    <w:rPr>
      <w:rFonts w:ascii="Courier New" w:hAnsi="Courier New" w:cs="Courier New" w:hint="default"/>
    </w:rPr>
  </w:style>
  <w:style w:type="character" w:customStyle="1" w:styleId="WW8Num13z2">
    <w:name w:val="WW8Num13z2"/>
    <w:rsid w:val="00C4196E"/>
    <w:rPr>
      <w:rFonts w:ascii="Wingdings" w:hAnsi="Wingdings" w:cs="Wingdings" w:hint="default"/>
    </w:rPr>
  </w:style>
  <w:style w:type="character" w:customStyle="1" w:styleId="WW8Num14z1">
    <w:name w:val="WW8Num14z1"/>
    <w:rsid w:val="00C4196E"/>
    <w:rPr>
      <w:rFonts w:ascii="Courier New" w:hAnsi="Courier New" w:cs="Courier New" w:hint="default"/>
    </w:rPr>
  </w:style>
  <w:style w:type="character" w:customStyle="1" w:styleId="WW8Num14z2">
    <w:name w:val="WW8Num14z2"/>
    <w:rsid w:val="00C4196E"/>
    <w:rPr>
      <w:rFonts w:ascii="Wingdings" w:hAnsi="Wingdings" w:cs="Wingdings" w:hint="default"/>
    </w:rPr>
  </w:style>
  <w:style w:type="character" w:customStyle="1" w:styleId="WW8Num15z1">
    <w:name w:val="WW8Num15z1"/>
    <w:rsid w:val="00C4196E"/>
    <w:rPr>
      <w:rFonts w:ascii="Courier New" w:hAnsi="Courier New" w:cs="Courier New" w:hint="default"/>
    </w:rPr>
  </w:style>
  <w:style w:type="character" w:customStyle="1" w:styleId="WW8Num15z2">
    <w:name w:val="WW8Num15z2"/>
    <w:rsid w:val="00C4196E"/>
    <w:rPr>
      <w:rFonts w:ascii="Wingdings" w:hAnsi="Wingdings" w:cs="Wingdings" w:hint="default"/>
    </w:rPr>
  </w:style>
  <w:style w:type="character" w:customStyle="1" w:styleId="WW8Num16z1">
    <w:name w:val="WW8Num16z1"/>
    <w:rsid w:val="00C4196E"/>
    <w:rPr>
      <w:rFonts w:ascii="Courier New" w:hAnsi="Courier New" w:cs="Courier New" w:hint="default"/>
    </w:rPr>
  </w:style>
  <w:style w:type="character" w:customStyle="1" w:styleId="WW8Num16z2">
    <w:name w:val="WW8Num16z2"/>
    <w:rsid w:val="00C4196E"/>
    <w:rPr>
      <w:rFonts w:ascii="Wingdings" w:hAnsi="Wingdings" w:cs="Wingdings" w:hint="default"/>
    </w:rPr>
  </w:style>
  <w:style w:type="character" w:customStyle="1" w:styleId="WW8Num17z1">
    <w:name w:val="WW8Num17z1"/>
    <w:rsid w:val="00C4196E"/>
    <w:rPr>
      <w:rFonts w:ascii="Courier New" w:hAnsi="Courier New" w:cs="Courier New" w:hint="default"/>
    </w:rPr>
  </w:style>
  <w:style w:type="character" w:customStyle="1" w:styleId="WW8Num17z2">
    <w:name w:val="WW8Num17z2"/>
    <w:rsid w:val="00C4196E"/>
    <w:rPr>
      <w:rFonts w:ascii="Wingdings" w:hAnsi="Wingdings" w:cs="Wingdings" w:hint="default"/>
    </w:rPr>
  </w:style>
  <w:style w:type="character" w:customStyle="1" w:styleId="Fontepargpadro1">
    <w:name w:val="Fonte parág. padrão1"/>
    <w:rsid w:val="00C4196E"/>
  </w:style>
  <w:style w:type="character" w:styleId="Hyperlink">
    <w:name w:val="Hyperlink"/>
    <w:uiPriority w:val="99"/>
    <w:rsid w:val="00C4196E"/>
    <w:rPr>
      <w:color w:val="000080"/>
      <w:u w:val="single"/>
    </w:rPr>
  </w:style>
  <w:style w:type="character" w:customStyle="1" w:styleId="Smbolosdenumerao">
    <w:name w:val="Símbolos de numeração"/>
    <w:rsid w:val="00C4196E"/>
  </w:style>
  <w:style w:type="character" w:customStyle="1" w:styleId="paginarotulo1">
    <w:name w:val="paginarotulo1"/>
    <w:rsid w:val="00C4196E"/>
    <w:rPr>
      <w:rFonts w:ascii="Verdana" w:hAnsi="Verdana" w:cs="Verdana"/>
      <w:b w:val="0"/>
      <w:bCs w:val="0"/>
      <w:color w:val="666666"/>
      <w:sz w:val="15"/>
      <w:szCs w:val="15"/>
    </w:rPr>
  </w:style>
  <w:style w:type="character" w:customStyle="1" w:styleId="fontstyle01">
    <w:name w:val="fontstyle01"/>
    <w:rsid w:val="00C4196E"/>
    <w:rPr>
      <w:rFonts w:ascii="ArialMT" w:hAnsi="ArialMT" w:cs="ArialMT" w:hint="default"/>
      <w:b w:val="0"/>
      <w:bCs w:val="0"/>
      <w:i w:val="0"/>
      <w:iCs w:val="0"/>
      <w:color w:val="231F20"/>
      <w:sz w:val="16"/>
      <w:szCs w:val="16"/>
    </w:rPr>
  </w:style>
  <w:style w:type="paragraph" w:customStyle="1" w:styleId="Ttulo5">
    <w:name w:val="Título5"/>
    <w:basedOn w:val="Ttulo4"/>
    <w:next w:val="Corpodetexto"/>
    <w:rsid w:val="00C4196E"/>
    <w:pPr>
      <w:jc w:val="center"/>
    </w:pPr>
    <w:rPr>
      <w:b/>
      <w:bCs/>
      <w:sz w:val="56"/>
      <w:szCs w:val="56"/>
    </w:rPr>
  </w:style>
  <w:style w:type="paragraph" w:styleId="Corpodetexto">
    <w:name w:val="Body Text"/>
    <w:basedOn w:val="Normal"/>
    <w:rsid w:val="00C4196E"/>
    <w:pPr>
      <w:spacing w:after="120"/>
    </w:pPr>
  </w:style>
  <w:style w:type="paragraph" w:styleId="Lista">
    <w:name w:val="List"/>
    <w:basedOn w:val="Corpodetexto"/>
    <w:rsid w:val="00C4196E"/>
  </w:style>
  <w:style w:type="paragraph" w:styleId="Legenda">
    <w:name w:val="caption"/>
    <w:basedOn w:val="Normal"/>
    <w:qFormat/>
    <w:rsid w:val="00C4196E"/>
    <w:pPr>
      <w:suppressLineNumbers/>
      <w:spacing w:before="120" w:after="120"/>
    </w:pPr>
    <w:rPr>
      <w:i/>
      <w:iCs/>
    </w:rPr>
  </w:style>
  <w:style w:type="paragraph" w:customStyle="1" w:styleId="ndice">
    <w:name w:val="Índice"/>
    <w:basedOn w:val="Normal"/>
    <w:rsid w:val="00C4196E"/>
    <w:pPr>
      <w:suppressLineNumbers/>
    </w:pPr>
  </w:style>
  <w:style w:type="paragraph" w:customStyle="1" w:styleId="Ttulo4">
    <w:name w:val="Título4"/>
    <w:basedOn w:val="Normal"/>
    <w:next w:val="Corpodetexto"/>
    <w:rsid w:val="00C4196E"/>
    <w:pPr>
      <w:keepNext/>
      <w:spacing w:before="240" w:after="120"/>
    </w:pPr>
    <w:rPr>
      <w:rFonts w:ascii="Arial" w:eastAsia="Microsoft YaHei" w:hAnsi="Arial"/>
      <w:sz w:val="28"/>
      <w:szCs w:val="28"/>
    </w:rPr>
  </w:style>
  <w:style w:type="paragraph" w:customStyle="1" w:styleId="Ttulo30">
    <w:name w:val="Título3"/>
    <w:basedOn w:val="Normal"/>
    <w:next w:val="Corpodetexto"/>
    <w:rsid w:val="00C4196E"/>
    <w:pPr>
      <w:keepNext/>
      <w:spacing w:before="240" w:after="120"/>
    </w:pPr>
    <w:rPr>
      <w:rFonts w:ascii="Arial" w:eastAsia="Microsoft YaHei" w:hAnsi="Arial"/>
      <w:sz w:val="28"/>
      <w:szCs w:val="28"/>
    </w:rPr>
  </w:style>
  <w:style w:type="paragraph" w:customStyle="1" w:styleId="Legenda2">
    <w:name w:val="Legenda2"/>
    <w:basedOn w:val="Normal"/>
    <w:rsid w:val="00C4196E"/>
    <w:pPr>
      <w:suppressLineNumbers/>
      <w:spacing w:before="120" w:after="120"/>
    </w:pPr>
    <w:rPr>
      <w:i/>
      <w:iCs/>
    </w:rPr>
  </w:style>
  <w:style w:type="paragraph" w:customStyle="1" w:styleId="Ttulo20">
    <w:name w:val="Título2"/>
    <w:basedOn w:val="Normal"/>
    <w:next w:val="Corpodetexto"/>
    <w:rsid w:val="00C4196E"/>
    <w:pPr>
      <w:keepNext/>
      <w:spacing w:before="240" w:after="120"/>
    </w:pPr>
    <w:rPr>
      <w:rFonts w:ascii="Liberation Sans" w:eastAsia="Microsoft YaHei" w:hAnsi="Liberation Sans"/>
      <w:sz w:val="28"/>
      <w:szCs w:val="28"/>
    </w:rPr>
  </w:style>
  <w:style w:type="paragraph" w:customStyle="1" w:styleId="Ttulo10">
    <w:name w:val="Título1"/>
    <w:basedOn w:val="Normal"/>
    <w:next w:val="Corpodetexto"/>
    <w:rsid w:val="00C4196E"/>
    <w:pPr>
      <w:keepNext/>
      <w:spacing w:before="240" w:after="120"/>
    </w:pPr>
    <w:rPr>
      <w:rFonts w:ascii="Arial" w:eastAsia="Microsoft YaHei" w:hAnsi="Arial"/>
      <w:sz w:val="28"/>
      <w:szCs w:val="28"/>
    </w:rPr>
  </w:style>
  <w:style w:type="paragraph" w:customStyle="1" w:styleId="Legenda1">
    <w:name w:val="Legenda1"/>
    <w:basedOn w:val="Normal"/>
    <w:rsid w:val="00C4196E"/>
    <w:pPr>
      <w:suppressLineNumbers/>
      <w:spacing w:before="120" w:after="120"/>
    </w:pPr>
    <w:rPr>
      <w:i/>
      <w:iCs/>
    </w:rPr>
  </w:style>
  <w:style w:type="paragraph" w:customStyle="1" w:styleId="Corpodetexto21">
    <w:name w:val="Corpo de texto 21"/>
    <w:basedOn w:val="Normal"/>
    <w:rsid w:val="00C4196E"/>
    <w:pPr>
      <w:jc w:val="both"/>
    </w:pPr>
    <w:rPr>
      <w:rFonts w:ascii="Garamond" w:hAnsi="Garamond" w:cs="Garamond"/>
      <w:szCs w:val="20"/>
    </w:rPr>
  </w:style>
  <w:style w:type="paragraph" w:customStyle="1" w:styleId="PargrafodaLista1">
    <w:name w:val="Parágrafo da Lista1"/>
    <w:basedOn w:val="Normal"/>
    <w:rsid w:val="00C4196E"/>
    <w:pPr>
      <w:ind w:left="720"/>
    </w:pPr>
  </w:style>
  <w:style w:type="paragraph" w:customStyle="1" w:styleId="Contedodetabela">
    <w:name w:val="Conteúdo de tabela"/>
    <w:basedOn w:val="Normal"/>
    <w:rsid w:val="00C4196E"/>
    <w:pPr>
      <w:suppressLineNumbers/>
    </w:pPr>
  </w:style>
  <w:style w:type="paragraph" w:customStyle="1" w:styleId="Contedodatabela">
    <w:name w:val="Conteúdo da tabela"/>
    <w:basedOn w:val="Normal"/>
    <w:rsid w:val="00C4196E"/>
    <w:pPr>
      <w:suppressLineNumbers/>
    </w:pPr>
  </w:style>
  <w:style w:type="paragraph" w:customStyle="1" w:styleId="Ttulodetabela">
    <w:name w:val="Título de tabela"/>
    <w:basedOn w:val="Contedodetabela"/>
    <w:rsid w:val="00C4196E"/>
    <w:pPr>
      <w:jc w:val="center"/>
    </w:pPr>
    <w:rPr>
      <w:b/>
      <w:bCs/>
    </w:rPr>
  </w:style>
  <w:style w:type="paragraph" w:customStyle="1" w:styleId="Default">
    <w:name w:val="Default"/>
    <w:qFormat/>
    <w:rsid w:val="00C4196E"/>
    <w:pPr>
      <w:suppressAutoHyphens/>
      <w:spacing w:line="100" w:lineRule="atLeast"/>
    </w:pPr>
    <w:rPr>
      <w:rFonts w:ascii="Arial" w:hAnsi="Arial" w:cs="Arial"/>
      <w:color w:val="000000"/>
      <w:sz w:val="24"/>
      <w:szCs w:val="24"/>
      <w:lang w:eastAsia="zh-CN" w:bidi="hi-IN"/>
    </w:rPr>
  </w:style>
  <w:style w:type="paragraph" w:styleId="Cabealho">
    <w:name w:val="header"/>
    <w:aliases w:val="hd,he,Cabeçalho superior,Heading 1a"/>
    <w:basedOn w:val="Normal"/>
    <w:link w:val="CabealhoChar"/>
    <w:rsid w:val="00C4196E"/>
    <w:pPr>
      <w:suppressLineNumbers/>
      <w:tabs>
        <w:tab w:val="center" w:pos="4252"/>
        <w:tab w:val="right" w:pos="8504"/>
      </w:tabs>
      <w:spacing w:line="100" w:lineRule="atLeast"/>
    </w:pPr>
  </w:style>
  <w:style w:type="paragraph" w:customStyle="1" w:styleId="western">
    <w:name w:val="western"/>
    <w:basedOn w:val="Normal"/>
    <w:rsid w:val="00C4196E"/>
    <w:pPr>
      <w:widowControl/>
      <w:suppressAutoHyphens w:val="0"/>
      <w:spacing w:before="100" w:after="119"/>
    </w:pPr>
    <w:rPr>
      <w:rFonts w:eastAsia="Times New Roman" w:cs="Times New Roman"/>
      <w:color w:val="000000"/>
      <w:lang w:bidi="ar-SA"/>
    </w:rPr>
  </w:style>
  <w:style w:type="paragraph" w:customStyle="1" w:styleId="PargrafodaLista10">
    <w:name w:val="Parágrafo da Lista1"/>
    <w:aliases w:val="Segundo,Parágrafo da Lista2"/>
    <w:basedOn w:val="Normal"/>
    <w:uiPriority w:val="34"/>
    <w:qFormat/>
    <w:rsid w:val="00C4196E"/>
    <w:pPr>
      <w:widowControl/>
      <w:suppressAutoHyphens w:val="0"/>
      <w:spacing w:after="200" w:line="276" w:lineRule="auto"/>
      <w:ind w:left="720"/>
    </w:pPr>
    <w:rPr>
      <w:rFonts w:ascii="Calibri" w:eastAsia="Times New Roman" w:hAnsi="Calibri" w:cs="Times New Roman"/>
      <w:sz w:val="22"/>
      <w:szCs w:val="22"/>
      <w:lang w:bidi="ar-SA"/>
    </w:rPr>
  </w:style>
  <w:style w:type="paragraph" w:customStyle="1" w:styleId="Citaes">
    <w:name w:val="Citações"/>
    <w:basedOn w:val="Normal"/>
    <w:rsid w:val="00C4196E"/>
    <w:pPr>
      <w:spacing w:after="283"/>
      <w:ind w:left="567" w:right="567"/>
    </w:pPr>
  </w:style>
  <w:style w:type="paragraph" w:styleId="Subttulo">
    <w:name w:val="Subtitle"/>
    <w:basedOn w:val="Ttulo4"/>
    <w:next w:val="Corpodetexto"/>
    <w:qFormat/>
    <w:rsid w:val="00C4196E"/>
    <w:pPr>
      <w:spacing w:before="60"/>
      <w:jc w:val="center"/>
    </w:pPr>
    <w:rPr>
      <w:sz w:val="36"/>
      <w:szCs w:val="36"/>
    </w:rPr>
  </w:style>
  <w:style w:type="paragraph" w:styleId="Ttulo">
    <w:name w:val="Title"/>
    <w:basedOn w:val="Ttulo5"/>
    <w:next w:val="Corpodetexto"/>
    <w:qFormat/>
    <w:rsid w:val="00C4196E"/>
  </w:style>
  <w:style w:type="character" w:customStyle="1" w:styleId="CabealhoChar">
    <w:name w:val="Cabeçalho Char"/>
    <w:aliases w:val="hd Char,he Char,Cabeçalho superior Char,Heading 1a Char"/>
    <w:link w:val="Cabealho"/>
    <w:qFormat/>
    <w:rsid w:val="00FB75A3"/>
    <w:rPr>
      <w:rFonts w:eastAsia="SimSun" w:cs="Mangal"/>
      <w:kern w:val="1"/>
      <w:sz w:val="24"/>
      <w:szCs w:val="24"/>
      <w:lang w:eastAsia="zh-CN" w:bidi="hi-IN"/>
    </w:rPr>
  </w:style>
  <w:style w:type="paragraph" w:customStyle="1" w:styleId="WW-Corpodetexto3">
    <w:name w:val="WW-Corpo de texto 3"/>
    <w:basedOn w:val="Normal"/>
    <w:qFormat/>
    <w:rsid w:val="0019126B"/>
    <w:pPr>
      <w:widowControl/>
      <w:spacing w:line="100" w:lineRule="atLeast"/>
      <w:jc w:val="center"/>
    </w:pPr>
    <w:rPr>
      <w:rFonts w:eastAsia="Times New Roman" w:cs="Times New Roman"/>
      <w:kern w:val="0"/>
      <w:szCs w:val="20"/>
      <w:lang w:eastAsia="pt-BR" w:bidi="ar-SA"/>
    </w:rPr>
  </w:style>
  <w:style w:type="paragraph" w:styleId="Textodebalo">
    <w:name w:val="Balloon Text"/>
    <w:basedOn w:val="Normal"/>
    <w:link w:val="TextodebaloChar"/>
    <w:uiPriority w:val="99"/>
    <w:semiHidden/>
    <w:unhideWhenUsed/>
    <w:rsid w:val="0019126B"/>
    <w:rPr>
      <w:rFonts w:ascii="Segoe UI" w:hAnsi="Segoe UI"/>
      <w:sz w:val="18"/>
      <w:szCs w:val="16"/>
    </w:rPr>
  </w:style>
  <w:style w:type="character" w:customStyle="1" w:styleId="TextodebaloChar">
    <w:name w:val="Texto de balão Char"/>
    <w:link w:val="Textodebalo"/>
    <w:uiPriority w:val="99"/>
    <w:semiHidden/>
    <w:rsid w:val="0019126B"/>
    <w:rPr>
      <w:rFonts w:ascii="Segoe UI" w:eastAsia="SimSun" w:hAnsi="Segoe UI" w:cs="Mangal"/>
      <w:kern w:val="1"/>
      <w:sz w:val="18"/>
      <w:szCs w:val="16"/>
      <w:lang w:eastAsia="zh-CN" w:bidi="hi-IN"/>
    </w:rPr>
  </w:style>
  <w:style w:type="paragraph" w:styleId="Rodap">
    <w:name w:val="footer"/>
    <w:basedOn w:val="Normal"/>
    <w:link w:val="RodapChar"/>
    <w:uiPriority w:val="99"/>
    <w:unhideWhenUsed/>
    <w:rsid w:val="00766E20"/>
    <w:pPr>
      <w:tabs>
        <w:tab w:val="center" w:pos="4252"/>
        <w:tab w:val="right" w:pos="8504"/>
      </w:tabs>
    </w:pPr>
    <w:rPr>
      <w:szCs w:val="21"/>
    </w:rPr>
  </w:style>
  <w:style w:type="character" w:customStyle="1" w:styleId="RodapChar">
    <w:name w:val="Rodapé Char"/>
    <w:link w:val="Rodap"/>
    <w:uiPriority w:val="99"/>
    <w:rsid w:val="00766E20"/>
    <w:rPr>
      <w:rFonts w:eastAsia="SimSun" w:cs="Mangal"/>
      <w:kern w:val="1"/>
      <w:sz w:val="24"/>
      <w:szCs w:val="21"/>
      <w:lang w:eastAsia="zh-CN" w:bidi="hi-IN"/>
    </w:rPr>
  </w:style>
  <w:style w:type="paragraph" w:styleId="Recuodecorpodetexto">
    <w:name w:val="Body Text Indent"/>
    <w:basedOn w:val="Normal"/>
    <w:link w:val="RecuodecorpodetextoChar"/>
    <w:uiPriority w:val="99"/>
    <w:unhideWhenUsed/>
    <w:rsid w:val="001B2CD6"/>
    <w:pPr>
      <w:spacing w:after="120"/>
      <w:ind w:left="283"/>
    </w:pPr>
    <w:rPr>
      <w:szCs w:val="21"/>
    </w:rPr>
  </w:style>
  <w:style w:type="character" w:customStyle="1" w:styleId="RecuodecorpodetextoChar">
    <w:name w:val="Recuo de corpo de texto Char"/>
    <w:link w:val="Recuodecorpodetexto"/>
    <w:uiPriority w:val="99"/>
    <w:rsid w:val="001B2CD6"/>
    <w:rPr>
      <w:rFonts w:eastAsia="SimSun" w:cs="Mangal"/>
      <w:kern w:val="1"/>
      <w:sz w:val="24"/>
      <w:szCs w:val="21"/>
      <w:lang w:eastAsia="zh-CN" w:bidi="hi-IN"/>
    </w:rPr>
  </w:style>
  <w:style w:type="paragraph" w:customStyle="1" w:styleId="Estilo2">
    <w:name w:val="Estilo2"/>
    <w:basedOn w:val="Corpodetexto"/>
    <w:qFormat/>
    <w:rsid w:val="00111883"/>
    <w:pPr>
      <w:widowControl/>
      <w:numPr>
        <w:ilvl w:val="2"/>
        <w:numId w:val="7"/>
      </w:numPr>
      <w:spacing w:after="240" w:line="360" w:lineRule="auto"/>
      <w:ind w:left="2160" w:hanging="180"/>
      <w:jc w:val="both"/>
    </w:pPr>
    <w:rPr>
      <w:rFonts w:eastAsia="Times New Roman" w:cs="Times New Roman"/>
      <w:color w:val="000000"/>
      <w:kern w:val="0"/>
      <w:lang w:eastAsia="pt-BR" w:bidi="ar-SA"/>
    </w:rPr>
  </w:style>
  <w:style w:type="paragraph" w:styleId="Corpodetexto2">
    <w:name w:val="Body Text 2"/>
    <w:basedOn w:val="Normal"/>
    <w:link w:val="Corpodetexto2Char"/>
    <w:uiPriority w:val="99"/>
    <w:unhideWhenUsed/>
    <w:rsid w:val="002E14A9"/>
    <w:pPr>
      <w:spacing w:after="120" w:line="480" w:lineRule="auto"/>
    </w:pPr>
    <w:rPr>
      <w:szCs w:val="21"/>
    </w:rPr>
  </w:style>
  <w:style w:type="character" w:customStyle="1" w:styleId="Corpodetexto2Char">
    <w:name w:val="Corpo de texto 2 Char"/>
    <w:link w:val="Corpodetexto2"/>
    <w:uiPriority w:val="99"/>
    <w:rsid w:val="002E14A9"/>
    <w:rPr>
      <w:rFonts w:eastAsia="SimSun" w:cs="Mangal"/>
      <w:kern w:val="1"/>
      <w:sz w:val="24"/>
      <w:szCs w:val="21"/>
      <w:lang w:eastAsia="zh-CN" w:bidi="hi-IN"/>
    </w:rPr>
  </w:style>
  <w:style w:type="character" w:customStyle="1" w:styleId="apple-converted-space">
    <w:name w:val="apple-converted-space"/>
    <w:basedOn w:val="Fontepargpadro"/>
    <w:rsid w:val="00BB17A9"/>
  </w:style>
  <w:style w:type="paragraph" w:customStyle="1" w:styleId="NoteLevel1">
    <w:name w:val="Note Level 1"/>
    <w:basedOn w:val="Normal"/>
    <w:uiPriority w:val="99"/>
    <w:unhideWhenUsed/>
    <w:rsid w:val="00A40B59"/>
    <w:pPr>
      <w:keepNext/>
      <w:widowControl/>
      <w:numPr>
        <w:numId w:val="11"/>
      </w:numPr>
      <w:tabs>
        <w:tab w:val="clear" w:pos="0"/>
      </w:tabs>
      <w:contextualSpacing/>
      <w:outlineLvl w:val="0"/>
    </w:pPr>
    <w:rPr>
      <w:rFonts w:ascii="Verdana" w:eastAsia="MS Mincho" w:hAnsi="Verdana" w:cs="Times New Roman"/>
      <w:kern w:val="0"/>
      <w:lang w:eastAsia="ar-SA" w:bidi="ar-SA"/>
    </w:rPr>
  </w:style>
  <w:style w:type="paragraph" w:customStyle="1" w:styleId="NoteLevel2">
    <w:name w:val="Note Level 2"/>
    <w:basedOn w:val="Normal"/>
    <w:uiPriority w:val="99"/>
    <w:semiHidden/>
    <w:unhideWhenUsed/>
    <w:rsid w:val="00A40B59"/>
    <w:pPr>
      <w:keepNext/>
      <w:widowControl/>
      <w:numPr>
        <w:ilvl w:val="1"/>
        <w:numId w:val="11"/>
      </w:numPr>
      <w:tabs>
        <w:tab w:val="clear" w:pos="720"/>
      </w:tabs>
      <w:ind w:left="0" w:firstLine="0"/>
      <w:contextualSpacing/>
      <w:outlineLvl w:val="1"/>
    </w:pPr>
    <w:rPr>
      <w:rFonts w:ascii="Verdana" w:eastAsia="MS Mincho" w:hAnsi="Verdana" w:cs="Times New Roman"/>
      <w:kern w:val="0"/>
      <w:lang w:eastAsia="ar-SA" w:bidi="ar-SA"/>
    </w:rPr>
  </w:style>
  <w:style w:type="paragraph" w:customStyle="1" w:styleId="NoteLevel3">
    <w:name w:val="Note Level 3"/>
    <w:basedOn w:val="Normal"/>
    <w:uiPriority w:val="99"/>
    <w:semiHidden/>
    <w:unhideWhenUsed/>
    <w:rsid w:val="00A40B59"/>
    <w:pPr>
      <w:keepNext/>
      <w:widowControl/>
      <w:numPr>
        <w:ilvl w:val="2"/>
        <w:numId w:val="11"/>
      </w:numPr>
      <w:tabs>
        <w:tab w:val="clear" w:pos="1440"/>
      </w:tabs>
      <w:ind w:left="0" w:firstLine="0"/>
      <w:contextualSpacing/>
      <w:outlineLvl w:val="2"/>
    </w:pPr>
    <w:rPr>
      <w:rFonts w:ascii="Verdana" w:eastAsia="MS Mincho" w:hAnsi="Verdana" w:cs="Times New Roman"/>
      <w:kern w:val="0"/>
      <w:lang w:eastAsia="ar-SA" w:bidi="ar-SA"/>
    </w:rPr>
  </w:style>
  <w:style w:type="paragraph" w:customStyle="1" w:styleId="NoteLevel4">
    <w:name w:val="Note Level 4"/>
    <w:basedOn w:val="Normal"/>
    <w:uiPriority w:val="99"/>
    <w:semiHidden/>
    <w:unhideWhenUsed/>
    <w:rsid w:val="00A40B59"/>
    <w:pPr>
      <w:keepNext/>
      <w:widowControl/>
      <w:numPr>
        <w:ilvl w:val="3"/>
        <w:numId w:val="11"/>
      </w:numPr>
      <w:tabs>
        <w:tab w:val="clear" w:pos="2160"/>
      </w:tabs>
      <w:ind w:left="0" w:firstLine="0"/>
      <w:contextualSpacing/>
      <w:outlineLvl w:val="3"/>
    </w:pPr>
    <w:rPr>
      <w:rFonts w:ascii="Verdana" w:eastAsia="MS Mincho" w:hAnsi="Verdana" w:cs="Times New Roman"/>
      <w:kern w:val="0"/>
      <w:lang w:eastAsia="ar-SA" w:bidi="ar-SA"/>
    </w:rPr>
  </w:style>
  <w:style w:type="paragraph" w:customStyle="1" w:styleId="NoteLevel5">
    <w:name w:val="Note Level 5"/>
    <w:basedOn w:val="Normal"/>
    <w:uiPriority w:val="99"/>
    <w:semiHidden/>
    <w:unhideWhenUsed/>
    <w:rsid w:val="00A40B59"/>
    <w:pPr>
      <w:keepNext/>
      <w:widowControl/>
      <w:numPr>
        <w:ilvl w:val="4"/>
        <w:numId w:val="11"/>
      </w:numPr>
      <w:tabs>
        <w:tab w:val="clear" w:pos="2880"/>
      </w:tabs>
      <w:ind w:left="0" w:firstLine="0"/>
      <w:contextualSpacing/>
      <w:outlineLvl w:val="4"/>
    </w:pPr>
    <w:rPr>
      <w:rFonts w:ascii="Verdana" w:eastAsia="MS Mincho" w:hAnsi="Verdana" w:cs="Times New Roman"/>
      <w:kern w:val="0"/>
      <w:lang w:eastAsia="ar-SA" w:bidi="ar-SA"/>
    </w:rPr>
  </w:style>
  <w:style w:type="paragraph" w:customStyle="1" w:styleId="NoteLevel6">
    <w:name w:val="Note Level 6"/>
    <w:basedOn w:val="Normal"/>
    <w:uiPriority w:val="99"/>
    <w:semiHidden/>
    <w:unhideWhenUsed/>
    <w:rsid w:val="00A40B59"/>
    <w:pPr>
      <w:keepNext/>
      <w:widowControl/>
      <w:numPr>
        <w:ilvl w:val="5"/>
        <w:numId w:val="11"/>
      </w:numPr>
      <w:tabs>
        <w:tab w:val="clear" w:pos="3600"/>
      </w:tabs>
      <w:ind w:left="0" w:firstLine="0"/>
      <w:contextualSpacing/>
      <w:outlineLvl w:val="5"/>
    </w:pPr>
    <w:rPr>
      <w:rFonts w:ascii="Verdana" w:eastAsia="MS Mincho" w:hAnsi="Verdana" w:cs="Times New Roman"/>
      <w:kern w:val="0"/>
      <w:lang w:eastAsia="ar-SA" w:bidi="ar-SA"/>
    </w:rPr>
  </w:style>
  <w:style w:type="paragraph" w:customStyle="1" w:styleId="NoteLevel7">
    <w:name w:val="Note Level 7"/>
    <w:basedOn w:val="Normal"/>
    <w:uiPriority w:val="99"/>
    <w:semiHidden/>
    <w:unhideWhenUsed/>
    <w:rsid w:val="00A40B59"/>
    <w:pPr>
      <w:keepNext/>
      <w:widowControl/>
      <w:numPr>
        <w:ilvl w:val="6"/>
        <w:numId w:val="11"/>
      </w:numPr>
      <w:tabs>
        <w:tab w:val="clear" w:pos="4320"/>
      </w:tabs>
      <w:ind w:left="0" w:firstLine="0"/>
      <w:contextualSpacing/>
      <w:outlineLvl w:val="6"/>
    </w:pPr>
    <w:rPr>
      <w:rFonts w:ascii="Verdana" w:eastAsia="MS Mincho" w:hAnsi="Verdana" w:cs="Times New Roman"/>
      <w:kern w:val="0"/>
      <w:lang w:eastAsia="ar-SA" w:bidi="ar-SA"/>
    </w:rPr>
  </w:style>
  <w:style w:type="paragraph" w:customStyle="1" w:styleId="NoteLevel8">
    <w:name w:val="Note Level 8"/>
    <w:basedOn w:val="Normal"/>
    <w:uiPriority w:val="99"/>
    <w:semiHidden/>
    <w:unhideWhenUsed/>
    <w:rsid w:val="00A40B59"/>
    <w:pPr>
      <w:keepNext/>
      <w:widowControl/>
      <w:numPr>
        <w:ilvl w:val="7"/>
        <w:numId w:val="11"/>
      </w:numPr>
      <w:tabs>
        <w:tab w:val="clear" w:pos="5040"/>
      </w:tabs>
      <w:ind w:left="0" w:firstLine="0"/>
      <w:contextualSpacing/>
      <w:outlineLvl w:val="7"/>
    </w:pPr>
    <w:rPr>
      <w:rFonts w:ascii="Verdana" w:eastAsia="MS Mincho" w:hAnsi="Verdana" w:cs="Times New Roman"/>
      <w:kern w:val="0"/>
      <w:lang w:eastAsia="ar-SA" w:bidi="ar-SA"/>
    </w:rPr>
  </w:style>
  <w:style w:type="paragraph" w:customStyle="1" w:styleId="NoteLevel9">
    <w:name w:val="Note Level 9"/>
    <w:basedOn w:val="Normal"/>
    <w:uiPriority w:val="99"/>
    <w:semiHidden/>
    <w:unhideWhenUsed/>
    <w:rsid w:val="00A40B59"/>
    <w:pPr>
      <w:keepNext/>
      <w:widowControl/>
      <w:numPr>
        <w:ilvl w:val="8"/>
        <w:numId w:val="11"/>
      </w:numPr>
      <w:tabs>
        <w:tab w:val="clear" w:pos="5760"/>
      </w:tabs>
      <w:ind w:left="0" w:firstLine="0"/>
      <w:contextualSpacing/>
      <w:outlineLvl w:val="8"/>
    </w:pPr>
    <w:rPr>
      <w:rFonts w:ascii="Verdana" w:eastAsia="MS Mincho" w:hAnsi="Verdana" w:cs="Times New Roman"/>
      <w:kern w:val="0"/>
      <w:lang w:eastAsia="ar-SA" w:bidi="ar-SA"/>
    </w:rPr>
  </w:style>
  <w:style w:type="character" w:customStyle="1" w:styleId="paginarotulo">
    <w:name w:val="paginarotulo"/>
    <w:rsid w:val="0071382A"/>
  </w:style>
  <w:style w:type="paragraph" w:customStyle="1" w:styleId="Normal1">
    <w:name w:val="Normal1"/>
    <w:rsid w:val="006C5D0A"/>
    <w:pPr>
      <w:spacing w:after="200" w:line="276" w:lineRule="auto"/>
    </w:pPr>
    <w:rPr>
      <w:rFonts w:ascii="Calibri" w:eastAsia="Calibri" w:hAnsi="Calibri" w:cs="Calibri"/>
      <w:color w:val="000000"/>
      <w:sz w:val="22"/>
      <w:szCs w:val="22"/>
    </w:rPr>
  </w:style>
  <w:style w:type="character" w:customStyle="1" w:styleId="WW-LinkdaInternet">
    <w:name w:val="WW-Link da Internet"/>
    <w:rsid w:val="00DB33BF"/>
    <w:rPr>
      <w:color w:val="0000FF"/>
      <w:u w:val="single"/>
    </w:rPr>
  </w:style>
  <w:style w:type="paragraph" w:styleId="PargrafodaLista">
    <w:name w:val="List Paragraph"/>
    <w:aliases w:val="DOCs_Paragrafo-1,List I Paragraph"/>
    <w:basedOn w:val="Normal"/>
    <w:link w:val="PargrafodaListaChar"/>
    <w:uiPriority w:val="99"/>
    <w:qFormat/>
    <w:rsid w:val="0044600E"/>
    <w:pPr>
      <w:ind w:left="720"/>
      <w:contextualSpacing/>
    </w:pPr>
    <w:rPr>
      <w:szCs w:val="21"/>
    </w:rPr>
  </w:style>
  <w:style w:type="character" w:customStyle="1" w:styleId="PargrafodaListaChar">
    <w:name w:val="Parágrafo da Lista Char"/>
    <w:aliases w:val="DOCs_Paragrafo-1 Char,List I Paragraph Char"/>
    <w:link w:val="PargrafodaLista"/>
    <w:uiPriority w:val="34"/>
    <w:qFormat/>
    <w:rsid w:val="007B2FED"/>
    <w:rPr>
      <w:rFonts w:eastAsia="SimSun" w:cs="Mangal"/>
      <w:kern w:val="1"/>
      <w:sz w:val="24"/>
      <w:szCs w:val="21"/>
      <w:lang w:eastAsia="zh-CN" w:bidi="hi-IN"/>
    </w:rPr>
  </w:style>
  <w:style w:type="table" w:styleId="TabeladeGradeClara">
    <w:name w:val="Grid Table Light"/>
    <w:basedOn w:val="Tabelanormal"/>
    <w:uiPriority w:val="40"/>
    <w:rsid w:val="000969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1">
    <w:name w:val="Plain Table 1"/>
    <w:basedOn w:val="Tabelanormal"/>
    <w:uiPriority w:val="41"/>
    <w:rsid w:val="0009695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comgrade">
    <w:name w:val="Table Grid"/>
    <w:basedOn w:val="Tabelanormal"/>
    <w:uiPriority w:val="59"/>
    <w:rsid w:val="00981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3E70"/>
    <w:pPr>
      <w:widowControl/>
      <w:suppressAutoHyphens w:val="0"/>
      <w:spacing w:before="100" w:beforeAutospacing="1" w:after="100" w:afterAutospacing="1"/>
    </w:pPr>
    <w:rPr>
      <w:rFonts w:eastAsia="Times New Roman" w:cs="Times New Roman"/>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1935">
      <w:bodyDiv w:val="1"/>
      <w:marLeft w:val="0"/>
      <w:marRight w:val="0"/>
      <w:marTop w:val="0"/>
      <w:marBottom w:val="0"/>
      <w:divBdr>
        <w:top w:val="none" w:sz="0" w:space="0" w:color="auto"/>
        <w:left w:val="none" w:sz="0" w:space="0" w:color="auto"/>
        <w:bottom w:val="none" w:sz="0" w:space="0" w:color="auto"/>
        <w:right w:val="none" w:sz="0" w:space="0" w:color="auto"/>
      </w:divBdr>
    </w:div>
    <w:div w:id="128017673">
      <w:bodyDiv w:val="1"/>
      <w:marLeft w:val="0"/>
      <w:marRight w:val="0"/>
      <w:marTop w:val="0"/>
      <w:marBottom w:val="0"/>
      <w:divBdr>
        <w:top w:val="none" w:sz="0" w:space="0" w:color="auto"/>
        <w:left w:val="none" w:sz="0" w:space="0" w:color="auto"/>
        <w:bottom w:val="none" w:sz="0" w:space="0" w:color="auto"/>
        <w:right w:val="none" w:sz="0" w:space="0" w:color="auto"/>
      </w:divBdr>
    </w:div>
    <w:div w:id="293486799">
      <w:bodyDiv w:val="1"/>
      <w:marLeft w:val="0"/>
      <w:marRight w:val="0"/>
      <w:marTop w:val="0"/>
      <w:marBottom w:val="0"/>
      <w:divBdr>
        <w:top w:val="none" w:sz="0" w:space="0" w:color="auto"/>
        <w:left w:val="none" w:sz="0" w:space="0" w:color="auto"/>
        <w:bottom w:val="none" w:sz="0" w:space="0" w:color="auto"/>
        <w:right w:val="none" w:sz="0" w:space="0" w:color="auto"/>
      </w:divBdr>
    </w:div>
    <w:div w:id="372266137">
      <w:bodyDiv w:val="1"/>
      <w:marLeft w:val="0"/>
      <w:marRight w:val="0"/>
      <w:marTop w:val="0"/>
      <w:marBottom w:val="0"/>
      <w:divBdr>
        <w:top w:val="none" w:sz="0" w:space="0" w:color="auto"/>
        <w:left w:val="none" w:sz="0" w:space="0" w:color="auto"/>
        <w:bottom w:val="none" w:sz="0" w:space="0" w:color="auto"/>
        <w:right w:val="none" w:sz="0" w:space="0" w:color="auto"/>
      </w:divBdr>
    </w:div>
    <w:div w:id="377975860">
      <w:bodyDiv w:val="1"/>
      <w:marLeft w:val="0"/>
      <w:marRight w:val="0"/>
      <w:marTop w:val="0"/>
      <w:marBottom w:val="0"/>
      <w:divBdr>
        <w:top w:val="none" w:sz="0" w:space="0" w:color="auto"/>
        <w:left w:val="none" w:sz="0" w:space="0" w:color="auto"/>
        <w:bottom w:val="none" w:sz="0" w:space="0" w:color="auto"/>
        <w:right w:val="none" w:sz="0" w:space="0" w:color="auto"/>
      </w:divBdr>
    </w:div>
    <w:div w:id="386027862">
      <w:bodyDiv w:val="1"/>
      <w:marLeft w:val="0"/>
      <w:marRight w:val="0"/>
      <w:marTop w:val="0"/>
      <w:marBottom w:val="0"/>
      <w:divBdr>
        <w:top w:val="none" w:sz="0" w:space="0" w:color="auto"/>
        <w:left w:val="none" w:sz="0" w:space="0" w:color="auto"/>
        <w:bottom w:val="none" w:sz="0" w:space="0" w:color="auto"/>
        <w:right w:val="none" w:sz="0" w:space="0" w:color="auto"/>
      </w:divBdr>
    </w:div>
    <w:div w:id="435370079">
      <w:bodyDiv w:val="1"/>
      <w:marLeft w:val="0"/>
      <w:marRight w:val="0"/>
      <w:marTop w:val="0"/>
      <w:marBottom w:val="0"/>
      <w:divBdr>
        <w:top w:val="none" w:sz="0" w:space="0" w:color="auto"/>
        <w:left w:val="none" w:sz="0" w:space="0" w:color="auto"/>
        <w:bottom w:val="none" w:sz="0" w:space="0" w:color="auto"/>
        <w:right w:val="none" w:sz="0" w:space="0" w:color="auto"/>
      </w:divBdr>
    </w:div>
    <w:div w:id="490873982">
      <w:bodyDiv w:val="1"/>
      <w:marLeft w:val="0"/>
      <w:marRight w:val="0"/>
      <w:marTop w:val="0"/>
      <w:marBottom w:val="0"/>
      <w:divBdr>
        <w:top w:val="none" w:sz="0" w:space="0" w:color="auto"/>
        <w:left w:val="none" w:sz="0" w:space="0" w:color="auto"/>
        <w:bottom w:val="none" w:sz="0" w:space="0" w:color="auto"/>
        <w:right w:val="none" w:sz="0" w:space="0" w:color="auto"/>
      </w:divBdr>
    </w:div>
    <w:div w:id="569535872">
      <w:bodyDiv w:val="1"/>
      <w:marLeft w:val="0"/>
      <w:marRight w:val="0"/>
      <w:marTop w:val="0"/>
      <w:marBottom w:val="0"/>
      <w:divBdr>
        <w:top w:val="none" w:sz="0" w:space="0" w:color="auto"/>
        <w:left w:val="none" w:sz="0" w:space="0" w:color="auto"/>
        <w:bottom w:val="none" w:sz="0" w:space="0" w:color="auto"/>
        <w:right w:val="none" w:sz="0" w:space="0" w:color="auto"/>
      </w:divBdr>
    </w:div>
    <w:div w:id="577978468">
      <w:bodyDiv w:val="1"/>
      <w:marLeft w:val="0"/>
      <w:marRight w:val="0"/>
      <w:marTop w:val="0"/>
      <w:marBottom w:val="0"/>
      <w:divBdr>
        <w:top w:val="none" w:sz="0" w:space="0" w:color="auto"/>
        <w:left w:val="none" w:sz="0" w:space="0" w:color="auto"/>
        <w:bottom w:val="none" w:sz="0" w:space="0" w:color="auto"/>
        <w:right w:val="none" w:sz="0" w:space="0" w:color="auto"/>
      </w:divBdr>
    </w:div>
    <w:div w:id="611742746">
      <w:bodyDiv w:val="1"/>
      <w:marLeft w:val="0"/>
      <w:marRight w:val="0"/>
      <w:marTop w:val="0"/>
      <w:marBottom w:val="0"/>
      <w:divBdr>
        <w:top w:val="none" w:sz="0" w:space="0" w:color="auto"/>
        <w:left w:val="none" w:sz="0" w:space="0" w:color="auto"/>
        <w:bottom w:val="none" w:sz="0" w:space="0" w:color="auto"/>
        <w:right w:val="none" w:sz="0" w:space="0" w:color="auto"/>
      </w:divBdr>
    </w:div>
    <w:div w:id="700784956">
      <w:bodyDiv w:val="1"/>
      <w:marLeft w:val="0"/>
      <w:marRight w:val="0"/>
      <w:marTop w:val="0"/>
      <w:marBottom w:val="0"/>
      <w:divBdr>
        <w:top w:val="none" w:sz="0" w:space="0" w:color="auto"/>
        <w:left w:val="none" w:sz="0" w:space="0" w:color="auto"/>
        <w:bottom w:val="none" w:sz="0" w:space="0" w:color="auto"/>
        <w:right w:val="none" w:sz="0" w:space="0" w:color="auto"/>
      </w:divBdr>
    </w:div>
    <w:div w:id="703212433">
      <w:bodyDiv w:val="1"/>
      <w:marLeft w:val="0"/>
      <w:marRight w:val="0"/>
      <w:marTop w:val="0"/>
      <w:marBottom w:val="0"/>
      <w:divBdr>
        <w:top w:val="none" w:sz="0" w:space="0" w:color="auto"/>
        <w:left w:val="none" w:sz="0" w:space="0" w:color="auto"/>
        <w:bottom w:val="none" w:sz="0" w:space="0" w:color="auto"/>
        <w:right w:val="none" w:sz="0" w:space="0" w:color="auto"/>
      </w:divBdr>
    </w:div>
    <w:div w:id="722480386">
      <w:bodyDiv w:val="1"/>
      <w:marLeft w:val="0"/>
      <w:marRight w:val="0"/>
      <w:marTop w:val="0"/>
      <w:marBottom w:val="0"/>
      <w:divBdr>
        <w:top w:val="none" w:sz="0" w:space="0" w:color="auto"/>
        <w:left w:val="none" w:sz="0" w:space="0" w:color="auto"/>
        <w:bottom w:val="none" w:sz="0" w:space="0" w:color="auto"/>
        <w:right w:val="none" w:sz="0" w:space="0" w:color="auto"/>
      </w:divBdr>
    </w:div>
    <w:div w:id="748191219">
      <w:bodyDiv w:val="1"/>
      <w:marLeft w:val="0"/>
      <w:marRight w:val="0"/>
      <w:marTop w:val="0"/>
      <w:marBottom w:val="0"/>
      <w:divBdr>
        <w:top w:val="none" w:sz="0" w:space="0" w:color="auto"/>
        <w:left w:val="none" w:sz="0" w:space="0" w:color="auto"/>
        <w:bottom w:val="none" w:sz="0" w:space="0" w:color="auto"/>
        <w:right w:val="none" w:sz="0" w:space="0" w:color="auto"/>
      </w:divBdr>
    </w:div>
    <w:div w:id="888108338">
      <w:bodyDiv w:val="1"/>
      <w:marLeft w:val="0"/>
      <w:marRight w:val="0"/>
      <w:marTop w:val="0"/>
      <w:marBottom w:val="0"/>
      <w:divBdr>
        <w:top w:val="none" w:sz="0" w:space="0" w:color="auto"/>
        <w:left w:val="none" w:sz="0" w:space="0" w:color="auto"/>
        <w:bottom w:val="none" w:sz="0" w:space="0" w:color="auto"/>
        <w:right w:val="none" w:sz="0" w:space="0" w:color="auto"/>
      </w:divBdr>
    </w:div>
    <w:div w:id="910165220">
      <w:bodyDiv w:val="1"/>
      <w:marLeft w:val="0"/>
      <w:marRight w:val="0"/>
      <w:marTop w:val="0"/>
      <w:marBottom w:val="0"/>
      <w:divBdr>
        <w:top w:val="none" w:sz="0" w:space="0" w:color="auto"/>
        <w:left w:val="none" w:sz="0" w:space="0" w:color="auto"/>
        <w:bottom w:val="none" w:sz="0" w:space="0" w:color="auto"/>
        <w:right w:val="none" w:sz="0" w:space="0" w:color="auto"/>
      </w:divBdr>
    </w:div>
    <w:div w:id="944771470">
      <w:bodyDiv w:val="1"/>
      <w:marLeft w:val="0"/>
      <w:marRight w:val="0"/>
      <w:marTop w:val="0"/>
      <w:marBottom w:val="0"/>
      <w:divBdr>
        <w:top w:val="none" w:sz="0" w:space="0" w:color="auto"/>
        <w:left w:val="none" w:sz="0" w:space="0" w:color="auto"/>
        <w:bottom w:val="none" w:sz="0" w:space="0" w:color="auto"/>
        <w:right w:val="none" w:sz="0" w:space="0" w:color="auto"/>
      </w:divBdr>
    </w:div>
    <w:div w:id="1044333536">
      <w:bodyDiv w:val="1"/>
      <w:marLeft w:val="0"/>
      <w:marRight w:val="0"/>
      <w:marTop w:val="0"/>
      <w:marBottom w:val="0"/>
      <w:divBdr>
        <w:top w:val="none" w:sz="0" w:space="0" w:color="auto"/>
        <w:left w:val="none" w:sz="0" w:space="0" w:color="auto"/>
        <w:bottom w:val="none" w:sz="0" w:space="0" w:color="auto"/>
        <w:right w:val="none" w:sz="0" w:space="0" w:color="auto"/>
      </w:divBdr>
    </w:div>
    <w:div w:id="1058474452">
      <w:bodyDiv w:val="1"/>
      <w:marLeft w:val="0"/>
      <w:marRight w:val="0"/>
      <w:marTop w:val="0"/>
      <w:marBottom w:val="0"/>
      <w:divBdr>
        <w:top w:val="none" w:sz="0" w:space="0" w:color="auto"/>
        <w:left w:val="none" w:sz="0" w:space="0" w:color="auto"/>
        <w:bottom w:val="none" w:sz="0" w:space="0" w:color="auto"/>
        <w:right w:val="none" w:sz="0" w:space="0" w:color="auto"/>
      </w:divBdr>
    </w:div>
    <w:div w:id="1067537302">
      <w:bodyDiv w:val="1"/>
      <w:marLeft w:val="0"/>
      <w:marRight w:val="0"/>
      <w:marTop w:val="0"/>
      <w:marBottom w:val="0"/>
      <w:divBdr>
        <w:top w:val="none" w:sz="0" w:space="0" w:color="auto"/>
        <w:left w:val="none" w:sz="0" w:space="0" w:color="auto"/>
        <w:bottom w:val="none" w:sz="0" w:space="0" w:color="auto"/>
        <w:right w:val="none" w:sz="0" w:space="0" w:color="auto"/>
      </w:divBdr>
    </w:div>
    <w:div w:id="1070269965">
      <w:bodyDiv w:val="1"/>
      <w:marLeft w:val="0"/>
      <w:marRight w:val="0"/>
      <w:marTop w:val="0"/>
      <w:marBottom w:val="0"/>
      <w:divBdr>
        <w:top w:val="none" w:sz="0" w:space="0" w:color="auto"/>
        <w:left w:val="none" w:sz="0" w:space="0" w:color="auto"/>
        <w:bottom w:val="none" w:sz="0" w:space="0" w:color="auto"/>
        <w:right w:val="none" w:sz="0" w:space="0" w:color="auto"/>
      </w:divBdr>
    </w:div>
    <w:div w:id="1103108636">
      <w:bodyDiv w:val="1"/>
      <w:marLeft w:val="0"/>
      <w:marRight w:val="0"/>
      <w:marTop w:val="0"/>
      <w:marBottom w:val="0"/>
      <w:divBdr>
        <w:top w:val="none" w:sz="0" w:space="0" w:color="auto"/>
        <w:left w:val="none" w:sz="0" w:space="0" w:color="auto"/>
        <w:bottom w:val="none" w:sz="0" w:space="0" w:color="auto"/>
        <w:right w:val="none" w:sz="0" w:space="0" w:color="auto"/>
      </w:divBdr>
    </w:div>
    <w:div w:id="1287853651">
      <w:bodyDiv w:val="1"/>
      <w:marLeft w:val="0"/>
      <w:marRight w:val="0"/>
      <w:marTop w:val="0"/>
      <w:marBottom w:val="0"/>
      <w:divBdr>
        <w:top w:val="none" w:sz="0" w:space="0" w:color="auto"/>
        <w:left w:val="none" w:sz="0" w:space="0" w:color="auto"/>
        <w:bottom w:val="none" w:sz="0" w:space="0" w:color="auto"/>
        <w:right w:val="none" w:sz="0" w:space="0" w:color="auto"/>
      </w:divBdr>
    </w:div>
    <w:div w:id="1352949445">
      <w:bodyDiv w:val="1"/>
      <w:marLeft w:val="0"/>
      <w:marRight w:val="0"/>
      <w:marTop w:val="0"/>
      <w:marBottom w:val="0"/>
      <w:divBdr>
        <w:top w:val="none" w:sz="0" w:space="0" w:color="auto"/>
        <w:left w:val="none" w:sz="0" w:space="0" w:color="auto"/>
        <w:bottom w:val="none" w:sz="0" w:space="0" w:color="auto"/>
        <w:right w:val="none" w:sz="0" w:space="0" w:color="auto"/>
      </w:divBdr>
    </w:div>
    <w:div w:id="1379478630">
      <w:bodyDiv w:val="1"/>
      <w:marLeft w:val="0"/>
      <w:marRight w:val="0"/>
      <w:marTop w:val="0"/>
      <w:marBottom w:val="0"/>
      <w:divBdr>
        <w:top w:val="none" w:sz="0" w:space="0" w:color="auto"/>
        <w:left w:val="none" w:sz="0" w:space="0" w:color="auto"/>
        <w:bottom w:val="none" w:sz="0" w:space="0" w:color="auto"/>
        <w:right w:val="none" w:sz="0" w:space="0" w:color="auto"/>
      </w:divBdr>
    </w:div>
    <w:div w:id="1594585377">
      <w:bodyDiv w:val="1"/>
      <w:marLeft w:val="0"/>
      <w:marRight w:val="0"/>
      <w:marTop w:val="0"/>
      <w:marBottom w:val="0"/>
      <w:divBdr>
        <w:top w:val="none" w:sz="0" w:space="0" w:color="auto"/>
        <w:left w:val="none" w:sz="0" w:space="0" w:color="auto"/>
        <w:bottom w:val="none" w:sz="0" w:space="0" w:color="auto"/>
        <w:right w:val="none" w:sz="0" w:space="0" w:color="auto"/>
      </w:divBdr>
    </w:div>
    <w:div w:id="1658801442">
      <w:bodyDiv w:val="1"/>
      <w:marLeft w:val="0"/>
      <w:marRight w:val="0"/>
      <w:marTop w:val="0"/>
      <w:marBottom w:val="0"/>
      <w:divBdr>
        <w:top w:val="none" w:sz="0" w:space="0" w:color="auto"/>
        <w:left w:val="none" w:sz="0" w:space="0" w:color="auto"/>
        <w:bottom w:val="none" w:sz="0" w:space="0" w:color="auto"/>
        <w:right w:val="none" w:sz="0" w:space="0" w:color="auto"/>
      </w:divBdr>
    </w:div>
    <w:div w:id="1747877382">
      <w:bodyDiv w:val="1"/>
      <w:marLeft w:val="0"/>
      <w:marRight w:val="0"/>
      <w:marTop w:val="0"/>
      <w:marBottom w:val="0"/>
      <w:divBdr>
        <w:top w:val="none" w:sz="0" w:space="0" w:color="auto"/>
        <w:left w:val="none" w:sz="0" w:space="0" w:color="auto"/>
        <w:bottom w:val="none" w:sz="0" w:space="0" w:color="auto"/>
        <w:right w:val="none" w:sz="0" w:space="0" w:color="auto"/>
      </w:divBdr>
    </w:div>
    <w:div w:id="1751467954">
      <w:bodyDiv w:val="1"/>
      <w:marLeft w:val="0"/>
      <w:marRight w:val="0"/>
      <w:marTop w:val="0"/>
      <w:marBottom w:val="0"/>
      <w:divBdr>
        <w:top w:val="none" w:sz="0" w:space="0" w:color="auto"/>
        <w:left w:val="none" w:sz="0" w:space="0" w:color="auto"/>
        <w:bottom w:val="none" w:sz="0" w:space="0" w:color="auto"/>
        <w:right w:val="none" w:sz="0" w:space="0" w:color="auto"/>
      </w:divBdr>
    </w:div>
    <w:div w:id="1804302080">
      <w:bodyDiv w:val="1"/>
      <w:marLeft w:val="0"/>
      <w:marRight w:val="0"/>
      <w:marTop w:val="0"/>
      <w:marBottom w:val="0"/>
      <w:divBdr>
        <w:top w:val="none" w:sz="0" w:space="0" w:color="auto"/>
        <w:left w:val="none" w:sz="0" w:space="0" w:color="auto"/>
        <w:bottom w:val="none" w:sz="0" w:space="0" w:color="auto"/>
        <w:right w:val="none" w:sz="0" w:space="0" w:color="auto"/>
      </w:divBdr>
    </w:div>
    <w:div w:id="1906061503">
      <w:bodyDiv w:val="1"/>
      <w:marLeft w:val="0"/>
      <w:marRight w:val="0"/>
      <w:marTop w:val="0"/>
      <w:marBottom w:val="0"/>
      <w:divBdr>
        <w:top w:val="none" w:sz="0" w:space="0" w:color="auto"/>
        <w:left w:val="none" w:sz="0" w:space="0" w:color="auto"/>
        <w:bottom w:val="none" w:sz="0" w:space="0" w:color="auto"/>
        <w:right w:val="none" w:sz="0" w:space="0" w:color="auto"/>
      </w:divBdr>
      <w:divsChild>
        <w:div w:id="177164322">
          <w:marLeft w:val="0"/>
          <w:marRight w:val="0"/>
          <w:marTop w:val="0"/>
          <w:marBottom w:val="0"/>
          <w:divBdr>
            <w:top w:val="none" w:sz="0" w:space="0" w:color="auto"/>
            <w:left w:val="none" w:sz="0" w:space="0" w:color="auto"/>
            <w:bottom w:val="none" w:sz="0" w:space="0" w:color="auto"/>
            <w:right w:val="none" w:sz="0" w:space="0" w:color="auto"/>
          </w:divBdr>
        </w:div>
        <w:div w:id="1292520690">
          <w:marLeft w:val="0"/>
          <w:marRight w:val="0"/>
          <w:marTop w:val="0"/>
          <w:marBottom w:val="0"/>
          <w:divBdr>
            <w:top w:val="none" w:sz="0" w:space="0" w:color="auto"/>
            <w:left w:val="none" w:sz="0" w:space="0" w:color="auto"/>
            <w:bottom w:val="none" w:sz="0" w:space="0" w:color="auto"/>
            <w:right w:val="none" w:sz="0" w:space="0" w:color="auto"/>
          </w:divBdr>
        </w:div>
      </w:divsChild>
    </w:div>
    <w:div w:id="2006275282">
      <w:bodyDiv w:val="1"/>
      <w:marLeft w:val="0"/>
      <w:marRight w:val="0"/>
      <w:marTop w:val="0"/>
      <w:marBottom w:val="0"/>
      <w:divBdr>
        <w:top w:val="none" w:sz="0" w:space="0" w:color="auto"/>
        <w:left w:val="none" w:sz="0" w:space="0" w:color="auto"/>
        <w:bottom w:val="none" w:sz="0" w:space="0" w:color="auto"/>
        <w:right w:val="none" w:sz="0" w:space="0" w:color="auto"/>
      </w:divBdr>
    </w:div>
    <w:div w:id="2036884214">
      <w:bodyDiv w:val="1"/>
      <w:marLeft w:val="0"/>
      <w:marRight w:val="0"/>
      <w:marTop w:val="0"/>
      <w:marBottom w:val="0"/>
      <w:divBdr>
        <w:top w:val="none" w:sz="0" w:space="0" w:color="auto"/>
        <w:left w:val="none" w:sz="0" w:space="0" w:color="auto"/>
        <w:bottom w:val="none" w:sz="0" w:space="0" w:color="auto"/>
        <w:right w:val="none" w:sz="0" w:space="0" w:color="auto"/>
      </w:divBdr>
    </w:div>
    <w:div w:id="2137749066">
      <w:bodyDiv w:val="1"/>
      <w:marLeft w:val="0"/>
      <w:marRight w:val="0"/>
      <w:marTop w:val="0"/>
      <w:marBottom w:val="0"/>
      <w:divBdr>
        <w:top w:val="none" w:sz="0" w:space="0" w:color="auto"/>
        <w:left w:val="none" w:sz="0" w:space="0" w:color="auto"/>
        <w:bottom w:val="none" w:sz="0" w:space="0" w:color="auto"/>
        <w:right w:val="none" w:sz="0" w:space="0" w:color="auto"/>
      </w:divBdr>
    </w:div>
    <w:div w:id="21396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yperlink" Target="https://www.legisweb.com.br/legislacao/?id=36696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1.sefaz.mt.gov.br/0325677500623408/7C7B6A9347C50F55032569140065EBBF/500E4838875ABDAB84258042005CB45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www.legisweb.com.br/legislacao/?id=243747" TargetMode="External"/><Relationship Id="rId10" Type="http://schemas.openxmlformats.org/officeDocument/2006/relationships/hyperlink" Target="http://app1.sefaz.mt.gov.br/Sistema/Legislacao/legfinan.nsf/709f9c981a9d9f468425671300482be0/003c318e15d87f510425722d0077690b?OpenDocu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web.com.br/legislacao/?id=337228" TargetMode="External"/><Relationship Id="rId14" Type="http://schemas.openxmlformats.org/officeDocument/2006/relationships/hyperlink" Target="https://www.legisweb.com.br/legislacao/?id=319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DE7B5-5EAF-4BFC-8ABC-8B9E4B01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6769</TotalTime>
  <Pages>31</Pages>
  <Words>13314</Words>
  <Characters>71901</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TR - Termo de Referência GPM - 002/2016</vt:lpstr>
    </vt:vector>
  </TitlesOfParts>
  <Company/>
  <LinksUpToDate>false</LinksUpToDate>
  <CharactersWithSpaces>85045</CharactersWithSpaces>
  <SharedDoc>false</SharedDoc>
  <HLinks>
    <vt:vector size="18" baseType="variant">
      <vt:variant>
        <vt:i4>5701679</vt:i4>
      </vt:variant>
      <vt:variant>
        <vt:i4>6</vt:i4>
      </vt:variant>
      <vt:variant>
        <vt:i4>0</vt:i4>
      </vt:variant>
      <vt:variant>
        <vt:i4>5</vt:i4>
      </vt:variant>
      <vt:variant>
        <vt:lpwstr>mailto:ger.contratos@detran.mt.gov.br</vt:lpwstr>
      </vt:variant>
      <vt:variant>
        <vt:lpwstr/>
      </vt:variant>
      <vt:variant>
        <vt:i4>3407997</vt:i4>
      </vt:variant>
      <vt:variant>
        <vt:i4>3</vt:i4>
      </vt:variant>
      <vt:variant>
        <vt:i4>0</vt:i4>
      </vt:variant>
      <vt:variant>
        <vt:i4>5</vt:i4>
      </vt:variant>
      <vt:variant>
        <vt:lpwstr>http://www.sefaz.mt.gov.br/</vt:lpwstr>
      </vt:variant>
      <vt:variant>
        <vt:lpwstr/>
      </vt:variant>
      <vt:variant>
        <vt:i4>5701679</vt:i4>
      </vt:variant>
      <vt:variant>
        <vt:i4>0</vt:i4>
      </vt:variant>
      <vt:variant>
        <vt:i4>0</vt:i4>
      </vt:variant>
      <vt:variant>
        <vt:i4>5</vt:i4>
      </vt:variant>
      <vt:variant>
        <vt:lpwstr>mailto:ger.contratos@detran.mt.gov.br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 Termo de Referência GPM - 002/2016</dc:title>
  <dc:subject>Aquisição para Tangará da Serra</dc:subject>
  <dc:creator>Marcos BS</dc:creator>
  <cp:lastModifiedBy>Joao Vitor Caldas Cerqueira</cp:lastModifiedBy>
  <cp:revision>835</cp:revision>
  <cp:lastPrinted>2020-01-28T14:06:00Z</cp:lastPrinted>
  <dcterms:created xsi:type="dcterms:W3CDTF">2019-10-08T12:41:00Z</dcterms:created>
  <dcterms:modified xsi:type="dcterms:W3CDTF">2022-05-06T18:00:00Z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em">
    <vt:lpwstr>Coordenadoria de Patrimônio</vt:lpwstr>
  </property>
  <property fmtid="{D5CDD505-2E9C-101B-9397-08002B2CF9AE}" pid="3" name="Proprietário">
    <vt:lpwstr>Marcos Borba Salomão</vt:lpwstr>
  </property>
</Properties>
</file>